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0580C" w14:textId="21232D9F" w:rsidR="00371C4C" w:rsidRPr="0064344A" w:rsidRDefault="007A67C4" w:rsidP="00371C4C">
      <w:pPr>
        <w:spacing w:after="0"/>
        <w:jc w:val="both"/>
        <w:rPr>
          <w:rFonts w:ascii="Times" w:hAnsi="Times" w:cs="Times New Roman"/>
          <w:sz w:val="20"/>
          <w:szCs w:val="20"/>
        </w:rPr>
      </w:pPr>
      <w:r w:rsidRPr="0064344A">
        <w:rPr>
          <w:rFonts w:ascii="Times" w:hAnsi="Times"/>
          <w:noProof/>
          <w:sz w:val="20"/>
          <w:szCs w:val="20"/>
          <w:lang w:val="en-GB" w:eastAsia="en-GB"/>
        </w:rPr>
        <w:drawing>
          <wp:anchor distT="0" distB="0" distL="114300" distR="114300" simplePos="0" relativeHeight="251658240" behindDoc="1" locked="0" layoutInCell="1" allowOverlap="1" wp14:anchorId="3ACBC7F4" wp14:editId="1F58EA14">
            <wp:simplePos x="0" y="0"/>
            <wp:positionH relativeFrom="column">
              <wp:posOffset>5719445</wp:posOffset>
            </wp:positionH>
            <wp:positionV relativeFrom="paragraph">
              <wp:posOffset>-224155</wp:posOffset>
            </wp:positionV>
            <wp:extent cx="1209040" cy="9598660"/>
            <wp:effectExtent l="0" t="0" r="10160" b="2540"/>
            <wp:wrapTight wrapText="bothSides">
              <wp:wrapPolygon edited="0">
                <wp:start x="0" y="0"/>
                <wp:lineTo x="0" y="21549"/>
                <wp:lineTo x="21328" y="21549"/>
                <wp:lineTo x="213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040" cy="9598660"/>
                    </a:xfrm>
                    <a:prstGeom prst="rect">
                      <a:avLst/>
                    </a:prstGeom>
                  </pic:spPr>
                </pic:pic>
              </a:graphicData>
            </a:graphic>
            <wp14:sizeRelH relativeFrom="page">
              <wp14:pctWidth>0</wp14:pctWidth>
            </wp14:sizeRelH>
            <wp14:sizeRelV relativeFrom="page">
              <wp14:pctHeight>0</wp14:pctHeight>
            </wp14:sizeRelV>
          </wp:anchor>
        </w:drawing>
      </w:r>
      <w:r w:rsidR="00371C4C" w:rsidRPr="0064344A">
        <w:rPr>
          <w:rFonts w:ascii="Times" w:hAnsi="Times" w:cs="Times New Roman"/>
          <w:sz w:val="20"/>
          <w:szCs w:val="20"/>
        </w:rPr>
        <w:t>Dr. Kim-Anh Lê Cao</w:t>
      </w:r>
    </w:p>
    <w:p w14:paraId="3E3E8147" w14:textId="490BD039" w:rsidR="00371C4C" w:rsidRPr="0064344A" w:rsidRDefault="00CC1871" w:rsidP="00371C4C">
      <w:pPr>
        <w:spacing w:after="0"/>
        <w:jc w:val="both"/>
        <w:rPr>
          <w:rFonts w:ascii="Times" w:hAnsi="Times" w:cs="Times New Roman"/>
          <w:sz w:val="20"/>
          <w:szCs w:val="20"/>
          <w:lang w:val="en-GB"/>
        </w:rPr>
      </w:pPr>
      <w:r w:rsidRPr="0064344A">
        <w:rPr>
          <w:rFonts w:ascii="Times" w:hAnsi="Times" w:cs="Times New Roman"/>
          <w:sz w:val="20"/>
          <w:szCs w:val="20"/>
          <w:lang w:val="en-GB"/>
        </w:rPr>
        <w:t>Snr</w:t>
      </w:r>
      <w:r w:rsidR="00371C4C" w:rsidRPr="0064344A">
        <w:rPr>
          <w:rFonts w:ascii="Times" w:hAnsi="Times" w:cs="Times New Roman"/>
          <w:sz w:val="20"/>
          <w:szCs w:val="20"/>
          <w:lang w:val="en-GB"/>
        </w:rPr>
        <w:t xml:space="preserve"> Lecturer, Statistical Genomics </w:t>
      </w:r>
    </w:p>
    <w:p w14:paraId="086C3BA1" w14:textId="77777777" w:rsidR="0074517A" w:rsidRPr="0064344A" w:rsidRDefault="00371C4C" w:rsidP="00371C4C">
      <w:pPr>
        <w:spacing w:after="0"/>
        <w:jc w:val="both"/>
        <w:rPr>
          <w:rFonts w:ascii="Times" w:hAnsi="Times" w:cs="Times New Roman"/>
          <w:sz w:val="20"/>
          <w:szCs w:val="20"/>
          <w:lang w:val="en-GB"/>
        </w:rPr>
      </w:pPr>
      <w:r w:rsidRPr="0064344A">
        <w:rPr>
          <w:rFonts w:ascii="Times" w:hAnsi="Times" w:cs="Times New Roman"/>
          <w:sz w:val="20"/>
          <w:szCs w:val="20"/>
          <w:lang w:val="en-GB"/>
        </w:rPr>
        <w:t xml:space="preserve">School of Mathematics </w:t>
      </w:r>
      <w:r w:rsidR="0074517A" w:rsidRPr="0064344A">
        <w:rPr>
          <w:rFonts w:ascii="Times" w:hAnsi="Times" w:cs="Times New Roman"/>
          <w:sz w:val="20"/>
          <w:szCs w:val="20"/>
          <w:lang w:val="en-GB"/>
        </w:rPr>
        <w:t>&amp;</w:t>
      </w:r>
      <w:r w:rsidRPr="0064344A">
        <w:rPr>
          <w:rFonts w:ascii="Times" w:hAnsi="Times" w:cs="Times New Roman"/>
          <w:sz w:val="20"/>
          <w:szCs w:val="20"/>
          <w:lang w:val="en-GB"/>
        </w:rPr>
        <w:t xml:space="preserve"> Statistics</w:t>
      </w:r>
      <w:r w:rsidR="0074517A" w:rsidRPr="0064344A">
        <w:rPr>
          <w:rFonts w:ascii="Times" w:hAnsi="Times" w:cs="Times New Roman"/>
          <w:sz w:val="20"/>
          <w:szCs w:val="20"/>
          <w:lang w:val="en-GB"/>
        </w:rPr>
        <w:t xml:space="preserve"> </w:t>
      </w:r>
    </w:p>
    <w:p w14:paraId="47F63C67" w14:textId="3B383CD2" w:rsidR="00371C4C" w:rsidRPr="0064344A" w:rsidRDefault="00CC1871" w:rsidP="00371C4C">
      <w:pPr>
        <w:spacing w:after="0"/>
        <w:jc w:val="both"/>
        <w:rPr>
          <w:rFonts w:ascii="Times" w:hAnsi="Times" w:cs="Times New Roman"/>
          <w:sz w:val="20"/>
          <w:szCs w:val="20"/>
          <w:lang w:val="en-GB"/>
        </w:rPr>
      </w:pPr>
      <w:r w:rsidRPr="0064344A">
        <w:rPr>
          <w:rFonts w:ascii="Times" w:hAnsi="Times" w:cs="Times New Roman"/>
          <w:sz w:val="20"/>
          <w:szCs w:val="20"/>
          <w:lang w:val="en-GB"/>
        </w:rPr>
        <w:t>Melbourne Integrative Genomics</w:t>
      </w:r>
    </w:p>
    <w:p w14:paraId="5A068132" w14:textId="2BD3B342" w:rsidR="0074517A" w:rsidRPr="0064344A" w:rsidRDefault="000F4358" w:rsidP="00371C4C">
      <w:pPr>
        <w:spacing w:after="0"/>
        <w:jc w:val="both"/>
        <w:rPr>
          <w:rFonts w:ascii="Times" w:hAnsi="Times" w:cs="Times New Roman"/>
          <w:sz w:val="20"/>
          <w:szCs w:val="20"/>
          <w:lang w:val="en-GB"/>
        </w:rPr>
      </w:pPr>
      <w:r>
        <w:rPr>
          <w:rFonts w:ascii="Times" w:hAnsi="Times" w:cs="Times New Roman"/>
          <w:sz w:val="20"/>
          <w:szCs w:val="20"/>
          <w:lang w:val="en-GB"/>
        </w:rPr>
        <w:t xml:space="preserve">The University of Melbourne </w:t>
      </w:r>
      <w:r w:rsidR="00371C4C" w:rsidRPr="0064344A">
        <w:rPr>
          <w:rFonts w:ascii="Times" w:hAnsi="Times" w:cs="Times New Roman"/>
          <w:sz w:val="20"/>
          <w:szCs w:val="20"/>
          <w:lang w:val="en-GB"/>
        </w:rPr>
        <w:t>VIC 3010</w:t>
      </w:r>
    </w:p>
    <w:p w14:paraId="3741663A" w14:textId="46973A8C" w:rsidR="00371C4C" w:rsidRPr="0064344A" w:rsidRDefault="00371C4C" w:rsidP="00371C4C">
      <w:pPr>
        <w:spacing w:after="0"/>
        <w:jc w:val="both"/>
        <w:rPr>
          <w:rFonts w:ascii="Times" w:hAnsi="Times" w:cs="Times New Roman"/>
          <w:sz w:val="20"/>
          <w:szCs w:val="20"/>
          <w:lang w:val="en-GB"/>
        </w:rPr>
      </w:pPr>
      <w:r w:rsidRPr="0064344A">
        <w:rPr>
          <w:rFonts w:ascii="Times" w:hAnsi="Times" w:cs="Times New Roman"/>
          <w:sz w:val="20"/>
          <w:szCs w:val="20"/>
          <w:lang w:val="en-GB"/>
        </w:rPr>
        <w:t>T: +61 (0)3834 43971 | kimanh.lecao@unimelb.edu.au</w:t>
      </w:r>
    </w:p>
    <w:p w14:paraId="108DDE60" w14:textId="77777777" w:rsidR="00FE4DF6" w:rsidRPr="0064344A" w:rsidRDefault="00371C4C" w:rsidP="00371C4C">
      <w:pPr>
        <w:jc w:val="both"/>
        <w:rPr>
          <w:rFonts w:ascii="Times" w:hAnsi="Times" w:cs="Times New Roman"/>
        </w:rPr>
      </w:pP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00B36F89" w:rsidRPr="0064344A">
        <w:rPr>
          <w:rFonts w:ascii="Times" w:hAnsi="Times" w:cs="Times New Roman"/>
        </w:rPr>
        <w:tab/>
      </w:r>
    </w:p>
    <w:p w14:paraId="233FB11A" w14:textId="555B1D97" w:rsidR="00A7773E" w:rsidRPr="0064344A" w:rsidRDefault="00FE4DF6" w:rsidP="00CC17AB">
      <w:pPr>
        <w:jc w:val="both"/>
        <w:rPr>
          <w:rFonts w:ascii="Times" w:hAnsi="Times" w:cs="Times New Roman"/>
        </w:rPr>
      </w:pP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Pr="0064344A">
        <w:rPr>
          <w:rFonts w:ascii="Times" w:hAnsi="Times" w:cs="Times New Roman"/>
        </w:rPr>
        <w:tab/>
      </w:r>
      <w:r w:rsidR="00FD5A46" w:rsidRPr="0064344A">
        <w:rPr>
          <w:rFonts w:ascii="Times" w:hAnsi="Times" w:cs="Times New Roman"/>
        </w:rPr>
        <w:t>May</w:t>
      </w:r>
      <w:r w:rsidR="000178BA" w:rsidRPr="0064344A">
        <w:rPr>
          <w:rFonts w:ascii="Times" w:hAnsi="Times" w:cs="Times New Roman"/>
        </w:rPr>
        <w:t xml:space="preserve"> </w:t>
      </w:r>
      <w:r w:rsidR="00FD5A46" w:rsidRPr="0064344A">
        <w:rPr>
          <w:rFonts w:ascii="Times" w:hAnsi="Times" w:cs="Times New Roman"/>
        </w:rPr>
        <w:t>17</w:t>
      </w:r>
      <w:r w:rsidR="00F771C7" w:rsidRPr="0064344A">
        <w:rPr>
          <w:rFonts w:ascii="Times" w:hAnsi="Times" w:cs="Times New Roman"/>
        </w:rPr>
        <w:t>,</w:t>
      </w:r>
      <w:r w:rsidR="00CC1871" w:rsidRPr="0064344A">
        <w:rPr>
          <w:rFonts w:ascii="Times" w:hAnsi="Times" w:cs="Times New Roman"/>
        </w:rPr>
        <w:t xml:space="preserve"> 2018</w:t>
      </w:r>
    </w:p>
    <w:p w14:paraId="0CA4ED8D" w14:textId="6A95768C" w:rsidR="00DD6A8A" w:rsidRPr="0064344A" w:rsidRDefault="00DD6A8A" w:rsidP="00DD6A8A">
      <w:pPr>
        <w:jc w:val="both"/>
        <w:rPr>
          <w:rFonts w:ascii="Times" w:hAnsi="Times"/>
          <w:lang w:val="en-GB"/>
        </w:rPr>
      </w:pPr>
      <w:r w:rsidRPr="0064344A">
        <w:rPr>
          <w:rFonts w:ascii="Times" w:hAnsi="Times"/>
        </w:rPr>
        <w:t>Dear</w:t>
      </w:r>
      <w:r w:rsidR="00086687">
        <w:rPr>
          <w:rFonts w:ascii="Times" w:hAnsi="Times"/>
        </w:rPr>
        <w:t xml:space="preserve"> </w:t>
      </w:r>
      <w:r w:rsidR="00013438">
        <w:rPr>
          <w:rFonts w:ascii="Times" w:hAnsi="Times"/>
        </w:rPr>
        <w:t>Profs Kimmel and Sczakiel</w:t>
      </w:r>
      <w:r w:rsidRPr="0064344A">
        <w:rPr>
          <w:rFonts w:ascii="Times" w:hAnsi="Times"/>
        </w:rPr>
        <w:t>,</w:t>
      </w:r>
    </w:p>
    <w:p w14:paraId="556CEA61" w14:textId="69220EF4" w:rsidR="00B30C26" w:rsidRDefault="00DD6A8A" w:rsidP="00D8541F">
      <w:pPr>
        <w:ind w:firstLine="284"/>
        <w:jc w:val="both"/>
        <w:rPr>
          <w:rFonts w:ascii="Times" w:hAnsi="Times"/>
        </w:rPr>
      </w:pPr>
      <w:r w:rsidRPr="0064344A">
        <w:rPr>
          <w:rFonts w:ascii="Times" w:hAnsi="Times"/>
        </w:rPr>
        <w:t xml:space="preserve">We </w:t>
      </w:r>
      <w:r w:rsidR="003266C2" w:rsidRPr="0064344A">
        <w:rPr>
          <w:rFonts w:ascii="Times" w:hAnsi="Times"/>
        </w:rPr>
        <w:t xml:space="preserve">wish to </w:t>
      </w:r>
      <w:r w:rsidR="00815875">
        <w:rPr>
          <w:rFonts w:ascii="Times" w:hAnsi="Times"/>
        </w:rPr>
        <w:t>enquire a pre-submission for</w:t>
      </w:r>
      <w:r w:rsidRPr="0064344A">
        <w:rPr>
          <w:rFonts w:ascii="Times" w:hAnsi="Times"/>
        </w:rPr>
        <w:t xml:space="preserve"> our manuscript </w:t>
      </w:r>
      <w:r w:rsidR="00315AAC" w:rsidRPr="0064344A">
        <w:rPr>
          <w:rFonts w:ascii="Times" w:hAnsi="Times"/>
        </w:rPr>
        <w:t>‘</w:t>
      </w:r>
      <w:r w:rsidR="005D6B40" w:rsidRPr="0064344A">
        <w:rPr>
          <w:rFonts w:ascii="Times" w:hAnsi="Times"/>
          <w:lang w:val="en-US"/>
        </w:rPr>
        <w:t>DIABLO: an integrative approach for identifying key molecular drivers from multi-omic assays</w:t>
      </w:r>
      <w:r w:rsidR="00315AAC" w:rsidRPr="0064344A">
        <w:rPr>
          <w:rFonts w:ascii="Times" w:hAnsi="Times"/>
          <w:lang w:val="en-CA"/>
        </w:rPr>
        <w:t>’</w:t>
      </w:r>
      <w:r w:rsidRPr="0064344A">
        <w:rPr>
          <w:rFonts w:ascii="Times" w:hAnsi="Times"/>
          <w:lang w:val="en-CA"/>
        </w:rPr>
        <w:t xml:space="preserve"> as a</w:t>
      </w:r>
      <w:r w:rsidR="00815875">
        <w:rPr>
          <w:rFonts w:ascii="Times" w:hAnsi="Times"/>
          <w:lang w:val="en-CA"/>
        </w:rPr>
        <w:t xml:space="preserve"> </w:t>
      </w:r>
      <w:r w:rsidR="00815875" w:rsidRPr="0064344A">
        <w:rPr>
          <w:rFonts w:ascii="Times" w:hAnsi="Times"/>
          <w:i/>
          <w:lang w:val="en-CA"/>
        </w:rPr>
        <w:t>Nucleic Acid Research</w:t>
      </w:r>
      <w:r w:rsidR="00815875">
        <w:rPr>
          <w:rFonts w:ascii="Times" w:hAnsi="Times"/>
          <w:lang w:val="en-CA"/>
        </w:rPr>
        <w:t xml:space="preserve"> Methods special collection </w:t>
      </w:r>
      <w:r w:rsidR="006B57D9" w:rsidRPr="0064344A">
        <w:rPr>
          <w:rFonts w:ascii="Times" w:hAnsi="Times"/>
          <w:lang w:val="en-CA"/>
        </w:rPr>
        <w:t>(</w:t>
      </w:r>
      <w:r w:rsidR="00CA346E">
        <w:rPr>
          <w:rFonts w:ascii="Times" w:hAnsi="Times"/>
          <w:lang w:val="en-CA"/>
        </w:rPr>
        <w:t xml:space="preserve">Computational methods or </w:t>
      </w:r>
      <w:r w:rsidR="006B57D9" w:rsidRPr="0064344A">
        <w:rPr>
          <w:rFonts w:ascii="Times" w:hAnsi="Times"/>
          <w:lang w:val="en-CA"/>
        </w:rPr>
        <w:t>Methods online)</w:t>
      </w:r>
      <w:r w:rsidR="00815875">
        <w:rPr>
          <w:rFonts w:ascii="Times" w:hAnsi="Times"/>
          <w:lang w:val="en-CA"/>
        </w:rPr>
        <w:t xml:space="preserve"> article</w:t>
      </w:r>
      <w:r w:rsidRPr="0064344A">
        <w:rPr>
          <w:rFonts w:ascii="Times" w:hAnsi="Times"/>
        </w:rPr>
        <w:t>.</w:t>
      </w:r>
      <w:r w:rsidR="00315AAC" w:rsidRPr="0064344A">
        <w:rPr>
          <w:rFonts w:ascii="Times" w:hAnsi="Times"/>
        </w:rPr>
        <w:t xml:space="preserve"> </w:t>
      </w:r>
    </w:p>
    <w:p w14:paraId="7DA5CCC3" w14:textId="5EBD549E" w:rsidR="00086687" w:rsidRPr="00086687" w:rsidRDefault="00086687" w:rsidP="00086687">
      <w:pPr>
        <w:spacing w:after="100"/>
        <w:ind w:firstLine="426"/>
        <w:jc w:val="both"/>
        <w:rPr>
          <w:rFonts w:ascii="Times" w:hAnsi="Times"/>
          <w:lang w:val="en-US"/>
        </w:rPr>
      </w:pPr>
      <w:r w:rsidRPr="0064344A">
        <w:rPr>
          <w:rFonts w:ascii="Times" w:hAnsi="Times"/>
          <w:lang w:val="en-US"/>
        </w:rPr>
        <w:t xml:space="preserve">In the </w:t>
      </w:r>
      <w:r w:rsidR="00F10CAF">
        <w:rPr>
          <w:rFonts w:ascii="Times" w:hAnsi="Times"/>
          <w:lang w:val="en-US"/>
        </w:rPr>
        <w:t>era of systems biology</w:t>
      </w:r>
      <w:r w:rsidRPr="0064344A">
        <w:rPr>
          <w:rFonts w:ascii="Times" w:hAnsi="Times"/>
          <w:lang w:val="en-US"/>
        </w:rPr>
        <w:t xml:space="preserve">, computational solutions to integrate different types of biological data measured on the same specimens or samples are trailing behind data generation.  Our manuscript aims to fill this gap by proposing an efficient, flexible and easy-to-use computational framework to integrate multiple omics data generated from emerging high-throughput technologies. </w:t>
      </w:r>
    </w:p>
    <w:p w14:paraId="3AD7DFD2" w14:textId="3151F924" w:rsidR="00DD6A8A" w:rsidRPr="00086687" w:rsidRDefault="00086687" w:rsidP="00086687">
      <w:pPr>
        <w:jc w:val="both"/>
        <w:rPr>
          <w:rFonts w:ascii="Times" w:hAnsi="Times"/>
          <w:lang w:val="en-GB"/>
        </w:rPr>
      </w:pPr>
      <w:r>
        <w:rPr>
          <w:rFonts w:ascii="Times" w:hAnsi="Times"/>
        </w:rPr>
        <w:tab/>
      </w:r>
      <w:r w:rsidR="00B30C26" w:rsidRPr="00086687">
        <w:rPr>
          <w:rFonts w:ascii="Times" w:hAnsi="Times"/>
        </w:rPr>
        <w:t xml:space="preserve">Although not published yet, DIABLO has been </w:t>
      </w:r>
      <w:r w:rsidR="00315AAC" w:rsidRPr="00086687">
        <w:rPr>
          <w:rFonts w:ascii="Times" w:hAnsi="Times"/>
        </w:rPr>
        <w:t xml:space="preserve">highlighted in our recent software article ‘mixOmics: An R package for ‘omics feature selection and multiple data integration’ </w:t>
      </w:r>
      <w:r w:rsidR="006B57D9" w:rsidRPr="00086687">
        <w:rPr>
          <w:rFonts w:ascii="Times" w:hAnsi="Times"/>
        </w:rPr>
        <w:t>viewed &gt; 11,8</w:t>
      </w:r>
      <w:r w:rsidR="00315AAC" w:rsidRPr="00086687">
        <w:rPr>
          <w:rFonts w:ascii="Times" w:hAnsi="Times"/>
        </w:rPr>
        <w:t xml:space="preserve">00 times since publication in </w:t>
      </w:r>
      <w:r w:rsidRPr="00086687">
        <w:rPr>
          <w:rFonts w:ascii="Times" w:hAnsi="Times"/>
          <w:i/>
        </w:rPr>
        <w:t>PLO</w:t>
      </w:r>
      <w:r w:rsidR="006B57D9" w:rsidRPr="00086687">
        <w:rPr>
          <w:rFonts w:ascii="Times" w:hAnsi="Times"/>
          <w:i/>
        </w:rPr>
        <w:t>S Computational Biology</w:t>
      </w:r>
      <w:r w:rsidR="00315AAC" w:rsidRPr="00086687">
        <w:rPr>
          <w:rFonts w:ascii="Times" w:hAnsi="Times"/>
        </w:rPr>
        <w:t xml:space="preserve"> in November 2017</w:t>
      </w:r>
      <w:r w:rsidRPr="00086687">
        <w:rPr>
          <w:rFonts w:ascii="Times" w:hAnsi="Times"/>
        </w:rPr>
        <w:t xml:space="preserve"> (</w:t>
      </w:r>
      <w:hyperlink r:id="rId8" w:history="1">
        <w:r w:rsidRPr="00086687">
          <w:rPr>
            <w:rStyle w:val="Hyperlink"/>
            <w:rFonts w:ascii="Times" w:hAnsi="Times"/>
            <w:lang w:val="en-GB"/>
          </w:rPr>
          <w:t>https://doi.org/10.1371/journal.pcbi.1005752</w:t>
        </w:r>
      </w:hyperlink>
      <w:r w:rsidRPr="00086687">
        <w:rPr>
          <w:rFonts w:ascii="Times" w:hAnsi="Times"/>
          <w:lang w:val="en-GB"/>
        </w:rPr>
        <w:t>)</w:t>
      </w:r>
      <w:r w:rsidR="00315AAC" w:rsidRPr="00086687">
        <w:rPr>
          <w:rFonts w:ascii="Times" w:hAnsi="Times"/>
        </w:rPr>
        <w:t xml:space="preserve">.  </w:t>
      </w:r>
      <w:r w:rsidR="00B30C26" w:rsidRPr="00086687">
        <w:rPr>
          <w:rFonts w:ascii="Times" w:hAnsi="Times"/>
        </w:rPr>
        <w:t>DIABLO has been already used by researchers external to our network</w:t>
      </w:r>
      <w:r w:rsidR="00E35A90">
        <w:rPr>
          <w:rFonts w:ascii="Times" w:hAnsi="Times"/>
        </w:rPr>
        <w:t xml:space="preserve"> to integrate data</w:t>
      </w:r>
      <w:r w:rsidR="00B30C26" w:rsidRPr="00086687">
        <w:rPr>
          <w:rFonts w:ascii="Times" w:hAnsi="Times"/>
        </w:rPr>
        <w:t xml:space="preserve"> (</w:t>
      </w:r>
      <w:bookmarkStart w:id="0" w:name="bau1"/>
      <w:r w:rsidR="008830E5" w:rsidRPr="00086687">
        <w:rPr>
          <w:rFonts w:ascii="Times" w:hAnsi="Times"/>
          <w:i/>
        </w:rPr>
        <w:t>e.g</w:t>
      </w:r>
      <w:r>
        <w:rPr>
          <w:rFonts w:ascii="Times" w:hAnsi="Times"/>
          <w:i/>
        </w:rPr>
        <w:t>.</w:t>
      </w:r>
      <w:r w:rsidR="008830E5" w:rsidRPr="00086687">
        <w:rPr>
          <w:rFonts w:ascii="Times" w:hAnsi="Times"/>
        </w:rPr>
        <w:t xml:space="preserve"> </w:t>
      </w:r>
      <w:r w:rsidR="004410AE" w:rsidRPr="00086687">
        <w:rPr>
          <w:rFonts w:ascii="Times" w:eastAsia="Times New Roman" w:hAnsi="Times" w:cs="Arial"/>
          <w:color w:val="000000" w:themeColor="text1"/>
          <w:lang w:val="en-GB" w:eastAsia="en-GB"/>
        </w:rPr>
        <w:t>Mardinoglu</w:t>
      </w:r>
      <w:bookmarkEnd w:id="0"/>
      <w:r w:rsidR="004410AE" w:rsidRPr="00086687">
        <w:rPr>
          <w:rFonts w:ascii="Times" w:eastAsia="Times New Roman" w:hAnsi="Times" w:cs="Arial"/>
          <w:color w:val="000000" w:themeColor="text1"/>
          <w:lang w:val="en-GB" w:eastAsia="en-GB"/>
        </w:rPr>
        <w:t xml:space="preserve"> et al. 2018, </w:t>
      </w:r>
      <w:r w:rsidR="004410AE" w:rsidRPr="00086687">
        <w:rPr>
          <w:rFonts w:ascii="Times" w:eastAsia="Times New Roman" w:hAnsi="Times" w:cs="Arial"/>
          <w:i/>
          <w:color w:val="000000" w:themeColor="text1"/>
          <w:lang w:val="en-GB" w:eastAsia="en-GB"/>
        </w:rPr>
        <w:t>Cell Metabolism</w:t>
      </w:r>
      <w:r w:rsidR="004410AE" w:rsidRPr="00086687">
        <w:rPr>
          <w:rFonts w:ascii="Times" w:eastAsia="Times New Roman" w:hAnsi="Times" w:cs="Arial"/>
          <w:color w:val="000000" w:themeColor="text1"/>
          <w:lang w:val="en-GB" w:eastAsia="en-GB"/>
        </w:rPr>
        <w:t xml:space="preserve"> 27(3),</w:t>
      </w:r>
      <w:r w:rsidR="004410AE" w:rsidRPr="00086687">
        <w:rPr>
          <w:rFonts w:ascii="Times" w:eastAsia="Times New Roman" w:hAnsi="Times" w:cs="Arial"/>
          <w:color w:val="007398"/>
          <w:sz w:val="20"/>
          <w:szCs w:val="20"/>
          <w:lang w:val="en-GB" w:eastAsia="en-GB"/>
        </w:rPr>
        <w:t xml:space="preserve"> </w:t>
      </w:r>
      <w:hyperlink r:id="rId9" w:tgtFrame="_blank" w:tooltip="Persistent link using digital object identifier" w:history="1">
        <w:r w:rsidR="00B30C26" w:rsidRPr="00086687">
          <w:rPr>
            <w:rStyle w:val="Hyperlink"/>
            <w:rFonts w:ascii="Times" w:hAnsi="Times"/>
            <w:lang w:val="en-GB"/>
          </w:rPr>
          <w:t>https://doi.org/10.1016/j.cmet.2018.01.005</w:t>
        </w:r>
      </w:hyperlink>
      <w:r w:rsidR="008830E5" w:rsidRPr="00086687">
        <w:rPr>
          <w:rFonts w:ascii="Times" w:hAnsi="Times"/>
        </w:rPr>
        <w:t xml:space="preserve">; Tang et al. 2017, </w:t>
      </w:r>
      <w:r w:rsidR="008830E5" w:rsidRPr="00086687">
        <w:rPr>
          <w:rFonts w:ascii="Times" w:hAnsi="Times"/>
          <w:i/>
        </w:rPr>
        <w:t>Inflammatory</w:t>
      </w:r>
      <w:r w:rsidR="008830E5" w:rsidRPr="00086687">
        <w:rPr>
          <w:rFonts w:ascii="Times" w:hAnsi="Times"/>
        </w:rPr>
        <w:t xml:space="preserve"> </w:t>
      </w:r>
      <w:r w:rsidR="008830E5" w:rsidRPr="00086687">
        <w:rPr>
          <w:rFonts w:ascii="Times" w:hAnsi="Times"/>
          <w:i/>
        </w:rPr>
        <w:t>Bowel Diseases</w:t>
      </w:r>
      <w:r w:rsidR="008830E5" w:rsidRPr="00086687">
        <w:rPr>
          <w:rFonts w:ascii="Times" w:hAnsi="Times"/>
        </w:rPr>
        <w:t xml:space="preserve"> 23(9) </w:t>
      </w:r>
      <w:hyperlink r:id="rId10" w:history="1">
        <w:r w:rsidR="008830E5" w:rsidRPr="00086687">
          <w:rPr>
            <w:rStyle w:val="Hyperlink"/>
            <w:rFonts w:ascii="Times" w:hAnsi="Times"/>
            <w:lang w:val="en-GB"/>
          </w:rPr>
          <w:t>https://doi.org/10.1097/MIB.0000000000001208</w:t>
        </w:r>
      </w:hyperlink>
      <w:r w:rsidR="00B30C26" w:rsidRPr="00086687">
        <w:rPr>
          <w:rFonts w:ascii="Times" w:hAnsi="Times"/>
        </w:rPr>
        <w:t>)</w:t>
      </w:r>
      <w:r w:rsidR="008830E5" w:rsidRPr="00086687">
        <w:rPr>
          <w:rFonts w:ascii="Times" w:hAnsi="Times"/>
        </w:rPr>
        <w:t xml:space="preserve"> and is also a key </w:t>
      </w:r>
      <w:bookmarkStart w:id="1" w:name="_GoBack"/>
      <w:bookmarkEnd w:id="1"/>
      <w:r w:rsidR="008830E5" w:rsidRPr="00086687">
        <w:rPr>
          <w:rFonts w:ascii="Times" w:hAnsi="Times"/>
        </w:rPr>
        <w:t xml:space="preserve">method used in our latest manuscript in revision in </w:t>
      </w:r>
      <w:r w:rsidR="008830E5" w:rsidRPr="00646F3B">
        <w:rPr>
          <w:rFonts w:ascii="Times" w:hAnsi="Times"/>
          <w:i/>
        </w:rPr>
        <w:t xml:space="preserve">Nature </w:t>
      </w:r>
      <w:r w:rsidR="00F10CAF">
        <w:rPr>
          <w:rFonts w:ascii="Times" w:hAnsi="Times"/>
          <w:i/>
        </w:rPr>
        <w:t>Communication</w:t>
      </w:r>
      <w:r w:rsidR="0064344A" w:rsidRPr="00086687">
        <w:rPr>
          <w:rFonts w:ascii="Times" w:hAnsi="Times"/>
        </w:rPr>
        <w:t xml:space="preserve"> from Gill et al.</w:t>
      </w:r>
      <w:r w:rsidR="008830E5" w:rsidRPr="00086687">
        <w:rPr>
          <w:rFonts w:ascii="Times" w:hAnsi="Times"/>
        </w:rPr>
        <w:t xml:space="preserve"> ‘</w:t>
      </w:r>
      <w:r w:rsidR="0064344A" w:rsidRPr="00086687">
        <w:rPr>
          <w:rFonts w:ascii="Times" w:hAnsi="Times"/>
          <w:lang w:val="en-GB"/>
        </w:rPr>
        <w:t>Dynamic molecular changes during the first week of human life follow a robust developmental trajectory</w:t>
      </w:r>
      <w:r w:rsidR="008830E5" w:rsidRPr="00086687">
        <w:rPr>
          <w:rFonts w:ascii="Times" w:hAnsi="Times"/>
        </w:rPr>
        <w:t>’</w:t>
      </w:r>
      <w:r>
        <w:rPr>
          <w:rFonts w:ascii="Times" w:hAnsi="Times"/>
        </w:rPr>
        <w:t xml:space="preserve">.  Those </w:t>
      </w:r>
      <w:r w:rsidR="00F10CAF">
        <w:rPr>
          <w:rFonts w:ascii="Times" w:hAnsi="Times"/>
        </w:rPr>
        <w:t>impactful</w:t>
      </w:r>
      <w:r>
        <w:rPr>
          <w:rFonts w:ascii="Times" w:hAnsi="Times"/>
        </w:rPr>
        <w:t xml:space="preserve"> studies </w:t>
      </w:r>
      <w:r w:rsidR="00F10CAF">
        <w:rPr>
          <w:rFonts w:ascii="Times" w:hAnsi="Times"/>
        </w:rPr>
        <w:t>cover</w:t>
      </w:r>
      <w:r>
        <w:rPr>
          <w:rFonts w:ascii="Times" w:hAnsi="Times"/>
        </w:rPr>
        <w:t xml:space="preserve"> a diverse </w:t>
      </w:r>
      <w:r w:rsidR="00F10CAF">
        <w:rPr>
          <w:rFonts w:ascii="Times" w:hAnsi="Times"/>
        </w:rPr>
        <w:t>spectrum</w:t>
      </w:r>
      <w:r>
        <w:rPr>
          <w:rFonts w:ascii="Times" w:hAnsi="Times"/>
        </w:rPr>
        <w:t xml:space="preserve"> of human diseases and types of biological data</w:t>
      </w:r>
      <w:r w:rsidR="00F10CAF">
        <w:rPr>
          <w:rFonts w:ascii="Times" w:hAnsi="Times"/>
        </w:rPr>
        <w:t>, including microbiome</w:t>
      </w:r>
      <w:r>
        <w:rPr>
          <w:rFonts w:ascii="Times" w:hAnsi="Times"/>
        </w:rPr>
        <w:t xml:space="preserve">. Therefore, we feel </w:t>
      </w:r>
      <w:r w:rsidR="00646F3B">
        <w:rPr>
          <w:rFonts w:ascii="Times" w:hAnsi="Times"/>
        </w:rPr>
        <w:t xml:space="preserve">that our manuscript should be targeted to a journal such as </w:t>
      </w:r>
      <w:r w:rsidR="007F72A5" w:rsidRPr="0064344A">
        <w:rPr>
          <w:rFonts w:ascii="Times" w:hAnsi="Times"/>
          <w:i/>
          <w:lang w:val="en-CA"/>
        </w:rPr>
        <w:t>Nucleic Acid Research</w:t>
      </w:r>
      <w:r w:rsidR="007F72A5">
        <w:rPr>
          <w:rFonts w:ascii="Times" w:hAnsi="Times"/>
          <w:lang w:val="en-CA"/>
        </w:rPr>
        <w:t xml:space="preserve"> </w:t>
      </w:r>
      <w:r>
        <w:rPr>
          <w:rFonts w:ascii="Times" w:hAnsi="Times"/>
        </w:rPr>
        <w:t xml:space="preserve">with a scientifically diverse readership </w:t>
      </w:r>
      <w:r w:rsidR="00646F3B">
        <w:rPr>
          <w:rFonts w:ascii="Times" w:hAnsi="Times"/>
        </w:rPr>
        <w:t>i</w:t>
      </w:r>
      <w:r>
        <w:rPr>
          <w:rFonts w:ascii="Times" w:hAnsi="Times"/>
        </w:rPr>
        <w:t xml:space="preserve">n both computational and biological disciplines. </w:t>
      </w:r>
    </w:p>
    <w:p w14:paraId="0CBAF01D" w14:textId="690BCCE3" w:rsidR="004D7F10" w:rsidRDefault="000178BA" w:rsidP="000178BA">
      <w:pPr>
        <w:spacing w:after="100"/>
        <w:ind w:firstLine="426"/>
        <w:jc w:val="both"/>
        <w:rPr>
          <w:rFonts w:ascii="Times" w:hAnsi="Times"/>
        </w:rPr>
      </w:pPr>
      <w:r w:rsidRPr="0064344A">
        <w:rPr>
          <w:rFonts w:ascii="Times" w:hAnsi="Times"/>
          <w:lang w:val="en-US"/>
        </w:rPr>
        <w:t xml:space="preserve">The main challenge in multi-omics data integration is the large heterogeneity and difference in scales between omics platforms. Statistical integrative methods for biomarker discovery are still </w:t>
      </w:r>
      <w:r w:rsidR="007F72A5">
        <w:rPr>
          <w:rFonts w:ascii="Times" w:hAnsi="Times"/>
          <w:lang w:val="en-US"/>
        </w:rPr>
        <w:t>in</w:t>
      </w:r>
      <w:r w:rsidRPr="0064344A">
        <w:rPr>
          <w:rFonts w:ascii="Times" w:hAnsi="Times"/>
          <w:lang w:val="en-US"/>
        </w:rPr>
        <w:t xml:space="preserve"> their infancy and provide limited insight into complex biological processes. </w:t>
      </w:r>
      <w:r w:rsidR="004D7F10">
        <w:rPr>
          <w:rFonts w:ascii="Times" w:hAnsi="Times"/>
          <w:lang w:val="en-US"/>
        </w:rPr>
        <w:t xml:space="preserve">Existing methods adopt a naïve way of integrating such data and miss critical correlations </w:t>
      </w:r>
      <w:r w:rsidRPr="0064344A">
        <w:rPr>
          <w:rFonts w:ascii="Times" w:hAnsi="Times"/>
        </w:rPr>
        <w:t>between the different molecular levels</w:t>
      </w:r>
      <w:r w:rsidR="004D7F10">
        <w:rPr>
          <w:rFonts w:ascii="Times" w:hAnsi="Times"/>
        </w:rPr>
        <w:t xml:space="preserve">. Novel integrative methods that explicitly model the correlation structure between datasets are needed to fully </w:t>
      </w:r>
      <w:r w:rsidR="00CA5793">
        <w:rPr>
          <w:rFonts w:ascii="Times" w:hAnsi="Times"/>
        </w:rPr>
        <w:t>leverage</w:t>
      </w:r>
      <w:r w:rsidR="004D7F10">
        <w:rPr>
          <w:rFonts w:ascii="Times" w:hAnsi="Times"/>
        </w:rPr>
        <w:t xml:space="preserve"> on those expensive ‘omics studies.</w:t>
      </w:r>
    </w:p>
    <w:p w14:paraId="51D990C2" w14:textId="6F7B0F92" w:rsidR="000178BA" w:rsidRPr="0064344A" w:rsidRDefault="000178BA" w:rsidP="000178BA">
      <w:pPr>
        <w:spacing w:after="100"/>
        <w:ind w:firstLine="426"/>
        <w:jc w:val="both"/>
        <w:rPr>
          <w:rFonts w:ascii="Times" w:hAnsi="Times"/>
          <w:lang w:val="en-GB"/>
        </w:rPr>
      </w:pPr>
      <w:r w:rsidRPr="0064344A">
        <w:rPr>
          <w:rFonts w:ascii="Times" w:hAnsi="Times"/>
        </w:rPr>
        <w:t xml:space="preserve">DIABLO maximises the correlation between data sets whilst identifying the key molecular features that explain and reliably classify a phenotype of interest. The dimension reduction process enables intuitive visualisations of the samples and selected multi-omics signatures. We benchmarked and demonstrated the ability of our method to select </w:t>
      </w:r>
      <w:r w:rsidR="00CC17AB" w:rsidRPr="0064344A">
        <w:rPr>
          <w:rFonts w:ascii="Times" w:hAnsi="Times"/>
        </w:rPr>
        <w:t xml:space="preserve">highly relevant, </w:t>
      </w:r>
      <w:r w:rsidRPr="0064344A">
        <w:rPr>
          <w:rFonts w:ascii="Times" w:hAnsi="Times"/>
        </w:rPr>
        <w:t>correlated and</w:t>
      </w:r>
      <w:r w:rsidR="00315AAC" w:rsidRPr="0064344A">
        <w:rPr>
          <w:rFonts w:ascii="Times" w:hAnsi="Times"/>
        </w:rPr>
        <w:t xml:space="preserve"> discriminative biomarkers </w:t>
      </w:r>
      <w:r w:rsidRPr="0064344A">
        <w:rPr>
          <w:rFonts w:ascii="Times" w:hAnsi="Times"/>
        </w:rPr>
        <w:t>in six multi-omics studies including two case studies in human breast cancer and asthma</w:t>
      </w:r>
      <w:r w:rsidR="00CC17AB" w:rsidRPr="0064344A">
        <w:rPr>
          <w:rFonts w:ascii="Times" w:hAnsi="Times"/>
        </w:rPr>
        <w:t>,</w:t>
      </w:r>
      <w:r w:rsidR="00315AAC" w:rsidRPr="0064344A">
        <w:rPr>
          <w:rFonts w:ascii="Times" w:hAnsi="Times"/>
        </w:rPr>
        <w:t xml:space="preserve"> and in a comprehensive simulation study</w:t>
      </w:r>
      <w:r w:rsidRPr="0064344A">
        <w:rPr>
          <w:rFonts w:ascii="Times" w:hAnsi="Times"/>
        </w:rPr>
        <w:t xml:space="preserve">. </w:t>
      </w:r>
      <w:r w:rsidR="00CC17AB" w:rsidRPr="0064344A">
        <w:rPr>
          <w:rFonts w:ascii="Times" w:hAnsi="Times"/>
        </w:rPr>
        <w:t>W</w:t>
      </w:r>
      <w:r w:rsidRPr="0064344A">
        <w:rPr>
          <w:rFonts w:ascii="Times" w:hAnsi="Times"/>
        </w:rPr>
        <w:t xml:space="preserve">e integrated </w:t>
      </w:r>
      <w:r w:rsidR="00315AAC" w:rsidRPr="0064344A">
        <w:rPr>
          <w:rFonts w:ascii="Times" w:hAnsi="Times"/>
        </w:rPr>
        <w:t xml:space="preserve">a wide range of omics datasets, </w:t>
      </w:r>
      <w:r w:rsidRPr="0064344A">
        <w:rPr>
          <w:rFonts w:ascii="Times" w:hAnsi="Times"/>
        </w:rPr>
        <w:t>from transcriptomics (mRNA, miRNA), epigenomics (CpGs), proteomics and cell-type frequencies.</w:t>
      </w:r>
      <w:r w:rsidR="00315AAC" w:rsidRPr="0064344A">
        <w:rPr>
          <w:rFonts w:ascii="Times" w:hAnsi="Times"/>
        </w:rPr>
        <w:t xml:space="preserve"> We benchmarked DIABLO against integrative methods </w:t>
      </w:r>
      <w:r w:rsidR="00CC17AB" w:rsidRPr="0064344A">
        <w:rPr>
          <w:rFonts w:ascii="Times" w:hAnsi="Times"/>
        </w:rPr>
        <w:t>recently proposed</w:t>
      </w:r>
      <w:r w:rsidR="00315AAC" w:rsidRPr="0064344A">
        <w:rPr>
          <w:rFonts w:ascii="Times" w:hAnsi="Times"/>
        </w:rPr>
        <w:t xml:space="preserve"> in this emerging field, such as MOFA </w:t>
      </w:r>
      <w:r w:rsidR="0024577A" w:rsidRPr="0064344A">
        <w:rPr>
          <w:rFonts w:ascii="Times" w:hAnsi="Times"/>
        </w:rPr>
        <w:t>(</w:t>
      </w:r>
      <w:hyperlink r:id="rId11" w:history="1">
        <w:r w:rsidR="0024577A" w:rsidRPr="00CA5793">
          <w:rPr>
            <w:rStyle w:val="Hyperlink"/>
            <w:rFonts w:ascii="Times" w:hAnsi="Times"/>
            <w:lang w:val="en-GB"/>
          </w:rPr>
          <w:t>https://doi.org/10.1101/217554</w:t>
        </w:r>
      </w:hyperlink>
      <w:r w:rsidR="00BC79D8" w:rsidRPr="0064344A">
        <w:rPr>
          <w:rFonts w:ascii="Times" w:hAnsi="Times"/>
          <w:lang w:val="en-GB"/>
        </w:rPr>
        <w:t>, bioRxiv, April 2018</w:t>
      </w:r>
      <w:r w:rsidR="0024577A" w:rsidRPr="0064344A">
        <w:rPr>
          <w:rFonts w:ascii="Times" w:hAnsi="Times"/>
          <w:lang w:val="en-GB"/>
        </w:rPr>
        <w:t>)</w:t>
      </w:r>
      <w:r w:rsidR="00CC17AB" w:rsidRPr="0064344A">
        <w:rPr>
          <w:rFonts w:ascii="Times" w:hAnsi="Times"/>
          <w:lang w:val="en-GB"/>
        </w:rPr>
        <w:t>.</w:t>
      </w:r>
    </w:p>
    <w:p w14:paraId="091B5775" w14:textId="464F9C15" w:rsidR="000178BA" w:rsidRPr="0064344A" w:rsidRDefault="000178BA" w:rsidP="000178BA">
      <w:pPr>
        <w:spacing w:after="100"/>
        <w:ind w:firstLine="426"/>
        <w:jc w:val="both"/>
        <w:rPr>
          <w:rFonts w:ascii="Times" w:hAnsi="Times"/>
          <w:lang w:val="en-US"/>
        </w:rPr>
      </w:pPr>
      <w:r w:rsidRPr="0064344A">
        <w:rPr>
          <w:rFonts w:ascii="Times" w:hAnsi="Times"/>
        </w:rPr>
        <w:t xml:space="preserve">DIABLO facilitates the integration of large and heterogeneous data sets to identify relevant biomarker candidates in a wide range of biological </w:t>
      </w:r>
      <w:r w:rsidR="007F72A5">
        <w:rPr>
          <w:rFonts w:ascii="Times" w:hAnsi="Times"/>
        </w:rPr>
        <w:t xml:space="preserve">and clinical </w:t>
      </w:r>
      <w:r w:rsidRPr="0064344A">
        <w:rPr>
          <w:rFonts w:ascii="Times" w:hAnsi="Times"/>
        </w:rPr>
        <w:t>settings</w:t>
      </w:r>
      <w:r w:rsidR="00CA5793">
        <w:rPr>
          <w:rFonts w:ascii="Times" w:hAnsi="Times"/>
        </w:rPr>
        <w:t>, which will</w:t>
      </w:r>
      <w:r w:rsidRPr="0064344A">
        <w:rPr>
          <w:rFonts w:ascii="Times" w:hAnsi="Times"/>
        </w:rPr>
        <w:t xml:space="preserve"> be of significant interest to </w:t>
      </w:r>
      <w:r w:rsidR="00086687">
        <w:rPr>
          <w:rFonts w:ascii="Times" w:hAnsi="Times"/>
        </w:rPr>
        <w:t xml:space="preserve">the </w:t>
      </w:r>
      <w:r w:rsidR="007F72A5" w:rsidRPr="0064344A">
        <w:rPr>
          <w:rFonts w:ascii="Times" w:hAnsi="Times"/>
          <w:i/>
          <w:lang w:val="en-CA"/>
        </w:rPr>
        <w:t>Nucleic Acid Research</w:t>
      </w:r>
      <w:r w:rsidR="007F72A5">
        <w:rPr>
          <w:rFonts w:ascii="Times" w:hAnsi="Times"/>
          <w:lang w:val="en-CA"/>
        </w:rPr>
        <w:t xml:space="preserve"> </w:t>
      </w:r>
      <w:r w:rsidR="00086687">
        <w:rPr>
          <w:rFonts w:ascii="Times" w:hAnsi="Times"/>
        </w:rPr>
        <w:t xml:space="preserve">readers </w:t>
      </w:r>
      <w:r w:rsidR="00BC79D8" w:rsidRPr="0064344A">
        <w:rPr>
          <w:rFonts w:ascii="Times" w:hAnsi="Times"/>
        </w:rPr>
        <w:t>who wish to</w:t>
      </w:r>
      <w:r w:rsidRPr="0064344A">
        <w:rPr>
          <w:rFonts w:ascii="Times" w:hAnsi="Times"/>
        </w:rPr>
        <w:t xml:space="preserve"> capitalise on </w:t>
      </w:r>
      <w:r w:rsidR="007F72A5">
        <w:rPr>
          <w:rFonts w:ascii="Times" w:hAnsi="Times"/>
        </w:rPr>
        <w:t>newly</w:t>
      </w:r>
      <w:r w:rsidRPr="0064344A">
        <w:rPr>
          <w:rFonts w:ascii="Times" w:hAnsi="Times"/>
        </w:rPr>
        <w:t xml:space="preserve"> generated multi-</w:t>
      </w:r>
      <w:r w:rsidRPr="0064344A">
        <w:rPr>
          <w:rFonts w:ascii="Times" w:hAnsi="Times"/>
        </w:rPr>
        <w:lastRenderedPageBreak/>
        <w:t xml:space="preserve">omics </w:t>
      </w:r>
      <w:r w:rsidRPr="0064344A">
        <w:rPr>
          <w:rFonts w:ascii="Times" w:hAnsi="Times"/>
          <w:lang w:val="en-US"/>
        </w:rPr>
        <w:t xml:space="preserve">data </w:t>
      </w:r>
      <w:r w:rsidRPr="0064344A">
        <w:rPr>
          <w:rFonts w:ascii="Times" w:hAnsi="Times"/>
        </w:rPr>
        <w:t xml:space="preserve">and push novel </w:t>
      </w:r>
      <w:r w:rsidRPr="0064344A">
        <w:rPr>
          <w:rFonts w:ascii="Times" w:hAnsi="Times"/>
          <w:lang w:val="en-US"/>
        </w:rPr>
        <w:t>biological discoveries to an unprecedented level.</w:t>
      </w:r>
    </w:p>
    <w:p w14:paraId="51B69B64" w14:textId="2F5BE1EC" w:rsidR="00DD6A8A" w:rsidRDefault="00BC79D8" w:rsidP="00B36F89">
      <w:pPr>
        <w:spacing w:after="100"/>
        <w:ind w:firstLine="426"/>
        <w:jc w:val="both"/>
        <w:rPr>
          <w:rFonts w:ascii="Times" w:hAnsi="Times"/>
        </w:rPr>
      </w:pPr>
      <w:r w:rsidRPr="0064344A">
        <w:rPr>
          <w:rFonts w:ascii="Times" w:hAnsi="Times"/>
        </w:rPr>
        <w:t xml:space="preserve">Our R scripts </w:t>
      </w:r>
      <w:r w:rsidR="000178BA" w:rsidRPr="0064344A">
        <w:rPr>
          <w:rFonts w:ascii="Times" w:hAnsi="Times"/>
        </w:rPr>
        <w:t xml:space="preserve">are available in R markdown format as supplementary material, the method is implemented in the open source R package mixOmics, with detailed tutorials on our companion website </w:t>
      </w:r>
      <w:hyperlink r:id="rId12" w:history="1">
        <w:r w:rsidR="000178BA" w:rsidRPr="0064344A">
          <w:rPr>
            <w:rStyle w:val="Hyperlink"/>
            <w:rFonts w:ascii="Times" w:hAnsi="Times"/>
          </w:rPr>
          <w:t>http://www.mixOmics.org/mixDIABLO</w:t>
        </w:r>
      </w:hyperlink>
      <w:r w:rsidR="000178BA" w:rsidRPr="0064344A">
        <w:rPr>
          <w:rFonts w:ascii="Times" w:hAnsi="Times"/>
        </w:rPr>
        <w:t xml:space="preserve">. </w:t>
      </w:r>
      <w:r w:rsidR="004F6E36">
        <w:rPr>
          <w:rFonts w:ascii="Times" w:hAnsi="Times"/>
        </w:rPr>
        <w:t>We enclose to this pre-submission enquiry the late</w:t>
      </w:r>
      <w:r w:rsidR="007F72A5">
        <w:rPr>
          <w:rFonts w:ascii="Times" w:hAnsi="Times"/>
        </w:rPr>
        <w:t>st draft of our manuscript and w</w:t>
      </w:r>
      <w:r w:rsidR="00DD6A8A" w:rsidRPr="0064344A">
        <w:rPr>
          <w:rFonts w:ascii="Times" w:hAnsi="Times"/>
        </w:rPr>
        <w:t xml:space="preserve">e look forward to your reply.  </w:t>
      </w:r>
    </w:p>
    <w:p w14:paraId="6CA219AD" w14:textId="77777777" w:rsidR="00CA5793" w:rsidRPr="0064344A" w:rsidRDefault="00CA5793" w:rsidP="00B36F89">
      <w:pPr>
        <w:spacing w:after="100"/>
        <w:ind w:firstLine="426"/>
        <w:jc w:val="both"/>
        <w:rPr>
          <w:rFonts w:ascii="Times" w:hAnsi="Times"/>
        </w:rPr>
      </w:pPr>
    </w:p>
    <w:p w14:paraId="624F0D43" w14:textId="77777777" w:rsidR="006A262A" w:rsidRDefault="00DD6A8A" w:rsidP="00B36F89">
      <w:pPr>
        <w:ind w:firstLine="426"/>
        <w:jc w:val="both"/>
        <w:rPr>
          <w:rFonts w:ascii="Times" w:hAnsi="Times"/>
        </w:rPr>
      </w:pPr>
      <w:r w:rsidRPr="0064344A">
        <w:rPr>
          <w:rFonts w:ascii="Times" w:hAnsi="Times"/>
        </w:rPr>
        <w:t>Yours s</w:t>
      </w:r>
      <w:r w:rsidR="00B36F89" w:rsidRPr="0064344A">
        <w:rPr>
          <w:rFonts w:ascii="Times" w:hAnsi="Times"/>
        </w:rPr>
        <w:t>incerely,</w:t>
      </w:r>
      <w:r w:rsidRPr="0064344A">
        <w:rPr>
          <w:rFonts w:ascii="Times" w:hAnsi="Times"/>
        </w:rPr>
        <w:t xml:space="preserve">                 </w:t>
      </w:r>
    </w:p>
    <w:p w14:paraId="42B3796B" w14:textId="0DBCB3E3" w:rsidR="00DD6A8A" w:rsidRPr="0064344A" w:rsidRDefault="00DD6A8A" w:rsidP="00B36F89">
      <w:pPr>
        <w:ind w:firstLine="426"/>
        <w:jc w:val="both"/>
        <w:rPr>
          <w:rFonts w:ascii="Times" w:hAnsi="Times"/>
        </w:rPr>
      </w:pPr>
      <w:r w:rsidRPr="0064344A">
        <w:rPr>
          <w:rFonts w:ascii="Times" w:hAnsi="Times"/>
        </w:rPr>
        <w:t xml:space="preserve">           </w:t>
      </w:r>
    </w:p>
    <w:p w14:paraId="7A45CC51" w14:textId="77777777" w:rsidR="00DD6A8A" w:rsidRPr="0064344A" w:rsidRDefault="00DD6A8A" w:rsidP="00DD6A8A">
      <w:pPr>
        <w:jc w:val="both"/>
        <w:rPr>
          <w:rFonts w:ascii="Times" w:hAnsi="Times"/>
        </w:rPr>
      </w:pPr>
    </w:p>
    <w:p w14:paraId="084ADB4D" w14:textId="0BEAC662" w:rsidR="007934D3" w:rsidRPr="0064344A" w:rsidRDefault="00DD6A8A" w:rsidP="00B36F89">
      <w:pPr>
        <w:ind w:firstLine="720"/>
        <w:jc w:val="both"/>
        <w:rPr>
          <w:rFonts w:ascii="Times" w:hAnsi="Times"/>
        </w:rPr>
      </w:pPr>
      <w:r w:rsidRPr="0064344A">
        <w:rPr>
          <w:rFonts w:ascii="Times" w:hAnsi="Times"/>
        </w:rPr>
        <w:t>Dr. Kim-Anh LÊ CAO</w:t>
      </w:r>
    </w:p>
    <w:sectPr w:rsidR="007934D3" w:rsidRPr="0064344A" w:rsidSect="00B36F89">
      <w:footerReference w:type="default" r:id="rId13"/>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B9746" w14:textId="77777777" w:rsidR="005D1B78" w:rsidRDefault="005D1B78" w:rsidP="007934D3">
      <w:pPr>
        <w:spacing w:after="0" w:line="240" w:lineRule="auto"/>
      </w:pPr>
      <w:r>
        <w:separator/>
      </w:r>
    </w:p>
  </w:endnote>
  <w:endnote w:type="continuationSeparator" w:id="0">
    <w:p w14:paraId="5C1AA9B3" w14:textId="77777777" w:rsidR="005D1B78" w:rsidRDefault="005D1B78" w:rsidP="0079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rajan Pro">
    <w:altName w:val="Didot"/>
    <w:charset w:val="00"/>
    <w:family w:val="auto"/>
    <w:pitch w:val="variable"/>
    <w:sig w:usb0="00000007"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8CF8D" w14:textId="1154C72E" w:rsidR="00E74158" w:rsidRDefault="00E74158" w:rsidP="00FB53CC">
    <w:pPr>
      <w:pStyle w:val="Footer"/>
      <w:jc w:val="center"/>
      <w:rPr>
        <w:rFonts w:ascii="Trajan Pro" w:hAnsi="Trajan Pro"/>
        <w:sz w:val="20"/>
        <w:szCs w:val="20"/>
      </w:rPr>
    </w:pPr>
    <w:r w:rsidRPr="00E74158">
      <w:rPr>
        <w:rFonts w:ascii="Trajan Pro" w:hAnsi="Trajan Pro"/>
        <w:sz w:val="20"/>
        <w:szCs w:val="20"/>
      </w:rPr>
      <w:t xml:space="preserve">Faculty of Science </w:t>
    </w:r>
    <w:r w:rsidRPr="00E74158">
      <w:rPr>
        <w:rFonts w:ascii="Calibri" w:eastAsia="Calibri" w:hAnsi="Calibri" w:cs="Calibri"/>
        <w:sz w:val="20"/>
        <w:szCs w:val="20"/>
      </w:rPr>
      <w:t>│</w:t>
    </w:r>
    <w:r w:rsidRPr="00E74158">
      <w:rPr>
        <w:rFonts w:ascii="Trajan Pro" w:hAnsi="Trajan Pro"/>
        <w:sz w:val="20"/>
        <w:szCs w:val="20"/>
      </w:rPr>
      <w:t xml:space="preserve"> School of </w:t>
    </w:r>
    <w:r w:rsidR="00371C4C">
      <w:rPr>
        <w:rFonts w:ascii="Trajan Pro" w:hAnsi="Trajan Pro"/>
        <w:sz w:val="20"/>
        <w:szCs w:val="20"/>
      </w:rPr>
      <w:t xml:space="preserve">Mathematics and Statistics &amp; </w:t>
    </w:r>
    <w:r w:rsidR="00DC10AD">
      <w:rPr>
        <w:rFonts w:ascii="Trajan Pro" w:hAnsi="Trajan Pro"/>
        <w:sz w:val="20"/>
        <w:szCs w:val="20"/>
      </w:rPr>
      <w:t>Melbourne Integrative</w:t>
    </w:r>
    <w:r w:rsidR="00371C4C">
      <w:rPr>
        <w:rFonts w:ascii="Trajan Pro" w:hAnsi="Trajan Pro"/>
        <w:sz w:val="20"/>
        <w:szCs w:val="20"/>
      </w:rPr>
      <w:t xml:space="preserve"> Genomics</w:t>
    </w:r>
  </w:p>
  <w:p w14:paraId="2983C1D2" w14:textId="77777777" w:rsidR="00371C4C" w:rsidRPr="00E74158" w:rsidRDefault="00371C4C" w:rsidP="00FB53CC">
    <w:pPr>
      <w:pStyle w:val="Footer"/>
      <w:jc w:val="center"/>
      <w:rPr>
        <w:rFonts w:ascii="Trajan Pro" w:hAnsi="Trajan Pro"/>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AD915" w14:textId="77777777" w:rsidR="005D1B78" w:rsidRDefault="005D1B78" w:rsidP="007934D3">
      <w:pPr>
        <w:spacing w:after="0" w:line="240" w:lineRule="auto"/>
      </w:pPr>
      <w:r>
        <w:separator/>
      </w:r>
    </w:p>
  </w:footnote>
  <w:footnote w:type="continuationSeparator" w:id="0">
    <w:p w14:paraId="1EC6BF83" w14:textId="77777777" w:rsidR="005D1B78" w:rsidRDefault="005D1B78" w:rsidP="007934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A31CC"/>
    <w:multiLevelType w:val="multilevel"/>
    <w:tmpl w:val="4AFE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7598B"/>
    <w:multiLevelType w:val="hybridMultilevel"/>
    <w:tmpl w:val="DC82F0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D3"/>
    <w:rsid w:val="00013438"/>
    <w:rsid w:val="000178BA"/>
    <w:rsid w:val="00055FB3"/>
    <w:rsid w:val="00086687"/>
    <w:rsid w:val="000903FC"/>
    <w:rsid w:val="000B4828"/>
    <w:rsid w:val="000F4358"/>
    <w:rsid w:val="00151EDA"/>
    <w:rsid w:val="00153D45"/>
    <w:rsid w:val="001974F3"/>
    <w:rsid w:val="0020406C"/>
    <w:rsid w:val="00215BB9"/>
    <w:rsid w:val="002178E0"/>
    <w:rsid w:val="0024577A"/>
    <w:rsid w:val="00267D3C"/>
    <w:rsid w:val="002F0682"/>
    <w:rsid w:val="002F31A4"/>
    <w:rsid w:val="002F5A4C"/>
    <w:rsid w:val="00315AAC"/>
    <w:rsid w:val="003266C2"/>
    <w:rsid w:val="00371668"/>
    <w:rsid w:val="00371C4C"/>
    <w:rsid w:val="003C7F29"/>
    <w:rsid w:val="00416FC1"/>
    <w:rsid w:val="004172C5"/>
    <w:rsid w:val="004410AE"/>
    <w:rsid w:val="004B5B91"/>
    <w:rsid w:val="004D7F10"/>
    <w:rsid w:val="004F6E36"/>
    <w:rsid w:val="00516E1C"/>
    <w:rsid w:val="005A71EC"/>
    <w:rsid w:val="005B226B"/>
    <w:rsid w:val="005B5947"/>
    <w:rsid w:val="005D1B78"/>
    <w:rsid w:val="005D6B40"/>
    <w:rsid w:val="0064344A"/>
    <w:rsid w:val="00646F3B"/>
    <w:rsid w:val="006A262A"/>
    <w:rsid w:val="006A68BB"/>
    <w:rsid w:val="006B0EBA"/>
    <w:rsid w:val="006B57D9"/>
    <w:rsid w:val="006C000B"/>
    <w:rsid w:val="00715D59"/>
    <w:rsid w:val="007307B2"/>
    <w:rsid w:val="007367F3"/>
    <w:rsid w:val="00736B9D"/>
    <w:rsid w:val="0074517A"/>
    <w:rsid w:val="007934D3"/>
    <w:rsid w:val="007A67C4"/>
    <w:rsid w:val="007F72A5"/>
    <w:rsid w:val="00800959"/>
    <w:rsid w:val="00815875"/>
    <w:rsid w:val="00827754"/>
    <w:rsid w:val="008830E5"/>
    <w:rsid w:val="008866DB"/>
    <w:rsid w:val="009370D2"/>
    <w:rsid w:val="00A02B88"/>
    <w:rsid w:val="00A304FB"/>
    <w:rsid w:val="00A467FC"/>
    <w:rsid w:val="00A7773E"/>
    <w:rsid w:val="00B30C26"/>
    <w:rsid w:val="00B36F89"/>
    <w:rsid w:val="00B50DC2"/>
    <w:rsid w:val="00BB0C53"/>
    <w:rsid w:val="00BC3C2F"/>
    <w:rsid w:val="00BC79D8"/>
    <w:rsid w:val="00BD16CC"/>
    <w:rsid w:val="00BD35DF"/>
    <w:rsid w:val="00BD651D"/>
    <w:rsid w:val="00BE2985"/>
    <w:rsid w:val="00C25055"/>
    <w:rsid w:val="00C65690"/>
    <w:rsid w:val="00CA346E"/>
    <w:rsid w:val="00CA5793"/>
    <w:rsid w:val="00CA70EC"/>
    <w:rsid w:val="00CC17AB"/>
    <w:rsid w:val="00CC1871"/>
    <w:rsid w:val="00D056A7"/>
    <w:rsid w:val="00D40970"/>
    <w:rsid w:val="00D8541F"/>
    <w:rsid w:val="00DC10AD"/>
    <w:rsid w:val="00DD6A8A"/>
    <w:rsid w:val="00DE1119"/>
    <w:rsid w:val="00E34BAB"/>
    <w:rsid w:val="00E35A90"/>
    <w:rsid w:val="00E74158"/>
    <w:rsid w:val="00E87B05"/>
    <w:rsid w:val="00F10CAF"/>
    <w:rsid w:val="00F137C3"/>
    <w:rsid w:val="00F7471F"/>
    <w:rsid w:val="00F771C7"/>
    <w:rsid w:val="00FB53CC"/>
    <w:rsid w:val="00FD5A46"/>
    <w:rsid w:val="00FE3D5D"/>
    <w:rsid w:val="00FE3FF7"/>
    <w:rsid w:val="00FE4DF6"/>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4D3"/>
  </w:style>
  <w:style w:type="paragraph" w:styleId="Footer">
    <w:name w:val="footer"/>
    <w:basedOn w:val="Normal"/>
    <w:link w:val="FooterChar"/>
    <w:uiPriority w:val="99"/>
    <w:unhideWhenUsed/>
    <w:rsid w:val="00793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4D3"/>
  </w:style>
  <w:style w:type="paragraph" w:styleId="BalloonText">
    <w:name w:val="Balloon Text"/>
    <w:basedOn w:val="Normal"/>
    <w:link w:val="BalloonTextChar"/>
    <w:uiPriority w:val="99"/>
    <w:semiHidden/>
    <w:unhideWhenUsed/>
    <w:rsid w:val="00793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D3"/>
    <w:rPr>
      <w:rFonts w:ascii="Tahoma" w:hAnsi="Tahoma" w:cs="Tahoma"/>
      <w:sz w:val="16"/>
      <w:szCs w:val="16"/>
    </w:rPr>
  </w:style>
  <w:style w:type="character" w:styleId="Hyperlink">
    <w:name w:val="Hyperlink"/>
    <w:basedOn w:val="DefaultParagraphFont"/>
    <w:uiPriority w:val="99"/>
    <w:unhideWhenUsed/>
    <w:rsid w:val="00371C4C"/>
    <w:rPr>
      <w:color w:val="0000FF" w:themeColor="hyperlink"/>
      <w:u w:val="single"/>
    </w:rPr>
  </w:style>
  <w:style w:type="paragraph" w:customStyle="1" w:styleId="p1">
    <w:name w:val="p1"/>
    <w:basedOn w:val="Normal"/>
    <w:rsid w:val="00371C4C"/>
    <w:pPr>
      <w:spacing w:after="0" w:line="240" w:lineRule="auto"/>
    </w:pPr>
    <w:rPr>
      <w:rFonts w:ascii="Helvetica Neue" w:hAnsi="Helvetica Neue" w:cs="Times New Roman"/>
      <w:color w:val="E4AF0A"/>
      <w:sz w:val="18"/>
      <w:szCs w:val="18"/>
      <w:lang w:val="en-GB" w:eastAsia="en-GB"/>
    </w:rPr>
  </w:style>
  <w:style w:type="paragraph" w:customStyle="1" w:styleId="p2">
    <w:name w:val="p2"/>
    <w:basedOn w:val="Normal"/>
    <w:rsid w:val="00371C4C"/>
    <w:pPr>
      <w:spacing w:after="0" w:line="240" w:lineRule="auto"/>
    </w:pPr>
    <w:rPr>
      <w:rFonts w:ascii="Helvetica Neue" w:hAnsi="Helvetica Neue" w:cs="Times New Roman"/>
      <w:color w:val="454545"/>
      <w:sz w:val="18"/>
      <w:szCs w:val="18"/>
      <w:lang w:val="en-GB" w:eastAsia="en-GB"/>
    </w:rPr>
  </w:style>
  <w:style w:type="character" w:styleId="CommentReference">
    <w:name w:val="annotation reference"/>
    <w:uiPriority w:val="99"/>
    <w:semiHidden/>
    <w:unhideWhenUsed/>
    <w:rsid w:val="00DD6A8A"/>
    <w:rPr>
      <w:sz w:val="18"/>
      <w:szCs w:val="18"/>
    </w:rPr>
  </w:style>
  <w:style w:type="paragraph" w:styleId="CommentText">
    <w:name w:val="annotation text"/>
    <w:basedOn w:val="Normal"/>
    <w:link w:val="CommentTextChar"/>
    <w:uiPriority w:val="99"/>
    <w:semiHidden/>
    <w:unhideWhenUsed/>
    <w:rsid w:val="00DD6A8A"/>
    <w:pPr>
      <w:spacing w:after="0" w:line="240" w:lineRule="auto"/>
    </w:pPr>
    <w:rPr>
      <w:rFonts w:ascii="Arial" w:eastAsia="Arial" w:hAnsi="Arial" w:cs="Times New Roman"/>
      <w:sz w:val="24"/>
      <w:szCs w:val="24"/>
    </w:rPr>
  </w:style>
  <w:style w:type="character" w:customStyle="1" w:styleId="CommentTextChar">
    <w:name w:val="Comment Text Char"/>
    <w:basedOn w:val="DefaultParagraphFont"/>
    <w:link w:val="CommentText"/>
    <w:uiPriority w:val="99"/>
    <w:semiHidden/>
    <w:rsid w:val="00DD6A8A"/>
    <w:rPr>
      <w:rFonts w:ascii="Arial" w:eastAsia="Arial" w:hAnsi="Arial" w:cs="Times New Roman"/>
      <w:sz w:val="24"/>
      <w:szCs w:val="24"/>
    </w:rPr>
  </w:style>
  <w:style w:type="paragraph" w:styleId="CommentSubject">
    <w:name w:val="annotation subject"/>
    <w:basedOn w:val="CommentText"/>
    <w:next w:val="CommentText"/>
    <w:link w:val="CommentSubjectChar"/>
    <w:uiPriority w:val="99"/>
    <w:semiHidden/>
    <w:unhideWhenUsed/>
    <w:rsid w:val="00416FC1"/>
    <w:pPr>
      <w:spacing w:after="20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416FC1"/>
    <w:rPr>
      <w:rFonts w:ascii="Arial" w:eastAsia="Arial" w:hAnsi="Arial" w:cs="Times New Roman"/>
      <w:b/>
      <w:bCs/>
      <w:sz w:val="20"/>
      <w:szCs w:val="20"/>
    </w:rPr>
  </w:style>
  <w:style w:type="character" w:styleId="FollowedHyperlink">
    <w:name w:val="FollowedHyperlink"/>
    <w:basedOn w:val="DefaultParagraphFont"/>
    <w:uiPriority w:val="99"/>
    <w:semiHidden/>
    <w:unhideWhenUsed/>
    <w:rsid w:val="006C000B"/>
    <w:rPr>
      <w:color w:val="800080" w:themeColor="followedHyperlink"/>
      <w:u w:val="single"/>
    </w:rPr>
  </w:style>
  <w:style w:type="character" w:customStyle="1" w:styleId="text">
    <w:name w:val="text"/>
    <w:basedOn w:val="DefaultParagraphFont"/>
    <w:rsid w:val="004410AE"/>
  </w:style>
  <w:style w:type="paragraph" w:styleId="ListParagraph">
    <w:name w:val="List Paragraph"/>
    <w:basedOn w:val="Normal"/>
    <w:uiPriority w:val="34"/>
    <w:qFormat/>
    <w:rsid w:val="00086687"/>
    <w:pPr>
      <w:ind w:left="720"/>
      <w:contextualSpacing/>
    </w:pPr>
  </w:style>
  <w:style w:type="character" w:styleId="Emphasis">
    <w:name w:val="Emphasis"/>
    <w:basedOn w:val="DefaultParagraphFont"/>
    <w:uiPriority w:val="20"/>
    <w:qFormat/>
    <w:rsid w:val="00F137C3"/>
    <w:rPr>
      <w:i/>
      <w:iCs/>
    </w:rPr>
  </w:style>
  <w:style w:type="paragraph" w:styleId="NormalWeb">
    <w:name w:val="Normal (Web)"/>
    <w:basedOn w:val="Normal"/>
    <w:uiPriority w:val="99"/>
    <w:semiHidden/>
    <w:unhideWhenUsed/>
    <w:rsid w:val="00F137C3"/>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305">
      <w:bodyDiv w:val="1"/>
      <w:marLeft w:val="0"/>
      <w:marRight w:val="0"/>
      <w:marTop w:val="0"/>
      <w:marBottom w:val="0"/>
      <w:divBdr>
        <w:top w:val="none" w:sz="0" w:space="0" w:color="auto"/>
        <w:left w:val="none" w:sz="0" w:space="0" w:color="auto"/>
        <w:bottom w:val="none" w:sz="0" w:space="0" w:color="auto"/>
        <w:right w:val="none" w:sz="0" w:space="0" w:color="auto"/>
      </w:divBdr>
    </w:div>
    <w:div w:id="79177254">
      <w:bodyDiv w:val="1"/>
      <w:marLeft w:val="0"/>
      <w:marRight w:val="0"/>
      <w:marTop w:val="0"/>
      <w:marBottom w:val="0"/>
      <w:divBdr>
        <w:top w:val="none" w:sz="0" w:space="0" w:color="auto"/>
        <w:left w:val="none" w:sz="0" w:space="0" w:color="auto"/>
        <w:bottom w:val="none" w:sz="0" w:space="0" w:color="auto"/>
        <w:right w:val="none" w:sz="0" w:space="0" w:color="auto"/>
      </w:divBdr>
    </w:div>
    <w:div w:id="110979226">
      <w:bodyDiv w:val="1"/>
      <w:marLeft w:val="0"/>
      <w:marRight w:val="0"/>
      <w:marTop w:val="0"/>
      <w:marBottom w:val="0"/>
      <w:divBdr>
        <w:top w:val="none" w:sz="0" w:space="0" w:color="auto"/>
        <w:left w:val="none" w:sz="0" w:space="0" w:color="auto"/>
        <w:bottom w:val="none" w:sz="0" w:space="0" w:color="auto"/>
        <w:right w:val="none" w:sz="0" w:space="0" w:color="auto"/>
      </w:divBdr>
    </w:div>
    <w:div w:id="436367963">
      <w:bodyDiv w:val="1"/>
      <w:marLeft w:val="0"/>
      <w:marRight w:val="0"/>
      <w:marTop w:val="0"/>
      <w:marBottom w:val="0"/>
      <w:divBdr>
        <w:top w:val="none" w:sz="0" w:space="0" w:color="auto"/>
        <w:left w:val="none" w:sz="0" w:space="0" w:color="auto"/>
        <w:bottom w:val="none" w:sz="0" w:space="0" w:color="auto"/>
        <w:right w:val="none" w:sz="0" w:space="0" w:color="auto"/>
      </w:divBdr>
    </w:div>
    <w:div w:id="476580719">
      <w:bodyDiv w:val="1"/>
      <w:marLeft w:val="0"/>
      <w:marRight w:val="0"/>
      <w:marTop w:val="0"/>
      <w:marBottom w:val="0"/>
      <w:divBdr>
        <w:top w:val="none" w:sz="0" w:space="0" w:color="auto"/>
        <w:left w:val="none" w:sz="0" w:space="0" w:color="auto"/>
        <w:bottom w:val="none" w:sz="0" w:space="0" w:color="auto"/>
        <w:right w:val="none" w:sz="0" w:space="0" w:color="auto"/>
      </w:divBdr>
    </w:div>
    <w:div w:id="528878825">
      <w:bodyDiv w:val="1"/>
      <w:marLeft w:val="0"/>
      <w:marRight w:val="0"/>
      <w:marTop w:val="0"/>
      <w:marBottom w:val="0"/>
      <w:divBdr>
        <w:top w:val="none" w:sz="0" w:space="0" w:color="auto"/>
        <w:left w:val="none" w:sz="0" w:space="0" w:color="auto"/>
        <w:bottom w:val="none" w:sz="0" w:space="0" w:color="auto"/>
        <w:right w:val="none" w:sz="0" w:space="0" w:color="auto"/>
      </w:divBdr>
    </w:div>
    <w:div w:id="687565116">
      <w:bodyDiv w:val="1"/>
      <w:marLeft w:val="0"/>
      <w:marRight w:val="0"/>
      <w:marTop w:val="0"/>
      <w:marBottom w:val="0"/>
      <w:divBdr>
        <w:top w:val="none" w:sz="0" w:space="0" w:color="auto"/>
        <w:left w:val="none" w:sz="0" w:space="0" w:color="auto"/>
        <w:bottom w:val="none" w:sz="0" w:space="0" w:color="auto"/>
        <w:right w:val="none" w:sz="0" w:space="0" w:color="auto"/>
      </w:divBdr>
    </w:div>
    <w:div w:id="797070308">
      <w:bodyDiv w:val="1"/>
      <w:marLeft w:val="0"/>
      <w:marRight w:val="0"/>
      <w:marTop w:val="0"/>
      <w:marBottom w:val="0"/>
      <w:divBdr>
        <w:top w:val="none" w:sz="0" w:space="0" w:color="auto"/>
        <w:left w:val="none" w:sz="0" w:space="0" w:color="auto"/>
        <w:bottom w:val="none" w:sz="0" w:space="0" w:color="auto"/>
        <w:right w:val="none" w:sz="0" w:space="0" w:color="auto"/>
      </w:divBdr>
    </w:div>
    <w:div w:id="1068190477">
      <w:bodyDiv w:val="1"/>
      <w:marLeft w:val="0"/>
      <w:marRight w:val="0"/>
      <w:marTop w:val="0"/>
      <w:marBottom w:val="0"/>
      <w:divBdr>
        <w:top w:val="none" w:sz="0" w:space="0" w:color="auto"/>
        <w:left w:val="none" w:sz="0" w:space="0" w:color="auto"/>
        <w:bottom w:val="none" w:sz="0" w:space="0" w:color="auto"/>
        <w:right w:val="none" w:sz="0" w:space="0" w:color="auto"/>
      </w:divBdr>
    </w:div>
    <w:div w:id="1206797203">
      <w:bodyDiv w:val="1"/>
      <w:marLeft w:val="0"/>
      <w:marRight w:val="0"/>
      <w:marTop w:val="0"/>
      <w:marBottom w:val="0"/>
      <w:divBdr>
        <w:top w:val="none" w:sz="0" w:space="0" w:color="auto"/>
        <w:left w:val="none" w:sz="0" w:space="0" w:color="auto"/>
        <w:bottom w:val="none" w:sz="0" w:space="0" w:color="auto"/>
        <w:right w:val="none" w:sz="0" w:space="0" w:color="auto"/>
      </w:divBdr>
    </w:div>
    <w:div w:id="1260874329">
      <w:bodyDiv w:val="1"/>
      <w:marLeft w:val="0"/>
      <w:marRight w:val="0"/>
      <w:marTop w:val="0"/>
      <w:marBottom w:val="0"/>
      <w:divBdr>
        <w:top w:val="none" w:sz="0" w:space="0" w:color="auto"/>
        <w:left w:val="none" w:sz="0" w:space="0" w:color="auto"/>
        <w:bottom w:val="none" w:sz="0" w:space="0" w:color="auto"/>
        <w:right w:val="none" w:sz="0" w:space="0" w:color="auto"/>
      </w:divBdr>
    </w:div>
    <w:div w:id="1395664097">
      <w:bodyDiv w:val="1"/>
      <w:marLeft w:val="0"/>
      <w:marRight w:val="0"/>
      <w:marTop w:val="0"/>
      <w:marBottom w:val="0"/>
      <w:divBdr>
        <w:top w:val="none" w:sz="0" w:space="0" w:color="auto"/>
        <w:left w:val="none" w:sz="0" w:space="0" w:color="auto"/>
        <w:bottom w:val="none" w:sz="0" w:space="0" w:color="auto"/>
        <w:right w:val="none" w:sz="0" w:space="0" w:color="auto"/>
      </w:divBdr>
    </w:div>
    <w:div w:id="1396052439">
      <w:bodyDiv w:val="1"/>
      <w:marLeft w:val="0"/>
      <w:marRight w:val="0"/>
      <w:marTop w:val="0"/>
      <w:marBottom w:val="0"/>
      <w:divBdr>
        <w:top w:val="none" w:sz="0" w:space="0" w:color="auto"/>
        <w:left w:val="none" w:sz="0" w:space="0" w:color="auto"/>
        <w:bottom w:val="none" w:sz="0" w:space="0" w:color="auto"/>
        <w:right w:val="none" w:sz="0" w:space="0" w:color="auto"/>
      </w:divBdr>
    </w:div>
    <w:div w:id="1557158596">
      <w:bodyDiv w:val="1"/>
      <w:marLeft w:val="0"/>
      <w:marRight w:val="0"/>
      <w:marTop w:val="0"/>
      <w:marBottom w:val="0"/>
      <w:divBdr>
        <w:top w:val="none" w:sz="0" w:space="0" w:color="auto"/>
        <w:left w:val="none" w:sz="0" w:space="0" w:color="auto"/>
        <w:bottom w:val="none" w:sz="0" w:space="0" w:color="auto"/>
        <w:right w:val="none" w:sz="0" w:space="0" w:color="auto"/>
      </w:divBdr>
    </w:div>
    <w:div w:id="1722637031">
      <w:bodyDiv w:val="1"/>
      <w:marLeft w:val="0"/>
      <w:marRight w:val="0"/>
      <w:marTop w:val="0"/>
      <w:marBottom w:val="0"/>
      <w:divBdr>
        <w:top w:val="none" w:sz="0" w:space="0" w:color="auto"/>
        <w:left w:val="none" w:sz="0" w:space="0" w:color="auto"/>
        <w:bottom w:val="none" w:sz="0" w:space="0" w:color="auto"/>
        <w:right w:val="none" w:sz="0" w:space="0" w:color="auto"/>
      </w:divBdr>
    </w:div>
    <w:div w:id="1732847529">
      <w:bodyDiv w:val="1"/>
      <w:marLeft w:val="0"/>
      <w:marRight w:val="0"/>
      <w:marTop w:val="0"/>
      <w:marBottom w:val="0"/>
      <w:divBdr>
        <w:top w:val="none" w:sz="0" w:space="0" w:color="auto"/>
        <w:left w:val="none" w:sz="0" w:space="0" w:color="auto"/>
        <w:bottom w:val="none" w:sz="0" w:space="0" w:color="auto"/>
        <w:right w:val="none" w:sz="0" w:space="0" w:color="auto"/>
      </w:divBdr>
    </w:div>
    <w:div w:id="1747262586">
      <w:bodyDiv w:val="1"/>
      <w:marLeft w:val="0"/>
      <w:marRight w:val="0"/>
      <w:marTop w:val="0"/>
      <w:marBottom w:val="0"/>
      <w:divBdr>
        <w:top w:val="none" w:sz="0" w:space="0" w:color="auto"/>
        <w:left w:val="none" w:sz="0" w:space="0" w:color="auto"/>
        <w:bottom w:val="none" w:sz="0" w:space="0" w:color="auto"/>
        <w:right w:val="none" w:sz="0" w:space="0" w:color="auto"/>
      </w:divBdr>
    </w:div>
    <w:div w:id="20567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101/217554" TargetMode="External"/><Relationship Id="rId12" Type="http://schemas.openxmlformats.org/officeDocument/2006/relationships/hyperlink" Target="http://www.mixOmics.org/mixDIABLO"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doi.org/10.1371/journal.pcbi.1005752" TargetMode="External"/><Relationship Id="rId9" Type="http://schemas.openxmlformats.org/officeDocument/2006/relationships/hyperlink" Target="https://doi.org/10.1016/j.cmet.2018.01.005" TargetMode="External"/><Relationship Id="rId10" Type="http://schemas.openxmlformats.org/officeDocument/2006/relationships/hyperlink" Target="https://doi.org/10.1097/MIB.0000000000001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3861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Bolge</dc:creator>
  <cp:lastModifiedBy>Kim-Anh Lê Cao</cp:lastModifiedBy>
  <cp:revision>3</cp:revision>
  <cp:lastPrinted>2018-05-16T08:19:00Z</cp:lastPrinted>
  <dcterms:created xsi:type="dcterms:W3CDTF">2018-05-16T08:19:00Z</dcterms:created>
  <dcterms:modified xsi:type="dcterms:W3CDTF">2018-05-16T08:22:00Z</dcterms:modified>
</cp:coreProperties>
</file>