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E74AA" w14:textId="77777777" w:rsidR="00B208E4" w:rsidRPr="00247777" w:rsidRDefault="00B208E4" w:rsidP="00B208E4">
      <w:pPr>
        <w:pStyle w:val="Heading2"/>
        <w:rPr>
          <w:rFonts w:ascii="Times New Roman" w:hAnsi="Times New Roman" w:cs="Times New Roman"/>
          <w:lang w:val="en-CA"/>
        </w:rPr>
      </w:pPr>
      <w:bookmarkStart w:id="0" w:name="_Toc511298973"/>
      <w:r w:rsidRPr="00247777">
        <w:rPr>
          <w:rFonts w:ascii="Times New Roman" w:hAnsi="Times New Roman" w:cs="Times New Roman"/>
          <w:lang w:val="en-CA"/>
        </w:rPr>
        <w:t>Real datasets</w:t>
      </w:r>
      <w:bookmarkEnd w:id="0"/>
    </w:p>
    <w:p w14:paraId="4E8E8250" w14:textId="77777777" w:rsidR="00B208E4" w:rsidRPr="00247777" w:rsidRDefault="00B208E4" w:rsidP="00B208E4">
      <w:pPr>
        <w:pStyle w:val="Heading3"/>
        <w:rPr>
          <w:rFonts w:ascii="Times New Roman" w:hAnsi="Times New Roman" w:cs="Times New Roman"/>
          <w:lang w:val="en-CA"/>
        </w:rPr>
      </w:pPr>
      <w:bookmarkStart w:id="1" w:name="_Toc511298974"/>
      <w:r w:rsidRPr="00247777">
        <w:rPr>
          <w:rFonts w:ascii="Times New Roman" w:hAnsi="Times New Roman" w:cs="Times New Roman"/>
          <w:lang w:val="en-CA"/>
        </w:rPr>
        <w:t>Benchmarking cancer datasets</w:t>
      </w:r>
      <w:bookmarkEnd w:id="1"/>
    </w:p>
    <w:p w14:paraId="4C2A07C3" w14:textId="77777777" w:rsidR="00B208E4" w:rsidRPr="00247777" w:rsidRDefault="00B208E4" w:rsidP="00B208E4">
      <w:pPr>
        <w:jc w:val="both"/>
        <w:rPr>
          <w:rFonts w:ascii="Times New Roman" w:hAnsi="Times New Roman" w:cs="Times New Roman"/>
          <w:lang w:val="en-CA"/>
        </w:rPr>
      </w:pPr>
      <w:r w:rsidRPr="00247777">
        <w:rPr>
          <w:rFonts w:ascii="Times New Roman" w:hAnsi="Times New Roman" w:cs="Times New Roman"/>
          <w:lang w:val="en-CA"/>
        </w:rPr>
        <w:t xml:space="preserve">All cancer (colon, glioblastoma, kidney and lung) datasets used for the benchmarking analyses were obtained from </w:t>
      </w:r>
      <w:hyperlink r:id="rId4" w:history="1">
        <w:r w:rsidRPr="00247777">
          <w:rPr>
            <w:rStyle w:val="Hyperlink"/>
            <w:rFonts w:ascii="Times New Roman" w:hAnsi="Times New Roman" w:cs="Times New Roman"/>
            <w:lang w:val="en-CA"/>
          </w:rPr>
          <w:t>http://compbio.cs.toronto.edu/SNF/SNF/Software.html</w:t>
        </w:r>
      </w:hyperlink>
      <w:r w:rsidRPr="00247777">
        <w:rPr>
          <w:rFonts w:ascii="Times New Roman" w:hAnsi="Times New Roman" w:cs="Times New Roman"/>
          <w:lang w:val="en-CA"/>
        </w:rPr>
        <w:t xml:space="preserve"> (Wang </w:t>
      </w:r>
      <w:r w:rsidRPr="00247777">
        <w:rPr>
          <w:rFonts w:ascii="Times New Roman" w:hAnsi="Times New Roman" w:cs="Times New Roman"/>
          <w:i/>
          <w:lang w:val="en-CA"/>
        </w:rPr>
        <w:t>et al.</w:t>
      </w:r>
      <w:r w:rsidRPr="00247777">
        <w:rPr>
          <w:rFonts w:ascii="Times New Roman" w:hAnsi="Times New Roman" w:cs="Times New Roman"/>
          <w:i/>
          <w:lang w:val="en-CA"/>
        </w:rPr>
        <w:fldChar w:fldCharType="begin"/>
      </w:r>
      <w:r w:rsidRPr="00247777">
        <w:rPr>
          <w:rFonts w:ascii="Times New Roman" w:hAnsi="Times New Roman" w:cs="Times New Roman"/>
          <w:i/>
          <w:lang w:val="en-CA"/>
        </w:rPr>
        <w:instrText xml:space="preserve"> ADDIN ZOTERO_ITEM CSL_CITATION {"citationID":"a10tjkh0khg","properties":{"formattedCitation":"\\super 1\\nosupersub{}","plainCitation":"1","noteIndex":0},"citationItems":[{"id":157,"uris":["http://zotero.org/users/2545847/items/HFEAHF3M"],"uri":["http://zotero.org/users/2545847/items/HFEAHF3M"],"itemData":{"id":157,"type":"article-journal","title":"Similarity network fusion for aggregating data types on a genomic scale","container-title":"Nature Methods","page":"333-337","volume":"11","issue":"3","source":"CrossRef","URL":"http://www.nature.com/doifinder/10.1038/nmeth.2810","DOI":"10.1038/nmeth.2810","ISSN":"1548-7091, 1548-7105","author":[{"family":"Wang","given":"Bo"},{"family":"Mezlini","given":"Aziz M"},{"family":"Demir","given":"Feyyaz"},{"family":"Fiume","given":"Marc"},{"family":"Tu","given":"Zhuowen"},{"family":"Brudno","given":"Michael"},{"family":"Haibe-Kains","given":"Benjamin"},{"family":"Goldenberg","given":"Anna"}],"issued":{"date-parts":[["2014",1,26]]},"accessed":{"date-parts":[["2016",1,19]]}}}],"schema":"https://github.com/citation-style-language/schema/raw/master/csl-citation.json"} </w:instrText>
      </w:r>
      <w:r w:rsidRPr="00247777">
        <w:rPr>
          <w:rFonts w:ascii="Times New Roman" w:hAnsi="Times New Roman" w:cs="Times New Roman"/>
          <w:i/>
          <w:lang w:val="en-CA"/>
        </w:rPr>
        <w:fldChar w:fldCharType="separate"/>
      </w:r>
      <w:r w:rsidRPr="00247777">
        <w:rPr>
          <w:rFonts w:ascii="Times New Roman" w:eastAsia="Times New Roman" w:hAnsi="Times New Roman" w:cs="Times New Roman"/>
          <w:vertAlign w:val="superscript"/>
        </w:rPr>
        <w:t>1</w:t>
      </w:r>
      <w:r w:rsidRPr="00247777">
        <w:rPr>
          <w:rFonts w:ascii="Times New Roman" w:hAnsi="Times New Roman" w:cs="Times New Roman"/>
          <w:i/>
          <w:lang w:val="en-CA"/>
        </w:rPr>
        <w:fldChar w:fldCharType="end"/>
      </w:r>
      <w:r w:rsidRPr="00247777">
        <w:rPr>
          <w:rFonts w:ascii="Times New Roman" w:hAnsi="Times New Roman" w:cs="Times New Roman"/>
          <w:lang w:val="en-CA"/>
        </w:rPr>
        <w:t>). For the mRNA datasets, all transcripts with the same gene symbol were averaged.</w:t>
      </w:r>
    </w:p>
    <w:p w14:paraId="03788F5F" w14:textId="77777777" w:rsidR="00B208E4" w:rsidRPr="00247777" w:rsidRDefault="00B208E4" w:rsidP="00B208E4">
      <w:pPr>
        <w:jc w:val="both"/>
        <w:rPr>
          <w:rFonts w:ascii="Times New Roman" w:hAnsi="Times New Roman" w:cs="Times New Roman"/>
          <w:lang w:val="en-CA"/>
        </w:rPr>
      </w:pPr>
    </w:p>
    <w:p w14:paraId="4320E696" w14:textId="77777777" w:rsidR="00B208E4" w:rsidRPr="00247777" w:rsidRDefault="00B208E4" w:rsidP="00B208E4">
      <w:pPr>
        <w:pStyle w:val="Heading3"/>
        <w:rPr>
          <w:rFonts w:ascii="Times New Roman" w:hAnsi="Times New Roman" w:cs="Times New Roman"/>
          <w:lang w:val="en-CA"/>
        </w:rPr>
      </w:pPr>
      <w:bookmarkStart w:id="2" w:name="_Toc511298975"/>
      <w:r w:rsidRPr="00247777">
        <w:rPr>
          <w:rFonts w:ascii="Times New Roman" w:hAnsi="Times New Roman" w:cs="Times New Roman"/>
          <w:lang w:val="en-CA"/>
        </w:rPr>
        <w:t>Breast cancer multi-omics study</w:t>
      </w:r>
      <w:bookmarkEnd w:id="2"/>
    </w:p>
    <w:p w14:paraId="603ACF5F" w14:textId="77777777" w:rsidR="00B208E4" w:rsidRPr="00247777" w:rsidRDefault="00B208E4" w:rsidP="00B208E4">
      <w:pPr>
        <w:jc w:val="both"/>
        <w:outlineLvl w:val="0"/>
        <w:rPr>
          <w:rFonts w:ascii="Times New Roman" w:hAnsi="Times New Roman" w:cs="Times New Roman"/>
          <w:lang w:val="en-CA"/>
        </w:rPr>
      </w:pPr>
      <w:r w:rsidRPr="00247777">
        <w:rPr>
          <w:rFonts w:ascii="Times New Roman" w:hAnsi="Times New Roman" w:cs="Times New Roman"/>
          <w:i/>
          <w:lang w:val="en-CA"/>
        </w:rPr>
        <w:t xml:space="preserve">Datasets accession: </w:t>
      </w:r>
      <w:r w:rsidRPr="00247777">
        <w:rPr>
          <w:rFonts w:ascii="Times New Roman" w:hAnsi="Times New Roman" w:cs="Times New Roman"/>
          <w:lang w:val="en-CA"/>
        </w:rPr>
        <w:t>The level 3 TCGA data (version 2015_11_01) were retrieved from firebrowse.org hosted by the Broad Institute. The clinical data file (</w:t>
      </w:r>
      <w:proofErr w:type="spellStart"/>
      <w:r w:rsidRPr="00247777">
        <w:rPr>
          <w:rFonts w:ascii="Times New Roman" w:hAnsi="Times New Roman" w:cs="Times New Roman"/>
          <w:lang w:val="en-CA"/>
        </w:rPr>
        <w:t>Merge_Clinical</w:t>
      </w:r>
      <w:proofErr w:type="spellEnd"/>
      <w:r w:rsidRPr="00247777">
        <w:rPr>
          <w:rFonts w:ascii="Times New Roman" w:hAnsi="Times New Roman" w:cs="Times New Roman"/>
          <w:lang w:val="en-CA"/>
        </w:rPr>
        <w:t xml:space="preserve">) was downloaded from the Primary tab of the BRCA Clinical Archives. The mRNA RSEM normalized dataset (illuminahiseq_rnaseqv2-RSEM_genes_normalized) was downloaded from the Primary tab of the BRCA </w:t>
      </w:r>
      <w:proofErr w:type="spellStart"/>
      <w:r w:rsidRPr="00247777">
        <w:rPr>
          <w:rFonts w:ascii="Times New Roman" w:hAnsi="Times New Roman" w:cs="Times New Roman"/>
          <w:lang w:val="en-CA"/>
        </w:rPr>
        <w:t>mRNASeq</w:t>
      </w:r>
      <w:proofErr w:type="spellEnd"/>
      <w:r w:rsidRPr="00247777">
        <w:rPr>
          <w:rFonts w:ascii="Times New Roman" w:hAnsi="Times New Roman" w:cs="Times New Roman"/>
          <w:lang w:val="en-CA"/>
        </w:rPr>
        <w:t xml:space="preserve"> Archives. The miRNA datasets (</w:t>
      </w:r>
      <w:proofErr w:type="spellStart"/>
      <w:r w:rsidRPr="00247777">
        <w:rPr>
          <w:rFonts w:ascii="Times New Roman" w:hAnsi="Times New Roman" w:cs="Times New Roman"/>
          <w:lang w:val="en-CA"/>
        </w:rPr>
        <w:t>illuminahiseq_mirnaseq-miR_gene_expression</w:t>
      </w:r>
      <w:proofErr w:type="spellEnd"/>
      <w:r w:rsidRPr="00247777">
        <w:rPr>
          <w:rFonts w:ascii="Times New Roman" w:hAnsi="Times New Roman" w:cs="Times New Roman"/>
          <w:lang w:val="en-CA"/>
        </w:rPr>
        <w:t xml:space="preserve"> and </w:t>
      </w:r>
      <w:proofErr w:type="spellStart"/>
      <w:r w:rsidRPr="00247777">
        <w:rPr>
          <w:rFonts w:ascii="Times New Roman" w:hAnsi="Times New Roman" w:cs="Times New Roman"/>
          <w:lang w:val="en-CA"/>
        </w:rPr>
        <w:t>illuminaga_mirnaseq-miR_gene_expression</w:t>
      </w:r>
      <w:proofErr w:type="spellEnd"/>
      <w:r w:rsidRPr="00247777">
        <w:rPr>
          <w:rFonts w:ascii="Times New Roman" w:hAnsi="Times New Roman" w:cs="Times New Roman"/>
          <w:lang w:val="en-CA"/>
        </w:rPr>
        <w:t xml:space="preserve">) were downloaded from the Primary tab of the BRCA </w:t>
      </w:r>
      <w:proofErr w:type="spellStart"/>
      <w:r w:rsidRPr="00247777">
        <w:rPr>
          <w:rFonts w:ascii="Times New Roman" w:hAnsi="Times New Roman" w:cs="Times New Roman"/>
          <w:lang w:val="en-CA"/>
        </w:rPr>
        <w:t>miRSeq</w:t>
      </w:r>
      <w:proofErr w:type="spellEnd"/>
      <w:r w:rsidRPr="00247777">
        <w:rPr>
          <w:rFonts w:ascii="Times New Roman" w:hAnsi="Times New Roman" w:cs="Times New Roman"/>
          <w:lang w:val="en-CA"/>
        </w:rPr>
        <w:t xml:space="preserve"> Archives. The reverse phase protein array dataset (</w:t>
      </w:r>
      <w:proofErr w:type="spellStart"/>
      <w:r w:rsidRPr="00247777">
        <w:rPr>
          <w:rFonts w:ascii="Times New Roman" w:hAnsi="Times New Roman" w:cs="Times New Roman"/>
          <w:lang w:val="en-CA"/>
        </w:rPr>
        <w:t>mda_rppa_core-protein_normalization</w:t>
      </w:r>
      <w:proofErr w:type="spellEnd"/>
      <w:r w:rsidRPr="00247777">
        <w:rPr>
          <w:rFonts w:ascii="Times New Roman" w:hAnsi="Times New Roman" w:cs="Times New Roman"/>
          <w:lang w:val="en-CA"/>
        </w:rPr>
        <w:t xml:space="preserve">) was downloaded from the Primary tab of the BRCA RPPA Archives. The beta values for the </w:t>
      </w:r>
      <w:r w:rsidRPr="00247777">
        <w:rPr>
          <w:rFonts w:ascii="Times New Roman" w:hAnsi="Times New Roman" w:cs="Times New Roman"/>
          <w:lang w:val="en-CA"/>
        </w:rPr>
        <w:tab/>
        <w:t>methylation datasets (humanmethylation27-within_bioassay_data_set_function and humanmethylation450-within_bioassay_data_set_function MD5) were downloaded from the Primary tab of the BRCA Methylation Archives.</w:t>
      </w:r>
    </w:p>
    <w:p w14:paraId="4B326945" w14:textId="77777777" w:rsidR="00B208E4" w:rsidRPr="00247777" w:rsidRDefault="00B208E4" w:rsidP="00B208E4">
      <w:pPr>
        <w:jc w:val="both"/>
        <w:outlineLvl w:val="0"/>
        <w:rPr>
          <w:rFonts w:ascii="Times New Roman" w:hAnsi="Times New Roman" w:cs="Times New Roman"/>
          <w:lang w:val="en-CA"/>
        </w:rPr>
      </w:pPr>
    </w:p>
    <w:p w14:paraId="67FD5C46" w14:textId="77777777" w:rsidR="00B208E4" w:rsidRPr="00247777" w:rsidRDefault="00B208E4" w:rsidP="00B208E4">
      <w:pPr>
        <w:jc w:val="both"/>
        <w:outlineLvl w:val="0"/>
        <w:rPr>
          <w:rFonts w:ascii="Times New Roman" w:hAnsi="Times New Roman" w:cs="Times New Roman"/>
          <w:color w:val="000000"/>
        </w:rPr>
      </w:pPr>
      <w:r w:rsidRPr="00247777">
        <w:rPr>
          <w:rFonts w:ascii="Times New Roman" w:hAnsi="Times New Roman" w:cs="Times New Roman"/>
          <w:i/>
          <w:lang w:val="en-CA"/>
        </w:rPr>
        <w:t>Data processing:</w:t>
      </w:r>
      <w:r w:rsidRPr="00247777">
        <w:rPr>
          <w:rFonts w:ascii="Times New Roman" w:hAnsi="Times New Roman" w:cs="Times New Roman"/>
          <w:b/>
          <w:lang w:val="en-CA"/>
        </w:rPr>
        <w:t xml:space="preserve"> </w:t>
      </w:r>
      <w:r w:rsidRPr="00247777">
        <w:rPr>
          <w:rFonts w:ascii="Times New Roman" w:hAnsi="Times New Roman" w:cs="Times New Roman"/>
          <w:lang w:val="en-CA"/>
        </w:rPr>
        <w:t>Clinical data were present for 1,098 subjects for 3,703 variables. 29 u</w:t>
      </w:r>
      <w:proofErr w:type="spellStart"/>
      <w:r w:rsidRPr="00247777">
        <w:rPr>
          <w:rFonts w:ascii="Times New Roman" w:hAnsi="Times New Roman" w:cs="Times New Roman"/>
          <w:color w:val="000000"/>
        </w:rPr>
        <w:t>nannotated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transcripts were removed from the mRNA dataset composed resulting in 20,502 genes x 1212 samples. Two transcripts corresponded to </w:t>
      </w:r>
      <w:r w:rsidRPr="00247777">
        <w:rPr>
          <w:rFonts w:ascii="Times New Roman" w:hAnsi="Times New Roman" w:cs="Times New Roman"/>
          <w:i/>
          <w:color w:val="000000"/>
        </w:rPr>
        <w:t>SLC35E2</w:t>
      </w:r>
      <w:r w:rsidRPr="00247777">
        <w:rPr>
          <w:rFonts w:ascii="Times New Roman" w:hAnsi="Times New Roman" w:cs="Times New Roman"/>
          <w:color w:val="000000"/>
        </w:rPr>
        <w:t xml:space="preserve">, therefore one of the transcripts was re-labelled </w:t>
      </w:r>
      <w:r w:rsidRPr="00247777">
        <w:rPr>
          <w:rFonts w:ascii="Times New Roman" w:hAnsi="Times New Roman" w:cs="Times New Roman"/>
          <w:i/>
          <w:color w:val="000000"/>
        </w:rPr>
        <w:t>SLC35E2.rep</w:t>
      </w:r>
      <w:r w:rsidRPr="00247777">
        <w:rPr>
          <w:rFonts w:ascii="Times New Roman" w:hAnsi="Times New Roman" w:cs="Times New Roman"/>
          <w:color w:val="000000"/>
        </w:rPr>
        <w:t xml:space="preserve">. The miRNA datasets (1,046 miRNA x 1190 samples) was derived using two different Illumina technologies, the Illumina Genome Analyzer (341 samples) and the Illumina </w:t>
      </w:r>
      <w:proofErr w:type="spellStart"/>
      <w:r w:rsidRPr="00247777">
        <w:rPr>
          <w:rFonts w:ascii="Times New Roman" w:hAnsi="Times New Roman" w:cs="Times New Roman"/>
          <w:color w:val="000000"/>
        </w:rPr>
        <w:t>HiSeq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(849 samples). The read counts instead of the </w:t>
      </w:r>
      <w:proofErr w:type="spellStart"/>
      <w:r w:rsidRPr="00247777">
        <w:rPr>
          <w:rFonts w:ascii="Times New Roman" w:hAnsi="Times New Roman" w:cs="Times New Roman"/>
          <w:color w:val="000000"/>
        </w:rPr>
        <w:t>reads_per_million_miRNA_mapped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were used. The proteomics dataset obtained using a reverse phase protein array consisted of 142 proteins for 410 samples. The methylation data was derived from two different platforms, the Illumina Methylation 27 (27,578 </w:t>
      </w:r>
      <w:proofErr w:type="spellStart"/>
      <w:r w:rsidRPr="00247777">
        <w:rPr>
          <w:rFonts w:ascii="Times New Roman" w:hAnsi="Times New Roman" w:cs="Times New Roman"/>
          <w:color w:val="000000"/>
        </w:rPr>
        <w:t>CpG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probes x 343 subjects) and the Illumina 450K (485,577 </w:t>
      </w:r>
      <w:proofErr w:type="spellStart"/>
      <w:r w:rsidRPr="00247777">
        <w:rPr>
          <w:rFonts w:ascii="Times New Roman" w:hAnsi="Times New Roman" w:cs="Times New Roman"/>
          <w:color w:val="000000"/>
        </w:rPr>
        <w:t>CpG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probes x 885 subjects). There were 25,978 </w:t>
      </w:r>
      <w:proofErr w:type="spellStart"/>
      <w:r w:rsidRPr="00247777">
        <w:rPr>
          <w:rFonts w:ascii="Times New Roman" w:hAnsi="Times New Roman" w:cs="Times New Roman"/>
          <w:color w:val="000000"/>
        </w:rPr>
        <w:t>CpG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probes in common between the platforms. The PAM50 labels for 1,182 samples were obtained from the TCGA staff.</w:t>
      </w:r>
      <w:r w:rsidRPr="00247777">
        <w:rPr>
          <w:rFonts w:ascii="Times New Roman" w:hAnsi="Times New Roman" w:cs="Times New Roman"/>
          <w:b/>
          <w:lang w:val="en-CA"/>
        </w:rPr>
        <w:t xml:space="preserve"> </w:t>
      </w:r>
      <w:r w:rsidRPr="00247777">
        <w:rPr>
          <w:rFonts w:ascii="Times New Roman" w:hAnsi="Times New Roman" w:cs="Times New Roman"/>
          <w:color w:val="000000"/>
        </w:rPr>
        <w:t>All datasets were restricted to samples coming from the primary solid tumor (sample type code 01) and to the first vial (</w:t>
      </w:r>
      <w:proofErr w:type="spellStart"/>
      <w:r w:rsidRPr="00247777">
        <w:rPr>
          <w:rFonts w:ascii="Times New Roman" w:hAnsi="Times New Roman" w:cs="Times New Roman"/>
          <w:color w:val="000000"/>
        </w:rPr>
        <w:t>vial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code A).</w:t>
      </w:r>
    </w:p>
    <w:p w14:paraId="7DC9CBF5" w14:textId="77777777" w:rsidR="00B208E4" w:rsidRPr="00247777" w:rsidRDefault="00B208E4" w:rsidP="00B208E4">
      <w:pPr>
        <w:jc w:val="both"/>
        <w:outlineLvl w:val="0"/>
        <w:rPr>
          <w:rFonts w:ascii="Times New Roman" w:hAnsi="Times New Roman" w:cs="Times New Roman"/>
          <w:b/>
          <w:lang w:val="en-CA"/>
        </w:rPr>
      </w:pPr>
    </w:p>
    <w:p w14:paraId="41A270BD" w14:textId="77777777" w:rsidR="00B208E4" w:rsidRPr="00247777" w:rsidRDefault="00B208E4" w:rsidP="00B208E4">
      <w:pPr>
        <w:jc w:val="both"/>
        <w:outlineLvl w:val="0"/>
        <w:rPr>
          <w:rFonts w:ascii="Times New Roman" w:hAnsi="Times New Roman" w:cs="Times New Roman"/>
          <w:b/>
          <w:color w:val="000000"/>
        </w:rPr>
      </w:pPr>
      <w:r w:rsidRPr="00247777">
        <w:rPr>
          <w:rFonts w:ascii="Times New Roman" w:hAnsi="Times New Roman" w:cs="Times New Roman"/>
          <w:i/>
          <w:color w:val="000000"/>
        </w:rPr>
        <w:t>Normalization and pre-filtering:</w:t>
      </w:r>
      <w:r w:rsidRPr="00247777">
        <w:rPr>
          <w:rFonts w:ascii="Times New Roman" w:hAnsi="Times New Roman" w:cs="Times New Roman"/>
          <w:b/>
          <w:color w:val="000000"/>
        </w:rPr>
        <w:t xml:space="preserve"> </w:t>
      </w:r>
      <w:r w:rsidRPr="00247777">
        <w:rPr>
          <w:rFonts w:ascii="Times New Roman" w:hAnsi="Times New Roman" w:cs="Times New Roman"/>
          <w:color w:val="000000"/>
        </w:rPr>
        <w:t xml:space="preserve">The count data for the mRNA dataset, </w:t>
      </w:r>
      <w:proofErr w:type="spellStart"/>
      <w:r w:rsidRPr="00247777">
        <w:rPr>
          <w:rFonts w:ascii="Times New Roman" w:hAnsi="Times New Roman" w:cs="Times New Roman"/>
          <w:color w:val="000000"/>
        </w:rPr>
        <w:t>X</w:t>
      </w:r>
      <w:r w:rsidRPr="00247777">
        <w:rPr>
          <w:rFonts w:ascii="Times New Roman" w:hAnsi="Times New Roman" w:cs="Times New Roman"/>
          <w:color w:val="000000"/>
          <w:vertAlign w:val="subscript"/>
        </w:rPr>
        <w:t>counts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was normalized to log2-counts per million (</w:t>
      </w:r>
      <w:proofErr w:type="spellStart"/>
      <w:r w:rsidRPr="00247777">
        <w:rPr>
          <w:rFonts w:ascii="Times New Roman" w:hAnsi="Times New Roman" w:cs="Times New Roman"/>
          <w:color w:val="000000"/>
        </w:rPr>
        <w:t>logCPM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247777">
        <w:rPr>
          <w:rFonts w:ascii="Times New Roman" w:hAnsi="Times New Roman" w:cs="Times New Roman"/>
          <w:color w:val="000000"/>
        </w:rPr>
        <w:t>X</w:t>
      </w:r>
      <w:r w:rsidRPr="00247777">
        <w:rPr>
          <w:rFonts w:ascii="Times New Roman" w:hAnsi="Times New Roman" w:cs="Times New Roman"/>
          <w:color w:val="000000"/>
          <w:vertAlign w:val="subscript"/>
        </w:rPr>
        <w:t>norm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, similar to </w:t>
      </w:r>
      <w:proofErr w:type="spellStart"/>
      <w:r w:rsidRPr="00247777">
        <w:rPr>
          <w:rFonts w:ascii="Times New Roman" w:hAnsi="Times New Roman" w:cs="Times New Roman"/>
          <w:color w:val="000000"/>
        </w:rPr>
        <w:t>limma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47777">
        <w:rPr>
          <w:rFonts w:ascii="Times New Roman" w:hAnsi="Times New Roman" w:cs="Times New Roman"/>
          <w:color w:val="000000"/>
        </w:rPr>
        <w:t>voom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</w:t>
      </w:r>
      <w:r w:rsidRPr="00247777">
        <w:rPr>
          <w:rFonts w:ascii="Times New Roman" w:hAnsi="Times New Roman" w:cs="Times New Roman"/>
          <w:color w:val="000000"/>
        </w:rPr>
        <w:fldChar w:fldCharType="begin"/>
      </w:r>
      <w:r w:rsidRPr="00247777">
        <w:rPr>
          <w:rFonts w:ascii="Times New Roman" w:hAnsi="Times New Roman" w:cs="Times New Roman"/>
          <w:color w:val="000000"/>
        </w:rPr>
        <w:instrText xml:space="preserve"> ADDIN ZOTERO_ITEM CSL_CITATION {"citationID":"11ktf7misl","properties":{"formattedCitation":"\\super 25\\nosupersub{}","plainCitation":"25","noteIndex":0},"citationItems":[{"id":260,"uris":["http://zotero.org/users/2545847/items/PVHT9WX4"],"uri":["http://zotero.org/users/2545847/items/PVHT9WX4"],"itemData":{"id":260,"type":"article-journal","title":"Voom: precision weights unlock linear model analysis tools for RNA-seq read counts","container-title":"Genome Biol","page":"R29","volume":"15","issue":"2","source":"Google Scholar","URL":"http://www.biomedcentral.com/content/pdf/gb-2014-15-2-r29.pdf","shortTitle":"Voom","author":[{"family":"Law","given":"Charity W."},{"family":"Chen","given":"Yunshun"},{"family":"Shi","given":"Wei"},{"family":"Smyth","given":"Gordon K."}],"issued":{"date-parts":[["2014"]]},"accessed":{"date-parts":[["2016",3,2]]}}}],"schema":"https://github.com/citation-style-language/schema/raw/master/csl-citation.json"} </w:instrText>
      </w:r>
      <w:r w:rsidRPr="00247777">
        <w:rPr>
          <w:rFonts w:ascii="Times New Roman" w:hAnsi="Times New Roman" w:cs="Times New Roman"/>
          <w:color w:val="000000"/>
        </w:rPr>
        <w:fldChar w:fldCharType="separate"/>
      </w:r>
      <w:r w:rsidRPr="00247777">
        <w:rPr>
          <w:rFonts w:ascii="Times New Roman" w:eastAsia="Times New Roman" w:hAnsi="Times New Roman" w:cs="Times New Roman"/>
          <w:color w:val="000000"/>
          <w:vertAlign w:val="superscript"/>
        </w:rPr>
        <w:t>25</w:t>
      </w:r>
      <w:r w:rsidRPr="00247777">
        <w:rPr>
          <w:rFonts w:ascii="Times New Roman" w:hAnsi="Times New Roman" w:cs="Times New Roman"/>
          <w:color w:val="000000"/>
        </w:rPr>
        <w:fldChar w:fldCharType="end"/>
      </w:r>
      <w:r w:rsidRPr="00247777">
        <w:rPr>
          <w:rFonts w:ascii="Times New Roman" w:hAnsi="Times New Roman" w:cs="Times New Roman"/>
          <w:color w:val="000000"/>
        </w:rPr>
        <w:t>:</w:t>
      </w:r>
    </w:p>
    <w:p w14:paraId="0FCBCA85" w14:textId="77777777" w:rsidR="00B208E4" w:rsidRPr="00247777" w:rsidRDefault="00B208E4" w:rsidP="00B208E4">
      <w:pPr>
        <w:jc w:val="center"/>
        <w:rPr>
          <w:rFonts w:ascii="Times New Roman" w:hAnsi="Times New Roman" w:cs="Times New Roman"/>
          <w:color w:val="000000"/>
        </w:rPr>
      </w:pPr>
      <w:r w:rsidRPr="00247777">
        <w:rPr>
          <w:rFonts w:ascii="Times New Roman" w:hAnsi="Times New Roman" w:cs="Times New Roman"/>
          <w:i/>
          <w:noProof/>
          <w:color w:val="000000"/>
        </w:rPr>
        <w:drawing>
          <wp:inline distT="0" distB="0" distL="0" distR="0" wp14:anchorId="1D3BA2CF" wp14:editId="13E193BA">
            <wp:extent cx="1993900" cy="546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0B36" w14:textId="77777777" w:rsidR="00B208E4" w:rsidRPr="00247777" w:rsidRDefault="00B208E4" w:rsidP="00B208E4">
      <w:pPr>
        <w:jc w:val="both"/>
        <w:rPr>
          <w:rFonts w:ascii="Times New Roman" w:hAnsi="Times New Roman" w:cs="Times New Roman"/>
          <w:color w:val="000000"/>
        </w:rPr>
      </w:pPr>
      <w:r w:rsidRPr="00247777">
        <w:rPr>
          <w:rFonts w:ascii="Times New Roman" w:hAnsi="Times New Roman" w:cs="Times New Roman"/>
          <w:color w:val="000000"/>
        </w:rPr>
        <w:t>After library size (</w:t>
      </w:r>
      <w:proofErr w:type="spellStart"/>
      <w:proofErr w:type="gramStart"/>
      <w:r w:rsidRPr="00247777">
        <w:rPr>
          <w:rFonts w:ascii="Times New Roman" w:hAnsi="Times New Roman" w:cs="Times New Roman"/>
          <w:color w:val="000000"/>
        </w:rPr>
        <w:t>lib.size</w:t>
      </w:r>
      <w:proofErr w:type="spellEnd"/>
      <w:proofErr w:type="gramEnd"/>
      <w:r w:rsidRPr="00247777">
        <w:rPr>
          <w:rFonts w:ascii="Times New Roman" w:hAnsi="Times New Roman" w:cs="Times New Roman"/>
          <w:color w:val="000000"/>
        </w:rPr>
        <w:t xml:space="preserve"> = total number of reads per sample) normalization, genes with counts less than 0 in more than 70% of samples were removed. The PAM50 genes were also removed from the mRNA dataset prior to analyses. Similarly, the miRNA count data was normalized to </w:t>
      </w:r>
      <w:proofErr w:type="spellStart"/>
      <w:r w:rsidRPr="00247777">
        <w:rPr>
          <w:rFonts w:ascii="Times New Roman" w:hAnsi="Times New Roman" w:cs="Times New Roman"/>
          <w:color w:val="000000"/>
        </w:rPr>
        <w:t>logCPM</w:t>
      </w:r>
      <w:proofErr w:type="spellEnd"/>
      <w:r w:rsidRPr="00247777">
        <w:rPr>
          <w:rFonts w:ascii="Times New Roman" w:hAnsi="Times New Roman" w:cs="Times New Roman"/>
          <w:color w:val="000000"/>
        </w:rPr>
        <w:t xml:space="preserve"> and miRNA transcripts with counts less than 0 in more than 70% of the samples were also removed.</w:t>
      </w:r>
    </w:p>
    <w:p w14:paraId="602BE79D" w14:textId="77777777" w:rsidR="00B208E4" w:rsidRPr="00247777" w:rsidRDefault="00B208E4" w:rsidP="00B208E4">
      <w:pPr>
        <w:jc w:val="both"/>
        <w:outlineLvl w:val="0"/>
        <w:rPr>
          <w:rFonts w:ascii="Times New Roman" w:hAnsi="Times New Roman" w:cs="Times New Roman"/>
          <w:b/>
          <w:lang w:val="en-CA"/>
        </w:rPr>
      </w:pPr>
    </w:p>
    <w:p w14:paraId="0F615971" w14:textId="77777777" w:rsidR="00B208E4" w:rsidRPr="00247777" w:rsidRDefault="00B208E4" w:rsidP="00B208E4">
      <w:pPr>
        <w:pStyle w:val="Heading3"/>
        <w:rPr>
          <w:rFonts w:ascii="Times New Roman" w:hAnsi="Times New Roman" w:cs="Times New Roman"/>
          <w:lang w:val="en-CA"/>
        </w:rPr>
      </w:pPr>
      <w:bookmarkStart w:id="3" w:name="_Toc511298976"/>
      <w:r w:rsidRPr="00247777">
        <w:rPr>
          <w:rFonts w:ascii="Times New Roman" w:hAnsi="Times New Roman" w:cs="Times New Roman"/>
          <w:lang w:val="en-CA"/>
        </w:rPr>
        <w:lastRenderedPageBreak/>
        <w:t>Asthma multi-omics study</w:t>
      </w:r>
      <w:bookmarkEnd w:id="3"/>
    </w:p>
    <w:p w14:paraId="24B0EAA4" w14:textId="77777777" w:rsidR="00B208E4" w:rsidRPr="00247777" w:rsidRDefault="00B208E4" w:rsidP="00B208E4">
      <w:pPr>
        <w:jc w:val="both"/>
        <w:rPr>
          <w:rFonts w:ascii="Times New Roman" w:hAnsi="Times New Roman" w:cs="Times New Roman"/>
          <w:lang w:val="en-CA"/>
        </w:rPr>
      </w:pPr>
      <w:r w:rsidRPr="00247777">
        <w:rPr>
          <w:rFonts w:ascii="Times New Roman" w:hAnsi="Times New Roman" w:cs="Times New Roman"/>
          <w:i/>
          <w:lang w:val="en-CA"/>
        </w:rPr>
        <w:t>Datasets accession:</w:t>
      </w:r>
      <w:r w:rsidRPr="00247777">
        <w:rPr>
          <w:rFonts w:ascii="Times New Roman" w:hAnsi="Times New Roman" w:cs="Times New Roman"/>
          <w:lang w:val="en-CA"/>
        </w:rPr>
        <w:t xml:space="preserve"> Paired </w:t>
      </w:r>
      <w:r w:rsidRPr="00247777">
        <w:rPr>
          <w:rFonts w:ascii="Times New Roman" w:hAnsi="Times New Roman" w:cs="Times New Roman"/>
        </w:rPr>
        <w:t xml:space="preserve">blood samples were obtained from 14 asthmatic individuals undergoing allergen inhalation challenge as previously described </w:t>
      </w:r>
      <w:r w:rsidRPr="00247777">
        <w:rPr>
          <w:rFonts w:ascii="Times New Roman" w:hAnsi="Times New Roman" w:cs="Times New Roman"/>
        </w:rPr>
        <w:fldChar w:fldCharType="begin"/>
      </w:r>
      <w:r w:rsidRPr="00247777">
        <w:rPr>
          <w:rFonts w:ascii="Times New Roman" w:hAnsi="Times New Roman" w:cs="Times New Roman"/>
        </w:rPr>
        <w:instrText xml:space="preserve"> ADDIN ZOTERO_ITEM CSL_CITATION {"citationID":"m5qa74ud","properties":{"formattedCitation":"\\super 26\\nosupersub{}","plainCitation":"26","noteIndex":0},"citationItems":[{"id":251,"uris":["http://zotero.org/users/2545847/items/NH6KXUIG"],"uri":["http://zotero.org/users/2545847/items/NH6KXUIG"],"itemData":{"id":251,"type":"article-journal","title":"Plasma proteomics can discriminate isolated early from dual responses in asthmatic individuals undergoing an allergen inhalation challenge","container-title":"PROTEOMICS - Clinical Applications","page":"476-485","volume":"6","issue":"9-10","source":"CrossRef","URL":"http://doi.wiley.com/10.1002/prca.201200013","DOI":"10.1002/prca.201200013","ISSN":"18628346","language":"en","author":[{"family":"Singh","given":"Amrit"},{"family":"Cohen Freue","given":"Gabriela V."},{"family":"Oosthuizen","given":"Jean L."},{"family":"Kam","given":"Sarah H. Y."},{"family":"Ruan","given":"Jian"},{"family":"Takhar","given":"Mandeep K."},{"family":"Gauvreau","given":"Gail M."},{"family":"O'Byrne","given":"Paul M."},{"family":"FitzGerald","given":"J. Mark"},{"family":"Boulet","given":"Louis-Philippe"},{"family":"Borchers","given":"Christoph H."},{"family":"Tebbutt","given":"Scott J."}],"issued":{"date-parts":[["2012",10]]},"accessed":{"date-parts":[["2016",3,2]]}}}],"schema":"https://github.com/citation-style-language/schema/raw/master/csl-citation.json"} </w:instrText>
      </w:r>
      <w:r w:rsidRPr="00247777">
        <w:rPr>
          <w:rFonts w:ascii="Times New Roman" w:hAnsi="Times New Roman" w:cs="Times New Roman"/>
        </w:rPr>
        <w:fldChar w:fldCharType="separate"/>
      </w:r>
      <w:r w:rsidRPr="00247777">
        <w:rPr>
          <w:rFonts w:ascii="Times New Roman" w:eastAsia="Times New Roman" w:hAnsi="Times New Roman" w:cs="Times New Roman"/>
          <w:vertAlign w:val="superscript"/>
        </w:rPr>
        <w:t>26</w:t>
      </w:r>
      <w:r w:rsidRPr="00247777">
        <w:rPr>
          <w:rFonts w:ascii="Times New Roman" w:hAnsi="Times New Roman" w:cs="Times New Roman"/>
        </w:rPr>
        <w:fldChar w:fldCharType="end"/>
      </w:r>
      <w:r w:rsidRPr="00247777">
        <w:rPr>
          <w:rFonts w:ascii="Times New Roman" w:hAnsi="Times New Roman" w:cs="Times New Roman"/>
        </w:rPr>
        <w:t xml:space="preserve">. Cell counts were obtained from a </w:t>
      </w:r>
      <w:proofErr w:type="spellStart"/>
      <w:r w:rsidRPr="00247777">
        <w:rPr>
          <w:rFonts w:ascii="Times New Roman" w:hAnsi="Times New Roman" w:cs="Times New Roman"/>
        </w:rPr>
        <w:t>hematolyzer</w:t>
      </w:r>
      <w:proofErr w:type="spellEnd"/>
      <w:r w:rsidRPr="00247777">
        <w:rPr>
          <w:rFonts w:ascii="Times New Roman" w:hAnsi="Times New Roman" w:cs="Times New Roman"/>
        </w:rPr>
        <w:t xml:space="preserve"> (percentage of Neutrophils, Lymphocytes, Monocytes, Eosinophils and Basophils) and DNA methylation analysis (percentage of T regulatory cells, T cells, B cells and Th17 cells). Gene expression profiling was performed using </w:t>
      </w:r>
      <w:proofErr w:type="spellStart"/>
      <w:r w:rsidRPr="00247777">
        <w:rPr>
          <w:rFonts w:ascii="Times New Roman" w:hAnsi="Times New Roman" w:cs="Times New Roman"/>
        </w:rPr>
        <w:t>Affymetrix</w:t>
      </w:r>
      <w:proofErr w:type="spellEnd"/>
      <w:r w:rsidRPr="00247777">
        <w:rPr>
          <w:rFonts w:ascii="Times New Roman" w:hAnsi="Times New Roman" w:cs="Times New Roman"/>
        </w:rPr>
        <w:t xml:space="preserve"> Human Gene 1.0 ST (GSE40240). Metabolite profiling was performed by Metabolon Inc. (Durham, North Carolina, USA). All asthma data have been published as part of previous studies </w:t>
      </w:r>
      <w:r w:rsidRPr="00247777">
        <w:rPr>
          <w:rFonts w:ascii="Times New Roman" w:hAnsi="Times New Roman" w:cs="Times New Roman"/>
        </w:rPr>
        <w:fldChar w:fldCharType="begin"/>
      </w:r>
      <w:r w:rsidRPr="00247777">
        <w:rPr>
          <w:rFonts w:ascii="Times New Roman" w:hAnsi="Times New Roman" w:cs="Times New Roman"/>
        </w:rPr>
        <w:instrText xml:space="preserve"> ADDIN ZOTERO_ITEM CSL_CITATION {"citationID":"2o18ods032","properties":{"formattedCitation":"\\super 27,28\\nosupersub{}","plainCitation":"27,28","noteIndex":0},"citationItems":[{"id":48,"uris":["http://zotero.org/users/2545847/items/NHK28EVA"],"uri":["http://zotero.org/users/2545847/items/NHK28EVA"],"itemData":{"id":48,"type":"article-journal","title":"Gene-metabolite expression in blood can discriminate allergen-induced isolated early from dual asthmatic responses","container-title":"PLoS ONE","page":"e67907","volume":"8","issue":"7","source":"CrossRef","URL":"http://dx.plos.org/10.1371/journal.pone.0067907","DOI":"10.1371/journal.pone.0067907","ISSN":"1932-6203","language":"en","author":[{"family":"Singh","given":"Amrit"},{"family":"Yamamoto","given":"Masatsugu"},{"family":"Kam","given":"Sarah H. Y."},{"family":"Ruan","given":"Jian"},{"family":"Gauvreau","given":"Gail M."},{"family":"O'Byrne","given":"Paul M."},{"family":"FitzGerald","given":"J. Mark"},{"family":"Schellenberg","given":"Robert"},{"family":"Boulet","given":"Louis-Philippe"},{"family":"Wojewodka","given":"Gabriella"},{"family":"Kanagaratham","given":"Cynthia"},{"family":"De Sanctis","given":"Juan B."},{"family":"Radzioch","given":"Danuta"},{"family":"Tebbutt","given":"Scott J."}],"editor":[{"family":"Hsu","given":"Yi-Hsiang"}],"issued":{"date-parts":[["2013",7,2]]},"accessed":{"date-parts":[["2015",7,18]]}}},{"id":253,"uris":["http://zotero.org/users/2545847/items/KVX2SPHJ"],"uri":["http://zotero.org/users/2545847/items/KVX2SPHJ"],"itemData":{"id":253,"type":"article-journal","title":"Th17/Treg ratio derived using DNA methylation analysis is associated with the late phase asthmatic response","container-title":"Allergy, Asthma &amp; Clinical Immunology","page":"32","volume":"10","issue":"1","source":"Google Scholar","URL":"http://www.biomedcentral.com/content/pdf/1710-1492-10-32.pdf","author":[{"family":"Singh","given":"Amrit"},{"family":"Yamamoto","given":"Masatsugu"},{"family":"Ruan","given":"Jian"},{"family":"Choi","given":"Jung Young"},{"family":"Gauvreau","given":"Gail M."},{"family":"Olek","given":"Sven"},{"family":"Hoffmueller","given":"Ulrich"},{"family":"Carlsten","given":"Christopher"},{"family":"FitzGerald","given":"J. Mark"},{"family":"Boulet","given":"Louis-Philippe"},{"literal":"others"}],"issued":{"date-parts":[["2014"]]},"accessed":{"date-parts":[["2016",3,2]]}}}],"schema":"https://github.com/citation-style-language/schema/raw/master/csl-citation.json"} </w:instrText>
      </w:r>
      <w:r w:rsidRPr="00247777">
        <w:rPr>
          <w:rFonts w:ascii="Times New Roman" w:hAnsi="Times New Roman" w:cs="Times New Roman"/>
        </w:rPr>
        <w:fldChar w:fldCharType="separate"/>
      </w:r>
      <w:r w:rsidRPr="00247777">
        <w:rPr>
          <w:rFonts w:ascii="Times New Roman" w:eastAsia="Times New Roman" w:hAnsi="Times New Roman" w:cs="Times New Roman"/>
          <w:vertAlign w:val="superscript"/>
        </w:rPr>
        <w:t>27,28</w:t>
      </w:r>
      <w:r w:rsidRPr="00247777">
        <w:rPr>
          <w:rFonts w:ascii="Times New Roman" w:hAnsi="Times New Roman" w:cs="Times New Roman"/>
        </w:rPr>
        <w:fldChar w:fldCharType="end"/>
      </w:r>
      <w:r w:rsidRPr="00247777">
        <w:rPr>
          <w:rFonts w:ascii="Times New Roman" w:hAnsi="Times New Roman" w:cs="Times New Roman"/>
        </w:rPr>
        <w:t xml:space="preserve">. </w:t>
      </w:r>
    </w:p>
    <w:p w14:paraId="32265DF6" w14:textId="77777777" w:rsidR="00B208E4" w:rsidRPr="00247777" w:rsidRDefault="00B208E4" w:rsidP="00B208E4">
      <w:pPr>
        <w:jc w:val="both"/>
        <w:rPr>
          <w:rFonts w:ascii="Times New Roman" w:hAnsi="Times New Roman" w:cs="Times New Roman"/>
          <w:i/>
          <w:color w:val="000000"/>
        </w:rPr>
      </w:pPr>
    </w:p>
    <w:p w14:paraId="04EF6BAE" w14:textId="77777777" w:rsidR="00B208E4" w:rsidRPr="00247777" w:rsidRDefault="00B208E4" w:rsidP="00B208E4">
      <w:pPr>
        <w:rPr>
          <w:rFonts w:ascii="Times New Roman" w:hAnsi="Times New Roman" w:cs="Times New Roman"/>
          <w:color w:val="000000"/>
        </w:rPr>
      </w:pPr>
      <w:r w:rsidRPr="00247777">
        <w:rPr>
          <w:rFonts w:ascii="Times New Roman" w:hAnsi="Times New Roman" w:cs="Times New Roman"/>
          <w:i/>
          <w:color w:val="000000"/>
        </w:rPr>
        <w:t>Normalization:</w:t>
      </w:r>
      <w:r w:rsidRPr="00247777">
        <w:rPr>
          <w:rFonts w:ascii="Times New Roman" w:hAnsi="Times New Roman" w:cs="Times New Roman"/>
          <w:color w:val="000000"/>
        </w:rPr>
        <w:t xml:space="preserve"> </w:t>
      </w:r>
      <w:r w:rsidRPr="00247777">
        <w:rPr>
          <w:rFonts w:ascii="Times New Roman" w:hAnsi="Times New Roman" w:cs="Times New Roman"/>
        </w:rPr>
        <w:t xml:space="preserve">Microarray data was normalized using Robust </w:t>
      </w:r>
      <w:proofErr w:type="spellStart"/>
      <w:r w:rsidRPr="00247777">
        <w:rPr>
          <w:rFonts w:ascii="Times New Roman" w:hAnsi="Times New Roman" w:cs="Times New Roman"/>
        </w:rPr>
        <w:t>MultiArray</w:t>
      </w:r>
      <w:proofErr w:type="spellEnd"/>
      <w:r w:rsidRPr="00247777">
        <w:rPr>
          <w:rFonts w:ascii="Times New Roman" w:hAnsi="Times New Roman" w:cs="Times New Roman"/>
        </w:rPr>
        <w:t xml:space="preserve"> Average (RMA), consisting of background correction, quantile normalization and probe summarization using median polish. Preprocessing of mass spectrometry data including data extraction, peak-identification and data preprocessing for quality control and compound identification was performed by Metabolon Inc. (Durham, North Carolina, USA).</w:t>
      </w:r>
    </w:p>
    <w:p w14:paraId="7002A65C" w14:textId="77777777" w:rsidR="00FF4DA4" w:rsidRDefault="00FF4DA4">
      <w:bookmarkStart w:id="4" w:name="_GoBack"/>
      <w:bookmarkEnd w:id="4"/>
    </w:p>
    <w:sectPr w:rsidR="00FF4DA4" w:rsidSect="008E2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E4"/>
    <w:rsid w:val="001F569F"/>
    <w:rsid w:val="003774F8"/>
    <w:rsid w:val="0046113A"/>
    <w:rsid w:val="00512014"/>
    <w:rsid w:val="008C5D97"/>
    <w:rsid w:val="008E23B4"/>
    <w:rsid w:val="009D3AFE"/>
    <w:rsid w:val="00A12C74"/>
    <w:rsid w:val="00AA0563"/>
    <w:rsid w:val="00B208E4"/>
    <w:rsid w:val="00C22A9A"/>
    <w:rsid w:val="00CB3B53"/>
    <w:rsid w:val="00D051C6"/>
    <w:rsid w:val="00DA7734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73A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08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8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8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8E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20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mpbio.cs.toronto.edu/SNF/SNF/Software.html" TargetMode="Externa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1495</Words>
  <Characters>8525</Characters>
  <Application>Microsoft Macintosh Word</Application>
  <DocSecurity>0</DocSecurity>
  <Lines>71</Lines>
  <Paragraphs>19</Paragraphs>
  <ScaleCrop>false</ScaleCrop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1</cp:revision>
  <dcterms:created xsi:type="dcterms:W3CDTF">2018-04-21T03:24:00Z</dcterms:created>
  <dcterms:modified xsi:type="dcterms:W3CDTF">2018-04-21T03:25:00Z</dcterms:modified>
</cp:coreProperties>
</file>