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43E6" w14:textId="77777777" w:rsidR="008234D7" w:rsidRDefault="00000000">
      <w:pPr>
        <w:spacing w:before="1200" w:after="200"/>
      </w:pPr>
      <w:r>
        <w:rPr>
          <w:b/>
          <w:bCs/>
          <w:color w:val="1F3A68"/>
          <w:sz w:val="56"/>
          <w:szCs w:val="56"/>
        </w:rPr>
        <w:t>Concierge Medicine</w:t>
      </w:r>
    </w:p>
    <w:p w14:paraId="17C49118" w14:textId="77777777" w:rsidR="008234D7" w:rsidRDefault="00000000">
      <w:pPr>
        <w:spacing w:after="200"/>
      </w:pPr>
      <w:r>
        <w:rPr>
          <w:b/>
          <w:bCs/>
          <w:color w:val="1A1A1A"/>
          <w:sz w:val="56"/>
          <w:szCs w:val="56"/>
        </w:rPr>
        <w:t>Competitive Battlecards</w:t>
      </w:r>
    </w:p>
    <w:p w14:paraId="6AFF0495" w14:textId="77777777" w:rsidR="008234D7" w:rsidRDefault="00000000">
      <w:pPr>
        <w:spacing w:after="600"/>
      </w:pPr>
      <w:r>
        <w:rPr>
          <w:color w:val="555555"/>
          <w:sz w:val="26"/>
          <w:szCs w:val="26"/>
        </w:rPr>
        <w:t>Top 6 U.S. Networks — Physician Affiliate Recruiting Lens</w:t>
      </w:r>
    </w:p>
    <w:p w14:paraId="545FB12D" w14:textId="77777777" w:rsidR="008234D7" w:rsidRDefault="00000000">
      <w:pPr>
        <w:spacing w:after="100"/>
      </w:pPr>
      <w:r>
        <w:rPr>
          <w:color w:val="555555"/>
        </w:rPr>
        <w:t>Prepared: April 2026</w:t>
      </w:r>
    </w:p>
    <w:p w14:paraId="761CFEA9" w14:textId="77777777" w:rsidR="008234D7" w:rsidRDefault="00000000">
      <w:pPr>
        <w:spacing w:after="100"/>
      </w:pPr>
      <w:r>
        <w:rPr>
          <w:color w:val="555555"/>
        </w:rPr>
        <w:t>Use case: Agentforce AI sales coach for organic affiliate recruitment</w:t>
      </w:r>
    </w:p>
    <w:p w14:paraId="51628823" w14:textId="77777777" w:rsidR="008234D7" w:rsidRDefault="00000000">
      <w:pPr>
        <w:spacing w:after="100"/>
      </w:pPr>
      <w:r>
        <w:rPr>
          <w:i/>
          <w:iCs/>
          <w:color w:val="555555"/>
        </w:rPr>
        <w:t>All data refreshed from 2020–2026 sources</w:t>
      </w:r>
    </w:p>
    <w:p w14:paraId="4C0D9289" w14:textId="77777777" w:rsidR="008234D7" w:rsidRDefault="00000000">
      <w:r>
        <w:br w:type="page"/>
      </w:r>
    </w:p>
    <w:p w14:paraId="3FBB7A38" w14:textId="77777777" w:rsidR="008234D7" w:rsidRDefault="00000000">
      <w:pPr>
        <w:pStyle w:val="Heading1"/>
        <w:spacing w:before="240" w:after="120"/>
      </w:pPr>
      <w:r>
        <w:lastRenderedPageBreak/>
        <w:t>How to use this document</w:t>
      </w:r>
    </w:p>
    <w:p w14:paraId="164C9821" w14:textId="77777777" w:rsidR="008234D7" w:rsidRDefault="00000000">
      <w:pPr>
        <w:spacing w:before="60" w:after="60"/>
      </w:pPr>
      <w:r>
        <w:rPr>
          <w:color w:val="1A1A1A"/>
        </w:rPr>
        <w:t>Each battlecard is structured for a sales rep working a physician prospect. The fields are:</w:t>
      </w:r>
    </w:p>
    <w:p w14:paraId="1374DF0A" w14:textId="77777777" w:rsidR="008234D7" w:rsidRDefault="00000000">
      <w:pPr>
        <w:pStyle w:val="ListParagraph"/>
        <w:numPr>
          <w:ilvl w:val="0"/>
          <w:numId w:val="2"/>
        </w:numPr>
        <w:spacing w:before="30" w:after="30"/>
      </w:pPr>
      <w:r>
        <w:rPr>
          <w:color w:val="1A1A1A"/>
        </w:rPr>
        <w:t>Snapshot — what the company is, current scale, ownership.</w:t>
      </w:r>
    </w:p>
    <w:p w14:paraId="059D4D31" w14:textId="77777777" w:rsidR="008234D7" w:rsidRDefault="00000000">
      <w:pPr>
        <w:pStyle w:val="ListParagraph"/>
        <w:numPr>
          <w:ilvl w:val="0"/>
          <w:numId w:val="2"/>
        </w:numPr>
        <w:spacing w:before="30" w:after="30"/>
      </w:pPr>
      <w:r>
        <w:rPr>
          <w:color w:val="1A1A1A"/>
        </w:rPr>
        <w:t>Physician model — the contractual relationship the rep is selling.</w:t>
      </w:r>
    </w:p>
    <w:p w14:paraId="7EA6FA02" w14:textId="77777777" w:rsidR="008234D7" w:rsidRDefault="00000000">
      <w:pPr>
        <w:pStyle w:val="ListParagraph"/>
        <w:numPr>
          <w:ilvl w:val="0"/>
          <w:numId w:val="2"/>
        </w:numPr>
        <w:spacing w:before="30" w:after="30"/>
      </w:pPr>
      <w:r>
        <w:rPr>
          <w:color w:val="1A1A1A"/>
        </w:rPr>
        <w:t>Pricing &amp; economics — what the physician pays the company and earns from patients.</w:t>
      </w:r>
    </w:p>
    <w:p w14:paraId="66D21B2E" w14:textId="77777777" w:rsidR="008234D7" w:rsidRDefault="00000000">
      <w:pPr>
        <w:pStyle w:val="ListParagraph"/>
        <w:numPr>
          <w:ilvl w:val="0"/>
          <w:numId w:val="2"/>
        </w:numPr>
        <w:spacing w:before="30" w:after="30"/>
      </w:pPr>
      <w:r>
        <w:rPr>
          <w:color w:val="1A1A1A"/>
        </w:rPr>
        <w:t>Strengths / weaknesses — framed as rep talking points and competitor attack lines.</w:t>
      </w:r>
    </w:p>
    <w:p w14:paraId="2569A8AD" w14:textId="77777777" w:rsidR="008234D7" w:rsidRDefault="00000000">
      <w:pPr>
        <w:pStyle w:val="ListParagraph"/>
        <w:numPr>
          <w:ilvl w:val="0"/>
          <w:numId w:val="2"/>
        </w:numPr>
        <w:spacing w:before="30" w:after="30"/>
      </w:pPr>
      <w:r>
        <w:rPr>
          <w:color w:val="1A1A1A"/>
        </w:rPr>
        <w:t>Voice of the field — quotes from physicians or industry sources, both positive and negative.</w:t>
      </w:r>
    </w:p>
    <w:p w14:paraId="6178BD14" w14:textId="77777777" w:rsidR="008234D7" w:rsidRDefault="00000000">
      <w:pPr>
        <w:pStyle w:val="ListParagraph"/>
        <w:numPr>
          <w:ilvl w:val="0"/>
          <w:numId w:val="2"/>
        </w:numPr>
        <w:spacing w:before="30" w:after="30"/>
      </w:pPr>
      <w:r>
        <w:rPr>
          <w:color w:val="1A1A1A"/>
        </w:rPr>
        <w:t>Competitive plays — specific moves a rep should run vs. and from this competitor.</w:t>
      </w:r>
    </w:p>
    <w:p w14:paraId="6FFA8600" w14:textId="77777777" w:rsidR="008234D7" w:rsidRDefault="008234D7">
      <w:pPr>
        <w:spacing w:before="80" w:after="80"/>
      </w:pPr>
    </w:p>
    <w:p w14:paraId="78F390C1" w14:textId="77777777" w:rsidR="008234D7" w:rsidRDefault="00000000">
      <w:pPr>
        <w:pStyle w:val="Heading2"/>
        <w:spacing w:before="200" w:after="80"/>
      </w:pPr>
      <w:r>
        <w:t>Two structural facts the coach should never lose sight of</w:t>
      </w:r>
    </w:p>
    <w:p w14:paraId="3305258A" w14:textId="77777777" w:rsidR="008234D7" w:rsidRDefault="00000000">
      <w:pPr>
        <w:pStyle w:val="ListParagraph"/>
        <w:numPr>
          <w:ilvl w:val="0"/>
          <w:numId w:val="2"/>
        </w:numPr>
        <w:spacing w:before="30" w:after="30"/>
      </w:pPr>
      <w:r>
        <w:rPr>
          <w:b/>
          <w:bCs/>
          <w:color w:val="1A1A1A"/>
        </w:rPr>
        <w:t xml:space="preserve">Affiliate vs. employer: </w:t>
      </w:r>
      <w:r>
        <w:rPr>
          <w:color w:val="1A1A1A"/>
        </w:rPr>
        <w:t xml:space="preserve">Five of the six (MDVIP, SignatureMD, Specialdocs, CCP, CCPHP) are </w:t>
      </w:r>
      <w:r>
        <w:rPr>
          <w:b/>
          <w:bCs/>
          <w:color w:val="1A1A1A"/>
        </w:rPr>
        <w:t>affiliation/management platforms</w:t>
      </w:r>
      <w:r>
        <w:rPr>
          <w:color w:val="1A1A1A"/>
        </w:rPr>
        <w:t xml:space="preserve"> — the physician keeps ownership of the practice and pays a percentage of membership revenue. </w:t>
      </w:r>
      <w:r>
        <w:rPr>
          <w:b/>
          <w:bCs/>
          <w:color w:val="1A1A1A"/>
        </w:rPr>
        <w:t xml:space="preserve">PartnerMD is different: </w:t>
      </w:r>
      <w:r>
        <w:rPr>
          <w:color w:val="1A1A1A"/>
        </w:rPr>
        <w:t>physicians are W-2 employees of a Markel Group subsidiary. That changes every conversation.</w:t>
      </w:r>
    </w:p>
    <w:p w14:paraId="677DE87C" w14:textId="77777777" w:rsidR="008234D7" w:rsidRDefault="00000000">
      <w:pPr>
        <w:pStyle w:val="ListParagraph"/>
        <w:numPr>
          <w:ilvl w:val="0"/>
          <w:numId w:val="2"/>
        </w:numPr>
        <w:spacing w:before="30" w:after="30"/>
      </w:pPr>
      <w:r>
        <w:rPr>
          <w:b/>
          <w:bCs/>
          <w:color w:val="1A1A1A"/>
        </w:rPr>
        <w:t xml:space="preserve">Conversion model is the real product: </w:t>
      </w:r>
      <w:r>
        <w:rPr>
          <w:color w:val="1A1A1A"/>
        </w:rPr>
        <w:t>Full conversion (MDVIP, Specialdocs, CCPHP) maximizes income but forces the physician to release the majority of their patient panel. Hybrid/segmented (SignatureMD, CCP) keeps the panel intact and lowers risk but caps the upside. The right answer depends entirely on the physician's panel demographics, market, and risk tolerance — the rep's job is to surface that, not to push their flagship model.</w:t>
      </w:r>
    </w:p>
    <w:p w14:paraId="644CD694" w14:textId="77777777" w:rsidR="008234D7" w:rsidRDefault="008234D7">
      <w:pPr>
        <w:pBdr>
          <w:bottom w:val="single" w:sz="8" w:space="1" w:color="1F3A68"/>
        </w:pBdr>
        <w:spacing w:before="120" w:after="120"/>
      </w:pPr>
    </w:p>
    <w:p w14:paraId="72D0DD6E" w14:textId="77777777" w:rsidR="008234D7" w:rsidRDefault="00000000">
      <w:pPr>
        <w:pStyle w:val="Heading1"/>
        <w:spacing w:before="240" w:after="120"/>
      </w:pPr>
      <w:r>
        <w:t>Current market context (2024–2026)</w:t>
      </w:r>
    </w:p>
    <w:p w14:paraId="51CBB3DB" w14:textId="77777777" w:rsidR="008234D7" w:rsidRDefault="00000000">
      <w:pPr>
        <w:spacing w:before="60" w:after="60"/>
      </w:pPr>
      <w:r>
        <w:rPr>
          <w:color w:val="1A1A1A"/>
        </w:rPr>
        <w:t>The U.S. concierge medicine market is in the middle of a multi-year acceleration. By volume of independent industry tracking, U.S. market value sits at roughly $7–8B as of 2024–2025, with consensus 10–11% CAGRs through the early 2030s (Grand View Research, Mordor Intelligence, Towards Healthcare). The number of U.S. concierge practices grew approximately 83% between 2018 and 2023; total practicing concierge clinicians grew approximately 78% over the same window.</w:t>
      </w:r>
    </w:p>
    <w:p w14:paraId="0EBFABCF" w14:textId="77777777" w:rsidR="008234D7" w:rsidRDefault="00000000">
      <w:pPr>
        <w:spacing w:before="60" w:after="60"/>
      </w:pPr>
      <w:r>
        <w:rPr>
          <w:color w:val="1A1A1A"/>
        </w:rPr>
        <w:t>Three structural drivers are shaping the affiliate-recruiting environment right now:</w:t>
      </w:r>
    </w:p>
    <w:p w14:paraId="6A2ED01B" w14:textId="77777777" w:rsidR="008234D7" w:rsidRDefault="00000000">
      <w:pPr>
        <w:pStyle w:val="ListParagraph"/>
        <w:numPr>
          <w:ilvl w:val="0"/>
          <w:numId w:val="2"/>
        </w:numPr>
        <w:spacing w:before="30" w:after="30"/>
      </w:pPr>
      <w:r>
        <w:rPr>
          <w:color w:val="1A1A1A"/>
        </w:rPr>
        <w:t>Independent practice is shrinking. Per the AMA, only 42.2% of U.S. physicians remained in physician-owned practice in 2024 — down from 53.2% in 2012. Concierge affiliation is one of the few remaining off-ramps to retain ownership.</w:t>
      </w:r>
    </w:p>
    <w:p w14:paraId="20F28695" w14:textId="77777777" w:rsidR="008234D7" w:rsidRDefault="00000000">
      <w:pPr>
        <w:pStyle w:val="ListParagraph"/>
        <w:numPr>
          <w:ilvl w:val="0"/>
          <w:numId w:val="2"/>
        </w:numPr>
        <w:spacing w:before="30" w:after="30"/>
      </w:pPr>
      <w:r>
        <w:rPr>
          <w:color w:val="1A1A1A"/>
        </w:rPr>
        <w:t>Burnout is improving but still elevated. AMA Organizational Biopsy data (Oct 2025) shows physician burnout at 41.9% in 2025, down from 43.2% in 2024 and 48.2% in 2023. The exit-to-membership-medicine narrative has cooled slightly but remains the dominant emotional driver in recruiting calls.</w:t>
      </w:r>
    </w:p>
    <w:p w14:paraId="1321D5C0" w14:textId="77777777" w:rsidR="008234D7" w:rsidRDefault="00000000">
      <w:pPr>
        <w:pStyle w:val="ListParagraph"/>
        <w:numPr>
          <w:ilvl w:val="0"/>
          <w:numId w:val="2"/>
        </w:numPr>
        <w:spacing w:before="30" w:after="30"/>
      </w:pPr>
      <w:r>
        <w:rPr>
          <w:color w:val="1A1A1A"/>
        </w:rPr>
        <w:t>Specialty interest is real. Cardiology now represents the largest application share of concierge revenue (~27% in 2025 per Mordor Intelligence). Pediatrics is the fastest-growing application. The PCP-only era is over for the larger affiliate platforms.</w:t>
      </w:r>
    </w:p>
    <w:p w14:paraId="1411F581" w14:textId="77777777" w:rsidR="008234D7" w:rsidRDefault="00000000">
      <w:pPr>
        <w:spacing w:before="60" w:after="60"/>
      </w:pPr>
      <w:r>
        <w:rPr>
          <w:i/>
          <w:iCs/>
          <w:color w:val="555555"/>
        </w:rPr>
        <w:t>Every battlecard below should be read as the rep's answer to four physician anxieties: (1) will I lose my patients, (2) will I lose autonomy, (3) will I actually make more money, (4) what happens at retirement.</w:t>
      </w:r>
    </w:p>
    <w:p w14:paraId="100405AC" w14:textId="77777777" w:rsidR="008234D7" w:rsidRDefault="008234D7">
      <w:pPr>
        <w:pBdr>
          <w:bottom w:val="single" w:sz="8" w:space="1" w:color="1F3A6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34D7" w14:paraId="72A7085C" w14:textId="77777777">
        <w:tc>
          <w:tcPr>
            <w:tcW w:w="9360" w:type="dxa"/>
            <w:tcBorders>
              <w:top w:val="single" w:sz="6" w:space="0" w:color="1F3A68"/>
              <w:left w:val="single" w:sz="6" w:space="0" w:color="1F3A68"/>
              <w:bottom w:val="single" w:sz="6" w:space="0" w:color="1F3A68"/>
              <w:right w:val="single" w:sz="6" w:space="0" w:color="1F3A68"/>
            </w:tcBorders>
            <w:shd w:val="clear" w:color="auto" w:fill="1F3A68"/>
            <w:tcMar>
              <w:top w:w="180" w:type="dxa"/>
              <w:left w:w="200" w:type="dxa"/>
              <w:bottom w:w="180" w:type="dxa"/>
              <w:right w:w="200" w:type="dxa"/>
            </w:tcMar>
          </w:tcPr>
          <w:p w14:paraId="055A469E" w14:textId="77777777" w:rsidR="008234D7" w:rsidRDefault="00000000">
            <w:r>
              <w:rPr>
                <w:b/>
                <w:bCs/>
                <w:color w:val="FFFFFF"/>
                <w:sz w:val="36"/>
                <w:szCs w:val="36"/>
              </w:rPr>
              <w:t>MDVIP</w:t>
            </w:r>
          </w:p>
          <w:p w14:paraId="7353D88A" w14:textId="77777777" w:rsidR="008234D7" w:rsidRDefault="00000000">
            <w:pPr>
              <w:spacing w:before="60"/>
            </w:pPr>
            <w:r>
              <w:rPr>
                <w:i/>
                <w:iCs/>
                <w:color w:val="DDE6F2"/>
                <w:sz w:val="22"/>
                <w:szCs w:val="22"/>
              </w:rPr>
              <w:t>The category king — 1,400+ physicians, 430,000+ members, 100 consecutive quarters of growth</w:t>
            </w:r>
          </w:p>
        </w:tc>
      </w:tr>
    </w:tbl>
    <w:p w14:paraId="0CF8B6B9" w14:textId="77777777" w:rsidR="008234D7" w:rsidRDefault="008234D7">
      <w:pPr>
        <w:spacing w:before="80" w:after="80"/>
      </w:pPr>
    </w:p>
    <w:p w14:paraId="3C869014" w14:textId="77777777" w:rsidR="008234D7" w:rsidRDefault="00000000">
      <w:pPr>
        <w:pStyle w:val="Heading3"/>
        <w:spacing w:before="120"/>
      </w:pPr>
      <w: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10DA379F"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15223F0" w14:textId="77777777" w:rsidR="008234D7" w:rsidRDefault="00000000">
            <w:r>
              <w:rPr>
                <w:b/>
                <w:bCs/>
                <w:color w:val="1F3A68"/>
              </w:rPr>
              <w:lastRenderedPageBreak/>
              <w:t>Founded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7396B68" w14:textId="77777777" w:rsidR="008234D7" w:rsidRDefault="00000000">
            <w:pPr>
              <w:spacing w:before="40" w:after="40"/>
            </w:pPr>
            <w:r>
              <w:t>2000, Boca Raton, FL. CEO Larry Kutscher.</w:t>
            </w:r>
          </w:p>
        </w:tc>
      </w:tr>
      <w:tr w:rsidR="008234D7" w14:paraId="0465CE76"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E948324" w14:textId="77777777" w:rsidR="008234D7" w:rsidRDefault="00000000">
            <w:r>
              <w:rPr>
                <w:b/>
                <w:bCs/>
                <w:color w:val="1F3A68"/>
              </w:rPr>
              <w:t>Ownership</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277AE48" w14:textId="77777777" w:rsidR="008234D7" w:rsidRDefault="00000000">
            <w:pPr>
              <w:spacing w:before="40" w:after="40"/>
            </w:pPr>
            <w:r>
              <w:t>Owned by Goldman Sachs Asset Management. Originally founded by physicians; backed at scale by Procter &amp; Gamble and Summit Partners earlier in its history.</w:t>
            </w:r>
          </w:p>
        </w:tc>
      </w:tr>
      <w:tr w:rsidR="008234D7" w14:paraId="23BE765B"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0AE3139" w14:textId="77777777" w:rsidR="008234D7" w:rsidRDefault="00000000">
            <w:r>
              <w:rPr>
                <w:b/>
                <w:bCs/>
                <w:color w:val="1F3A68"/>
              </w:rPr>
              <w:t>Network size (2026)</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5A345ED" w14:textId="77777777" w:rsidR="008234D7" w:rsidRDefault="00000000">
            <w:pPr>
              <w:spacing w:before="40" w:after="40"/>
            </w:pPr>
            <w:r>
              <w:t>1,400+ affiliated physicians; 430,000+ members nationwide. Up from ~1,000 physicians and ~325,000 members in late 2019 — ~40% physician growth and ~32% member growth in roughly six years.</w:t>
            </w:r>
          </w:p>
        </w:tc>
      </w:tr>
      <w:tr w:rsidR="008234D7" w14:paraId="45E3EA5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CCF520E" w14:textId="77777777" w:rsidR="008234D7" w:rsidRDefault="00000000">
            <w:r>
              <w:rPr>
                <w:b/>
                <w:bCs/>
                <w:color w:val="1F3A68"/>
              </w:rPr>
              <w:t>Growth signal</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88BCA7D" w14:textId="77777777" w:rsidR="008234D7" w:rsidRDefault="00000000">
            <w:pPr>
              <w:spacing w:before="40" w:after="40"/>
            </w:pPr>
            <w:r>
              <w:t>100 consecutive quarters of growth as of Feb 2026; year-over-year double-digit growth; new 49,466 sq ft Boca Raton HQ on an 11-year lease.</w:t>
            </w:r>
          </w:p>
        </w:tc>
      </w:tr>
      <w:tr w:rsidR="008234D7" w14:paraId="5F452CF9"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3A2BA2A" w14:textId="77777777" w:rsidR="008234D7" w:rsidRDefault="00000000">
            <w:r>
              <w:rPr>
                <w:b/>
                <w:bCs/>
                <w:color w:val="1F3A68"/>
              </w:rPr>
              <w:t>Model focus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4CCC8EF" w14:textId="77777777" w:rsidR="008234D7" w:rsidRDefault="00000000">
            <w:pPr>
              <w:spacing w:before="40" w:after="40"/>
            </w:pPr>
            <w:r>
              <w:t>Primary care only (internal medicine, family medicine).</w:t>
            </w:r>
          </w:p>
        </w:tc>
      </w:tr>
      <w:tr w:rsidR="008234D7" w14:paraId="7A491313"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7BDB367A" w14:textId="77777777" w:rsidR="008234D7" w:rsidRDefault="00000000">
            <w:r>
              <w:rPr>
                <w:b/>
                <w:bCs/>
                <w:color w:val="1F3A68"/>
              </w:rPr>
              <w:t>Conversion type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3C5E759" w14:textId="77777777" w:rsidR="008234D7" w:rsidRDefault="00000000">
            <w:pPr>
              <w:spacing w:before="40" w:after="40"/>
            </w:pPr>
            <w:r>
              <w:t>Full conversion only. Panel cap ~600 members.</w:t>
            </w:r>
          </w:p>
        </w:tc>
      </w:tr>
    </w:tbl>
    <w:p w14:paraId="606DC69F" w14:textId="77777777" w:rsidR="008234D7" w:rsidRDefault="00000000">
      <w:pPr>
        <w:pStyle w:val="Heading3"/>
        <w:spacing w:before="120"/>
      </w:pPr>
      <w:r>
        <w:t>Physician model</w:t>
      </w:r>
    </w:p>
    <w:p w14:paraId="6E69B260" w14:textId="45E9338B" w:rsidR="008234D7" w:rsidRDefault="00000000">
      <w:pPr>
        <w:spacing w:before="60" w:after="60"/>
      </w:pPr>
      <w:r>
        <w:rPr>
          <w:color w:val="1A1A1A"/>
        </w:rPr>
        <w:t>Physicians remain owners of their practice. MDVIP is not the employer; the physician keeps clinical autonomy and continues to bill insurance and Medicare for covered services. MDVIP markets explicitly that it does not micromanage clinical decisions or daily workflow.</w:t>
      </w:r>
    </w:p>
    <w:p w14:paraId="67ED0D4D" w14:textId="77777777" w:rsidR="008234D7" w:rsidRDefault="00000000">
      <w:pPr>
        <w:spacing w:before="60" w:after="60"/>
      </w:pPr>
      <w:r>
        <w:rPr>
          <w:color w:val="1A1A1A"/>
        </w:rPr>
        <w:t>MDVIP supplies the conversion methodology, brand, patient acquisition machine, technology platform, and ancillary infrastructure (Medical Centers of Excellence specialty referral program, Travel Advantages national network coverage). The physician pays a royalty per member.</w:t>
      </w:r>
    </w:p>
    <w:p w14:paraId="0C2429B4" w14:textId="77777777" w:rsidR="008234D7" w:rsidRDefault="00000000">
      <w:pPr>
        <w:pStyle w:val="Heading3"/>
        <w:spacing w:before="120"/>
      </w:pPr>
      <w:r>
        <w:t>Pricing &amp;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001A2E8B"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626092FD" w14:textId="77777777" w:rsidR="008234D7" w:rsidRDefault="00000000">
            <w:r>
              <w:rPr>
                <w:b/>
                <w:bCs/>
                <w:color w:val="1F3A68"/>
              </w:rPr>
              <w:t>Patient annual fee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DF3E162" w14:textId="77777777" w:rsidR="008234D7" w:rsidRDefault="00000000">
            <w:pPr>
              <w:spacing w:before="40" w:after="40"/>
            </w:pPr>
            <w:r>
              <w:t>$2,400–$5,000 per MDVIP’s own physician FAQ; varies by location and physician.</w:t>
            </w:r>
          </w:p>
        </w:tc>
      </w:tr>
      <w:tr w:rsidR="008234D7" w14:paraId="1CC40181"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77837FB" w14:textId="77777777" w:rsidR="008234D7" w:rsidRDefault="00000000">
            <w:r>
              <w:rPr>
                <w:b/>
                <w:bCs/>
                <w:color w:val="1F3A68"/>
              </w:rPr>
              <w:t>MDVIP take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A08557A" w14:textId="77777777" w:rsidR="008234D7" w:rsidRDefault="00000000">
            <w:pPr>
              <w:spacing w:before="40" w:after="40"/>
            </w:pPr>
            <w:r>
              <w:t>~30–33% of membership fee per patient per year (royalty/franchise structure). Per Wikipedia and corroborating reporting.</w:t>
            </w:r>
          </w:p>
        </w:tc>
      </w:tr>
      <w:tr w:rsidR="008234D7" w14:paraId="0414B228"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67A7470" w14:textId="77777777" w:rsidR="008234D7" w:rsidRDefault="00000000">
            <w:r>
              <w:rPr>
                <w:b/>
                <w:bCs/>
                <w:color w:val="1F3A68"/>
              </w:rPr>
              <w:t>Physician panel</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2D1C238" w14:textId="2ED2C340" w:rsidR="008234D7" w:rsidRDefault="00764DBA">
            <w:pPr>
              <w:spacing w:before="40" w:after="40"/>
            </w:pPr>
            <w:r>
              <w:t>Up to 600 MDVIP members; MDVIP-only patients (no non-members in panel).</w:t>
            </w:r>
          </w:p>
        </w:tc>
      </w:tr>
      <w:tr w:rsidR="008234D7" w14:paraId="0ADA8925"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9034F32" w14:textId="77777777" w:rsidR="008234D7" w:rsidRDefault="00000000">
            <w:r>
              <w:rPr>
                <w:b/>
                <w:bCs/>
                <w:color w:val="1F3A68"/>
              </w:rPr>
              <w:t>Renewal / satisfaction (current)</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F020082" w14:textId="77777777" w:rsidR="008234D7" w:rsidRDefault="00000000">
            <w:pPr>
              <w:spacing w:before="40" w:after="40"/>
            </w:pPr>
            <w:r>
              <w:t>98% patient satisfaction with doctor relationship; NPS 89; 90% patient renewal annually; 96% physician satisfaction (per MDVIP-published 2024–2025 metrics).</w:t>
            </w:r>
          </w:p>
        </w:tc>
      </w:tr>
      <w:tr w:rsidR="008234D7" w14:paraId="58A3BDC9"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7CCC051D" w14:textId="77777777" w:rsidR="008234D7" w:rsidRDefault="00000000">
            <w:r>
              <w:rPr>
                <w:b/>
                <w:bCs/>
                <w:color w:val="1F3A68"/>
              </w:rPr>
              <w:t>Health-system integration</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9ED1DF9" w14:textId="77777777" w:rsidR="008234D7" w:rsidRDefault="00000000">
            <w:pPr>
              <w:spacing w:before="40" w:after="40"/>
            </w:pPr>
            <w:r>
              <w:t>Confirmed live integrations including MUSC Health and others; positions as compatible with employed-physician environments.</w:t>
            </w:r>
          </w:p>
        </w:tc>
      </w:tr>
    </w:tbl>
    <w:p w14:paraId="1CB4AA2E" w14:textId="77777777" w:rsidR="008234D7" w:rsidRDefault="00000000">
      <w:pPr>
        <w:pStyle w:val="Heading3"/>
        <w:spacing w:before="120"/>
      </w:pPr>
      <w:r>
        <w:t>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34D7" w14:paraId="2A930B68" w14:textId="77777777">
        <w:trPr>
          <w:tblHeader/>
        </w:trPr>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59F1583D" w14:textId="77777777" w:rsidR="008234D7" w:rsidRDefault="00000000">
            <w:r>
              <w:rPr>
                <w:b/>
                <w:bCs/>
                <w:color w:val="FFFFFF"/>
                <w:sz w:val="22"/>
                <w:szCs w:val="22"/>
              </w:rPr>
              <w:t>Strengths (sales rep talking points)</w:t>
            </w:r>
          </w:p>
        </w:tc>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1AD2F879" w14:textId="77777777" w:rsidR="008234D7" w:rsidRDefault="00000000">
            <w:r>
              <w:rPr>
                <w:b/>
                <w:bCs/>
                <w:color w:val="FFFFFF"/>
                <w:sz w:val="22"/>
                <w:szCs w:val="22"/>
              </w:rPr>
              <w:t>Weaknesses (how competitors attack this)</w:t>
            </w:r>
          </w:p>
        </w:tc>
      </w:tr>
      <w:tr w:rsidR="008234D7" w14:paraId="0244E7E1"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66295944" w14:textId="77777777" w:rsidR="008234D7" w:rsidRDefault="00000000">
            <w:pPr>
              <w:spacing w:before="40" w:after="40"/>
            </w:pPr>
            <w:r>
              <w:t>Unmatched scale. 1,400+ affiliated physicians and 430,000+ members; demonstrated capacity to keep adding doctors at double-digit annual rates over a multi-year window.</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B52604A" w14:textId="77777777" w:rsidR="008234D7" w:rsidRDefault="00000000">
            <w:pPr>
              <w:spacing w:before="40" w:after="40"/>
            </w:pPr>
            <w:r>
              <w:t>Highest royalty share in the category at ~30–33%. Direct comparison: CCP’s published case study shows ~26% on a $1,900 fee; Specialdocs markets a sliding scale that drops below MDVIP’s flat rate over time.</w:t>
            </w:r>
          </w:p>
        </w:tc>
      </w:tr>
      <w:tr w:rsidR="008234D7" w14:paraId="542DBCDF"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88052EB" w14:textId="77777777" w:rsidR="008234D7" w:rsidRDefault="00000000">
            <w:pPr>
              <w:spacing w:before="40" w:after="40"/>
            </w:pPr>
            <w:r>
              <w:lastRenderedPageBreak/>
              <w:t>Proof of model durability. 100 consecutive quarters of growth, surviving the pandemic, two reimbursement cycles, and the rise of DPC. No other concierge competitor has this length of unbroken track record.</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DF9D358" w14:textId="77777777" w:rsidR="008234D7" w:rsidRDefault="00000000">
            <w:pPr>
              <w:spacing w:before="40" w:after="40"/>
            </w:pPr>
            <w:r>
              <w:t>All-or-nothing conversion. The physician must release the bulk of the legacy panel; SignatureMD aggressively pitches against this in every cross-sell.</w:t>
            </w:r>
          </w:p>
        </w:tc>
      </w:tr>
      <w:tr w:rsidR="008234D7" w14:paraId="2ECED871"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9B3920C" w14:textId="77777777" w:rsidR="008234D7" w:rsidRDefault="00000000">
            <w:pPr>
              <w:spacing w:before="40" w:after="40"/>
            </w:pPr>
            <w:r>
              <w:t>Highest published satisfaction metrics in the field. NPS 89 (vs. ~3 for traditional primary care) and 98% patient satisfaction with the doctor relationship are real, defensible numbers when a prospect questions whether membership medicine actually delivers.</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8F6CACB" w14:textId="77777777" w:rsidR="008234D7" w:rsidRDefault="00000000">
            <w:pPr>
              <w:spacing w:before="40" w:after="40"/>
            </w:pPr>
            <w:r>
              <w:t>Goldman Sachs PE ownership. Useful counter-narrative for founder-led competitors (Specialdocs, CCP, CCPHP). Some prospects react negatively to the perception of corporate-private-equity distance from clinical decisions.</w:t>
            </w:r>
          </w:p>
        </w:tc>
      </w:tr>
      <w:tr w:rsidR="008234D7" w14:paraId="30685FA0"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05222EB" w14:textId="77777777" w:rsidR="008234D7" w:rsidRDefault="00000000">
            <w:pPr>
              <w:spacing w:before="40" w:after="40"/>
            </w:pPr>
            <w:r>
              <w:t>Largest patient-acquisition engine. Dedicated outbound sales/marketing team plus brand recognition that no smaller competitor matches. The physician does not have to build patient pipeline.</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A12703A" w14:textId="77777777" w:rsidR="008234D7" w:rsidRDefault="00000000">
            <w:pPr>
              <w:spacing w:before="40" w:after="40"/>
            </w:pPr>
            <w:r>
              <w:t>Patient complaints documented in 2024–2025 (BBB, Trustpilot) about contract auto-renewal language and scheduling inconsistencies at specific practices. Erodes the 'concierge experience' narrative the rep is selling.</w:t>
            </w:r>
          </w:p>
        </w:tc>
      </w:tr>
      <w:tr w:rsidR="008234D7" w14:paraId="6E9F5765"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2F294F06" w14:textId="77777777" w:rsidR="008234D7" w:rsidRDefault="00000000">
            <w:pPr>
              <w:spacing w:before="40" w:after="40"/>
            </w:pPr>
            <w:r>
              <w:t>Mature succession program. After 25+ years, MDVIP has the most documented practice-monetization-at-retirement infrastructure in the category.</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EC9611C" w14:textId="77777777" w:rsidR="008234D7" w:rsidRDefault="00000000">
            <w:pPr>
              <w:spacing w:before="40" w:after="40"/>
            </w:pPr>
            <w:r>
              <w:t>No specialty support. Cardiology (the fastest-growing concierge application) and other subspecialties have no MDVIP path. Specialists go to SignatureMD, CCP, CCPHP, or Specialdocs.</w:t>
            </w:r>
          </w:p>
        </w:tc>
      </w:tr>
      <w:tr w:rsidR="008234D7" w14:paraId="3B0EE768"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1E8B0EE" w14:textId="77777777" w:rsidR="008234D7" w:rsidRDefault="00000000">
            <w:pPr>
              <w:spacing w:before="40" w:after="40"/>
            </w:pPr>
            <w:r>
              <w:t>Ancillary infrastructure: Medical Centers of Excellence specialty referral, Travel Advantages national coverage, mental wellness initiative launched January 2025 — tangible patient-facing benefits other affiliates cannot match.</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6D88264" w14:textId="77777777" w:rsidR="008234D7" w:rsidRDefault="00000000">
            <w:pPr>
              <w:spacing w:before="40" w:after="40"/>
            </w:pPr>
            <w:r>
              <w:t>Patient fee at the top of the range ($2,400–$5,000) caps the total addressable market. SignatureMD ($1,500–$2,000), CCP (~$1,500–$1,900), and PartnerMD ($1,800–$4,500) all reach more price-sensitive metros.</w:t>
            </w:r>
          </w:p>
        </w:tc>
      </w:tr>
    </w:tbl>
    <w:p w14:paraId="45D059A5" w14:textId="77777777" w:rsidR="008234D7" w:rsidRDefault="00000000">
      <w:pPr>
        <w:pStyle w:val="Heading3"/>
        <w:spacing w:before="120"/>
      </w:pPr>
      <w:r>
        <w:t>Voice of the field</w:t>
      </w:r>
    </w:p>
    <w:p w14:paraId="650BF91D" w14:textId="77777777" w:rsidR="008234D7" w:rsidRDefault="00000000">
      <w:pPr>
        <w:pBdr>
          <w:left w:val="single" w:sz="18" w:space="8" w:color="1F3A68"/>
        </w:pBdr>
        <w:spacing w:before="100" w:after="100"/>
        <w:ind w:left="360" w:right="360"/>
      </w:pPr>
      <w:r>
        <w:rPr>
          <w:i/>
          <w:iCs/>
          <w:color w:val="1A1A1A"/>
        </w:rPr>
        <w:t>“Reaching 100 consecutive quarters of growth is a powerful validation of our model and our mission. Upgrading our headquarters in Boca Raton with an 11-year lease also reflects the strength of our business and our confidence in the future.”</w:t>
      </w:r>
      <w:r>
        <w:rPr>
          <w:color w:val="555555"/>
          <w:sz w:val="18"/>
          <w:szCs w:val="18"/>
        </w:rPr>
        <w:t xml:space="preserve"> — Larry Kutscher, CEO of MDVIP, February 2026</w:t>
      </w:r>
    </w:p>
    <w:p w14:paraId="1760B623" w14:textId="77777777" w:rsidR="008234D7" w:rsidRDefault="00000000">
      <w:pPr>
        <w:pBdr>
          <w:left w:val="single" w:sz="18" w:space="8" w:color="1F3A68"/>
        </w:pBdr>
        <w:spacing w:before="100" w:after="100"/>
        <w:ind w:left="360" w:right="360"/>
      </w:pPr>
      <w:r>
        <w:rPr>
          <w:i/>
          <w:iCs/>
          <w:color w:val="1A1A1A"/>
        </w:rPr>
        <w:t>“Everything MDVIP said they would do, they did. I feel like a physician again. I have more time to talk with my patients, better assess their problems and follow up when necessary. I now remember why I became an internist!”</w:t>
      </w:r>
      <w:r>
        <w:rPr>
          <w:color w:val="555555"/>
          <w:sz w:val="18"/>
          <w:szCs w:val="18"/>
        </w:rPr>
        <w:t xml:space="preserve"> — MDVIP-affiliated physician quoted on MDVIP physician recruiting page (current)</w:t>
      </w:r>
    </w:p>
    <w:p w14:paraId="74382611" w14:textId="77777777" w:rsidR="008234D7" w:rsidRDefault="00000000">
      <w:pPr>
        <w:pBdr>
          <w:left w:val="single" w:sz="18" w:space="8" w:color="1F3A68"/>
        </w:pBdr>
        <w:spacing w:before="100" w:after="100"/>
        <w:ind w:left="360" w:right="360"/>
      </w:pPr>
      <w:r>
        <w:rPr>
          <w:i/>
          <w:iCs/>
          <w:color w:val="1A1A1A"/>
        </w:rPr>
        <w:t>“96% of affiliated physicians report high satisfaction with the MDVIP model, with many stating their only regret is not making the move sooner.”</w:t>
      </w:r>
      <w:r>
        <w:rPr>
          <w:color w:val="555555"/>
          <w:sz w:val="18"/>
          <w:szCs w:val="18"/>
        </w:rPr>
        <w:t xml:space="preserve"> — MDVIP physician marketing, 2025</w:t>
      </w:r>
    </w:p>
    <w:p w14:paraId="291953B6" w14:textId="77777777" w:rsidR="008234D7" w:rsidRDefault="00000000">
      <w:pPr>
        <w:pStyle w:val="Heading3"/>
        <w:spacing w:before="120"/>
      </w:pPr>
      <w:r>
        <w:t>Plays for the rep</w:t>
      </w:r>
    </w:p>
    <w:p w14:paraId="4BAD3892" w14:textId="77777777" w:rsidR="008234D7" w:rsidRDefault="00000000">
      <w:pPr>
        <w:spacing w:before="60" w:after="60"/>
      </w:pPr>
      <w:r>
        <w:rPr>
          <w:b/>
          <w:bCs/>
          <w:color w:val="1A1A1A"/>
        </w:rPr>
        <w:t>Selling against MDVIP:</w:t>
      </w:r>
    </w:p>
    <w:p w14:paraId="4F600F81" w14:textId="77777777" w:rsidR="008234D7" w:rsidRDefault="00000000">
      <w:pPr>
        <w:pStyle w:val="ListParagraph"/>
        <w:numPr>
          <w:ilvl w:val="0"/>
          <w:numId w:val="2"/>
        </w:numPr>
        <w:spacing w:before="30" w:after="30"/>
      </w:pPr>
      <w:r>
        <w:rPr>
          <w:color w:val="1A1A1A"/>
        </w:rPr>
        <w:t>Lead with take rate. ~30–33% royalty on every membership dollar, in perpetuity. Show side-by-side math at a $3,000 patient fee × 600 members: $1.8M gross, ~$540–$594K to MDVIP every year. Smaller competitors take less and offer more flexible structures.</w:t>
      </w:r>
    </w:p>
    <w:p w14:paraId="333FB93B" w14:textId="77777777" w:rsidR="008234D7" w:rsidRDefault="00000000">
      <w:pPr>
        <w:pStyle w:val="ListParagraph"/>
        <w:numPr>
          <w:ilvl w:val="0"/>
          <w:numId w:val="2"/>
        </w:numPr>
        <w:spacing w:before="30" w:after="30"/>
      </w:pPr>
      <w:r>
        <w:rPr>
          <w:color w:val="1A1A1A"/>
        </w:rPr>
        <w:t>Specialty exclusion. If your prospect is a cardiologist, endocrinologist, pediatrician, or other subspecialist, MDVIP simply does not serve them. Push that aside fast.</w:t>
      </w:r>
    </w:p>
    <w:p w14:paraId="2EB1DF75" w14:textId="77777777" w:rsidR="008234D7" w:rsidRDefault="00000000">
      <w:pPr>
        <w:pStyle w:val="ListParagraph"/>
        <w:numPr>
          <w:ilvl w:val="0"/>
          <w:numId w:val="2"/>
        </w:numPr>
        <w:spacing w:before="30" w:after="30"/>
      </w:pPr>
      <w:r>
        <w:rPr>
          <w:color w:val="1A1A1A"/>
        </w:rPr>
        <w:t>All-or-nothing conversion. SignatureMD's segmented and CCP’s hybrid models let the physician keep the legacy panel; MDVIP terminates anyone who doesn’t convert. For physicians with strong attachment to long-term patients, this is a real ethical and reputational concern.</w:t>
      </w:r>
    </w:p>
    <w:p w14:paraId="78D648DE" w14:textId="77777777" w:rsidR="008234D7" w:rsidRDefault="00000000">
      <w:pPr>
        <w:pStyle w:val="ListParagraph"/>
        <w:numPr>
          <w:ilvl w:val="0"/>
          <w:numId w:val="2"/>
        </w:numPr>
        <w:spacing w:before="30" w:after="30"/>
      </w:pPr>
      <w:r>
        <w:rPr>
          <w:color w:val="1A1A1A"/>
        </w:rPr>
        <w:lastRenderedPageBreak/>
        <w:t>Use the PE-ownership narrative carefully. Goldman Sachs ownership doesn't bother every prospect, but for founder-led independent doctors it can resonate. Frame Specialdocs, CCP, and CCPHP as the founder-led alternatives.</w:t>
      </w:r>
    </w:p>
    <w:p w14:paraId="4FB663C9" w14:textId="77777777" w:rsidR="008234D7" w:rsidRDefault="00000000">
      <w:pPr>
        <w:spacing w:before="60" w:after="60"/>
      </w:pPr>
      <w:r>
        <w:rPr>
          <w:b/>
          <w:bCs/>
          <w:color w:val="1A1A1A"/>
        </w:rPr>
        <w:t>If you are MDVIP:</w:t>
      </w:r>
    </w:p>
    <w:p w14:paraId="231EE8AB" w14:textId="77777777" w:rsidR="008234D7" w:rsidRDefault="00000000">
      <w:pPr>
        <w:pStyle w:val="ListParagraph"/>
        <w:numPr>
          <w:ilvl w:val="0"/>
          <w:numId w:val="2"/>
        </w:numPr>
        <w:spacing w:before="30" w:after="30"/>
      </w:pPr>
      <w:r>
        <w:rPr>
          <w:color w:val="1A1A1A"/>
        </w:rPr>
        <w:t>Anchor on scale and proof. 1,400+ physicians, 430,000+ members, NPS 89, 100 consecutive quarters of growth. No one else has these numbers.</w:t>
      </w:r>
    </w:p>
    <w:p w14:paraId="73D0A902" w14:textId="77777777" w:rsidR="008234D7" w:rsidRDefault="00000000">
      <w:pPr>
        <w:pStyle w:val="ListParagraph"/>
        <w:numPr>
          <w:ilvl w:val="0"/>
          <w:numId w:val="2"/>
        </w:numPr>
        <w:spacing w:before="30" w:after="30"/>
      </w:pPr>
      <w:r>
        <w:rPr>
          <w:color w:val="1A1A1A"/>
        </w:rPr>
        <w:t>Lead with the patient-acquisition engine. Smaller competitors require the physician to do more of their own marketing and patient outreach. MDVIP runs a dedicated salesforce that fills physician panels.</w:t>
      </w:r>
    </w:p>
    <w:p w14:paraId="26F0971B" w14:textId="77777777" w:rsidR="008234D7" w:rsidRDefault="00000000">
      <w:pPr>
        <w:pStyle w:val="ListParagraph"/>
        <w:numPr>
          <w:ilvl w:val="0"/>
          <w:numId w:val="2"/>
        </w:numPr>
        <w:spacing w:before="30" w:after="30"/>
      </w:pPr>
      <w:r>
        <w:rPr>
          <w:color w:val="1A1A1A"/>
        </w:rPr>
        <w:t>Succession planning is a real differentiator. After 25 years, MDVIP has helped hundreds of physicians retire — a story the founder-led competitors can’t fully match.</w:t>
      </w:r>
    </w:p>
    <w:p w14:paraId="76E1B781" w14:textId="77777777" w:rsidR="008234D7" w:rsidRDefault="00000000">
      <w:pPr>
        <w:pStyle w:val="ListParagraph"/>
        <w:numPr>
          <w:ilvl w:val="0"/>
          <w:numId w:val="2"/>
        </w:numPr>
        <w:spacing w:before="30" w:after="30"/>
      </w:pPr>
      <w:r>
        <w:rPr>
          <w:color w:val="1A1A1A"/>
        </w:rPr>
        <w:t>Reframe the take rate as investment. The rep should be ready to itemize what the royalty actually buys: brand, MCE network, Travel Advantages, mental wellness program, conversion methodology, ongoing marketing.</w:t>
      </w:r>
    </w:p>
    <w:p w14:paraId="4C49C1C1" w14:textId="77777777" w:rsidR="008234D7" w:rsidRDefault="008234D7">
      <w:pPr>
        <w:pBdr>
          <w:bottom w:val="single" w:sz="8" w:space="1" w:color="1F3A6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34D7" w14:paraId="523EBD34" w14:textId="77777777">
        <w:tc>
          <w:tcPr>
            <w:tcW w:w="9360" w:type="dxa"/>
            <w:tcBorders>
              <w:top w:val="single" w:sz="6" w:space="0" w:color="1F3A68"/>
              <w:left w:val="single" w:sz="6" w:space="0" w:color="1F3A68"/>
              <w:bottom w:val="single" w:sz="6" w:space="0" w:color="1F3A68"/>
              <w:right w:val="single" w:sz="6" w:space="0" w:color="1F3A68"/>
            </w:tcBorders>
            <w:shd w:val="clear" w:color="auto" w:fill="1F3A68"/>
            <w:tcMar>
              <w:top w:w="180" w:type="dxa"/>
              <w:left w:w="200" w:type="dxa"/>
              <w:bottom w:w="180" w:type="dxa"/>
              <w:right w:w="200" w:type="dxa"/>
            </w:tcMar>
          </w:tcPr>
          <w:p w14:paraId="449AE68D" w14:textId="77777777" w:rsidR="008234D7" w:rsidRDefault="00000000">
            <w:r>
              <w:rPr>
                <w:b/>
                <w:bCs/>
                <w:color w:val="FFFFFF"/>
                <w:sz w:val="36"/>
                <w:szCs w:val="36"/>
              </w:rPr>
              <w:t>SignatureMD</w:t>
            </w:r>
          </w:p>
          <w:p w14:paraId="058B761C" w14:textId="77777777" w:rsidR="008234D7" w:rsidRDefault="00000000">
            <w:pPr>
              <w:spacing w:before="60"/>
            </w:pPr>
            <w:r>
              <w:rPr>
                <w:i/>
                <w:iCs/>
                <w:color w:val="DDE6F2"/>
                <w:sz w:val="22"/>
                <w:szCs w:val="22"/>
              </w:rPr>
              <w:t>The flexibility play — hybrid/segmented model, no patient abandonment, the explicit anti-MDVIP</w:t>
            </w:r>
          </w:p>
        </w:tc>
      </w:tr>
    </w:tbl>
    <w:p w14:paraId="4BED5419" w14:textId="77777777" w:rsidR="008234D7" w:rsidRDefault="008234D7">
      <w:pPr>
        <w:spacing w:before="80" w:after="80"/>
      </w:pPr>
    </w:p>
    <w:p w14:paraId="6AC0259C" w14:textId="77777777" w:rsidR="008234D7" w:rsidRDefault="00000000">
      <w:pPr>
        <w:pStyle w:val="Heading3"/>
        <w:spacing w:before="120"/>
      </w:pPr>
      <w: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679E83B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686FCC67" w14:textId="77777777" w:rsidR="008234D7" w:rsidRDefault="00000000">
            <w:r>
              <w:rPr>
                <w:b/>
                <w:bCs/>
                <w:color w:val="1F3A68"/>
              </w:rPr>
              <w:t>Founded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401797D" w14:textId="77777777" w:rsidR="008234D7" w:rsidRDefault="00000000">
            <w:pPr>
              <w:spacing w:before="40" w:after="40"/>
            </w:pPr>
            <w:r>
              <w:t>2006, Los Angeles, CA. Founder/CEO Matt Jacobson.</w:t>
            </w:r>
          </w:p>
        </w:tc>
      </w:tr>
      <w:tr w:rsidR="008234D7" w14:paraId="0C18AD37"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730762C" w14:textId="77777777" w:rsidR="008234D7" w:rsidRDefault="00000000">
            <w:r>
              <w:rPr>
                <w:b/>
                <w:bCs/>
                <w:color w:val="1F3A68"/>
              </w:rPr>
              <w:t>Ownership</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9325CA3" w14:textId="77777777" w:rsidR="008234D7" w:rsidRDefault="00000000">
            <w:pPr>
              <w:spacing w:before="40" w:after="40"/>
            </w:pPr>
            <w:r>
              <w:t>Privately held; partnered with Blue Sea Capital in March 2021 to merge with Cypress Membership Medicine — a mid-market private-equity capital injection that signaled SignatureMD's commitment to scale.</w:t>
            </w:r>
          </w:p>
        </w:tc>
      </w:tr>
      <w:tr w:rsidR="008234D7" w14:paraId="19D53B0F"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9B9BBD9" w14:textId="77777777" w:rsidR="008234D7" w:rsidRDefault="00000000">
            <w:r>
              <w:rPr>
                <w:b/>
                <w:bCs/>
                <w:color w:val="1F3A68"/>
              </w:rPr>
              <w:t>Network size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5683565" w14:textId="77777777" w:rsidR="008234D7" w:rsidRDefault="00000000">
            <w:pPr>
              <w:spacing w:before="40" w:after="40"/>
            </w:pPr>
            <w:r>
              <w:t>200+ affiliated primary care physicians and specialists across 35+ states (per Pitchbook/SignatureMD materials, current).</w:t>
            </w:r>
          </w:p>
        </w:tc>
      </w:tr>
      <w:tr w:rsidR="008234D7" w14:paraId="19AB5891"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4478059" w14:textId="77777777" w:rsidR="008234D7" w:rsidRDefault="00000000">
            <w:r>
              <w:rPr>
                <w:b/>
                <w:bCs/>
                <w:color w:val="1F3A68"/>
              </w:rPr>
              <w:t>Recent product moves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6139E43" w14:textId="77777777" w:rsidR="008234D7" w:rsidRDefault="00000000">
            <w:pPr>
              <w:spacing w:before="40" w:after="40"/>
            </w:pPr>
            <w:r>
              <w:t>Late 2024: launched a new hybrid concierge program designed for rural practices, adapting conversion economics to smaller patient volumes and lower-density markets.</w:t>
            </w:r>
          </w:p>
        </w:tc>
      </w:tr>
      <w:tr w:rsidR="008234D7" w14:paraId="6D9FC56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D717F8D" w14:textId="77777777" w:rsidR="008234D7" w:rsidRDefault="00000000">
            <w:r>
              <w:rPr>
                <w:b/>
                <w:bCs/>
                <w:color w:val="1F3A68"/>
              </w:rPr>
              <w:t>Model focus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6372BFF" w14:textId="77777777" w:rsidR="008234D7" w:rsidRDefault="00000000">
            <w:pPr>
              <w:spacing w:before="40" w:after="40"/>
            </w:pPr>
            <w:r>
              <w:t>Primary care + specialists (cardiology, pediatrics, endocrinology, etc.). Broader specialty footprint than MDVIP.</w:t>
            </w:r>
          </w:p>
        </w:tc>
      </w:tr>
      <w:tr w:rsidR="008234D7" w14:paraId="5B4BA443"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565E71A" w14:textId="77777777" w:rsidR="008234D7" w:rsidRDefault="00000000">
            <w:r>
              <w:rPr>
                <w:b/>
                <w:bCs/>
                <w:color w:val="1F3A68"/>
              </w:rPr>
              <w:t>Conversion type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15F97B4" w14:textId="77777777" w:rsidR="008234D7" w:rsidRDefault="00000000">
            <w:pPr>
              <w:spacing w:before="40" w:after="40"/>
            </w:pPr>
            <w:r>
              <w:t>Segmented (default), Full, or Hybrid — customized per practice.</w:t>
            </w:r>
          </w:p>
        </w:tc>
      </w:tr>
    </w:tbl>
    <w:p w14:paraId="7FE9904D" w14:textId="77777777" w:rsidR="008234D7" w:rsidRDefault="00000000">
      <w:pPr>
        <w:pStyle w:val="Heading3"/>
        <w:spacing w:before="120"/>
      </w:pPr>
      <w:r>
        <w:t>Physician model</w:t>
      </w:r>
    </w:p>
    <w:p w14:paraId="3E51E4BE" w14:textId="77777777" w:rsidR="008234D7" w:rsidRDefault="00000000">
      <w:pPr>
        <w:spacing w:before="60" w:after="60"/>
      </w:pPr>
      <w:r>
        <w:rPr>
          <w:color w:val="1A1A1A"/>
        </w:rPr>
        <w:t>SignatureMD's flagship is the Segmented Practice Model: the physician focuses on 300–600 paying members while a physician extender (NP/PA) under the doctor’s supervision continues to see the rest of the original panel. The physician keeps the entire pre-conversion patient base — no patient is terminated.</w:t>
      </w:r>
    </w:p>
    <w:p w14:paraId="66C10FC8" w14:textId="77777777" w:rsidR="008234D7" w:rsidRDefault="00000000">
      <w:pPr>
        <w:spacing w:before="60" w:after="60"/>
      </w:pPr>
      <w:r>
        <w:rPr>
          <w:color w:val="1A1A1A"/>
        </w:rPr>
        <w:t>The company markets explicitly as low-risk and anti-handcuff. Contracts are 8 years; no post-term non-compete. SignatureMD makes a six-figure investment in each practice as it converts — placing meaningful financial skin in the game.</w:t>
      </w:r>
    </w:p>
    <w:p w14:paraId="178765CB" w14:textId="77777777" w:rsidR="008234D7" w:rsidRDefault="00000000">
      <w:pPr>
        <w:pStyle w:val="Heading3"/>
        <w:spacing w:before="120"/>
      </w:pPr>
      <w:r>
        <w:t>Pricing &amp;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4344D679"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058D312" w14:textId="77777777" w:rsidR="008234D7" w:rsidRDefault="00000000">
            <w:r>
              <w:rPr>
                <w:b/>
                <w:bCs/>
                <w:color w:val="1F3A68"/>
              </w:rPr>
              <w:t>Patient annual fee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AA62777" w14:textId="77777777" w:rsidR="008234D7" w:rsidRDefault="00000000">
            <w:pPr>
              <w:spacing w:before="40" w:after="40"/>
            </w:pPr>
            <w:r>
              <w:t>Typically $1,500–$2,000 — deliberately positioned below MDVIP.</w:t>
            </w:r>
          </w:p>
        </w:tc>
      </w:tr>
      <w:tr w:rsidR="008234D7" w14:paraId="676A8438"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2E4BC6B" w14:textId="77777777" w:rsidR="008234D7" w:rsidRDefault="00000000">
            <w:r>
              <w:rPr>
                <w:b/>
                <w:bCs/>
                <w:color w:val="1F3A68"/>
              </w:rPr>
              <w:lastRenderedPageBreak/>
              <w:t>SignatureMD take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C1D3441" w14:textId="77777777" w:rsidR="008234D7" w:rsidRDefault="00000000">
            <w:pPr>
              <w:spacing w:before="40" w:after="40"/>
            </w:pPr>
            <w:r>
              <w:t>Not publicly disclosed. SignatureMD says 'affiliated physicians retain the majority of the membership fees.'</w:t>
            </w:r>
          </w:p>
        </w:tc>
      </w:tr>
      <w:tr w:rsidR="008234D7" w14:paraId="3E30ECB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7C5F33AE" w14:textId="77777777" w:rsidR="008234D7" w:rsidRDefault="00000000">
            <w:r>
              <w:rPr>
                <w:b/>
                <w:bCs/>
                <w:color w:val="1F3A68"/>
              </w:rPr>
              <w:t>Physician panel</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B4E8428" w14:textId="77777777" w:rsidR="008234D7" w:rsidRDefault="00000000">
            <w:pPr>
              <w:spacing w:before="40" w:after="40"/>
            </w:pPr>
            <w:r>
              <w:t>300–600 concierge members, plus the rest of the legacy panel handled by a physician extender.</w:t>
            </w:r>
          </w:p>
        </w:tc>
      </w:tr>
      <w:tr w:rsidR="008234D7" w14:paraId="12263318"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75F6F263" w14:textId="77777777" w:rsidR="008234D7" w:rsidRDefault="00000000">
            <w:r>
              <w:rPr>
                <w:b/>
                <w:bCs/>
                <w:color w:val="1F3A68"/>
              </w:rPr>
              <w:t>Income claim</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DBDB71A" w14:textId="77777777" w:rsidR="008234D7" w:rsidRDefault="00000000">
            <w:pPr>
              <w:spacing w:before="40" w:after="40"/>
            </w:pPr>
            <w:r>
              <w:t>Up to ~$400K+ per year increase in take-home, on average, after segmented conversion (company-cited; verify with prospect for their specific market).</w:t>
            </w:r>
          </w:p>
        </w:tc>
      </w:tr>
      <w:tr w:rsidR="008234D7" w14:paraId="4802538F"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E82E09B" w14:textId="77777777" w:rsidR="008234D7" w:rsidRDefault="00000000">
            <w:r>
              <w:rPr>
                <w:b/>
                <w:bCs/>
                <w:color w:val="1F3A68"/>
              </w:rPr>
              <w:t>Contract length</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DEF7FAF" w14:textId="77777777" w:rsidR="008234D7" w:rsidRDefault="00000000">
            <w:pPr>
              <w:spacing w:before="40" w:after="40"/>
            </w:pPr>
            <w:r>
              <w:t>8 years; no post-term non-compete.</w:t>
            </w:r>
          </w:p>
        </w:tc>
      </w:tr>
    </w:tbl>
    <w:p w14:paraId="1C4C7FE0" w14:textId="77777777" w:rsidR="008234D7" w:rsidRDefault="00000000">
      <w:pPr>
        <w:pStyle w:val="Heading3"/>
        <w:spacing w:before="120"/>
      </w:pPr>
      <w:r>
        <w:t>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34D7" w14:paraId="52AEA3C6" w14:textId="77777777">
        <w:trPr>
          <w:tblHeader/>
        </w:trPr>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3DD26F92" w14:textId="77777777" w:rsidR="008234D7" w:rsidRDefault="00000000">
            <w:r>
              <w:rPr>
                <w:b/>
                <w:bCs/>
                <w:color w:val="FFFFFF"/>
                <w:sz w:val="22"/>
                <w:szCs w:val="22"/>
              </w:rPr>
              <w:t>Strengths (sales rep talking points)</w:t>
            </w:r>
          </w:p>
        </w:tc>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4D0EFA8C" w14:textId="77777777" w:rsidR="008234D7" w:rsidRDefault="00000000">
            <w:r>
              <w:rPr>
                <w:b/>
                <w:bCs/>
                <w:color w:val="FFFFFF"/>
                <w:sz w:val="22"/>
                <w:szCs w:val="22"/>
              </w:rPr>
              <w:t>Weaknesses (how competitors attack this)</w:t>
            </w:r>
          </w:p>
        </w:tc>
      </w:tr>
      <w:tr w:rsidR="008234D7" w14:paraId="2EBB1D31"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0CDD7BF" w14:textId="77777777" w:rsidR="008234D7" w:rsidRDefault="00000000">
            <w:pPr>
              <w:spacing w:before="40" w:after="40"/>
            </w:pPr>
            <w:r>
              <w:t>No patient abandonment. The single strongest objection-killer in the category — SignatureMD’s segmented model lets the physician keep the entire legacy panel. Every other full-conversion competitor (MDVIP, Specialdocs, CCPHP) terminates the non-paying portion.</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3DA74AE" w14:textId="77777777" w:rsidR="008234D7" w:rsidRDefault="00000000">
            <w:pPr>
              <w:spacing w:before="40" w:after="40"/>
            </w:pPr>
            <w:r>
              <w:t>Smaller scale. 200+ physicians vs. MDVIP’s 1,400+ — thinner local-network effect, less brand pull at the patient level, smaller specialty referral network.</w:t>
            </w:r>
          </w:p>
        </w:tc>
      </w:tr>
      <w:tr w:rsidR="008234D7" w14:paraId="252879B4"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B5B9C71" w14:textId="77777777" w:rsidR="008234D7" w:rsidRDefault="00000000">
            <w:pPr>
              <w:spacing w:before="40" w:after="40"/>
            </w:pPr>
            <w:r>
              <w:t>Customized model selection. The rep can fit a full, segmented, or hybrid structure to the physician's actual market, panel demographics, and risk tolerance instead of forcing one shape.</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48D8B5E" w14:textId="77777777" w:rsidR="008234D7" w:rsidRDefault="00000000">
            <w:pPr>
              <w:spacing w:before="40" w:after="40"/>
            </w:pPr>
            <w:r>
              <w:t>Segmented model is operationally complex. Requires hiring/managing a PA or NP, which not every physician wants. Specialdocs and CCPHP let the physician avoid extender supervision entirely.</w:t>
            </w:r>
          </w:p>
        </w:tc>
      </w:tr>
      <w:tr w:rsidR="008234D7" w14:paraId="54D4DB89"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CD1BF17" w14:textId="77777777" w:rsidR="008234D7" w:rsidRDefault="00000000">
            <w:pPr>
              <w:spacing w:before="40" w:after="40"/>
            </w:pPr>
            <w:r>
              <w:t>Lower price point ($1,500–$2,000) opens markets too price-sensitive for MDVIP’s $2,400–$5,000.</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359CA0E2" w14:textId="77777777" w:rsidR="008234D7" w:rsidRDefault="00000000">
            <w:pPr>
              <w:spacing w:before="40" w:after="40"/>
            </w:pPr>
            <w:r>
              <w:t>Eight-year contract term is the longest initial commitment in the top six. Specialdocs (no restrictive terms) and CCPHP (joint-venture corporation) market against this directly.</w:t>
            </w:r>
          </w:p>
        </w:tc>
      </w:tr>
      <w:tr w:rsidR="008234D7" w14:paraId="2CFBC50B"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4F70405" w14:textId="1CD7C0ED" w:rsidR="008234D7" w:rsidRDefault="00000000">
            <w:pPr>
              <w:spacing w:before="40" w:after="40"/>
            </w:pPr>
            <w:r>
              <w:t>Specialists explicitly welcome — cardiology, endocrinology,</w:t>
            </w:r>
            <w:r w:rsidR="00764DBA">
              <w:t xml:space="preserve"> </w:t>
            </w:r>
            <w:r>
              <w:t>pediatrics. MDVIP does not play here.</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361E0DA" w14:textId="77777777" w:rsidR="008234D7" w:rsidRDefault="00000000">
            <w:pPr>
              <w:spacing w:before="40" w:after="40"/>
            </w:pPr>
            <w:r>
              <w:t>Variability is the trade-off for flexibility. Verified Market Research analysis notes that flexibility 'leads to higher variability in patient experience compared to MDVIP.' Translation: weaker quality consistency across the network.</w:t>
            </w:r>
          </w:p>
        </w:tc>
      </w:tr>
      <w:tr w:rsidR="008234D7" w14:paraId="3428F632"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1C2F32A" w14:textId="77777777" w:rsidR="008234D7" w:rsidRDefault="00000000">
            <w:pPr>
              <w:spacing w:before="40" w:after="40"/>
            </w:pPr>
            <w:r>
              <w:t>Six-figure investment per conversion shifts financial risk onto SignatureMD, demonstrating skin in the game.</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3EF766A1" w14:textId="77777777" w:rsidR="008234D7" w:rsidRDefault="00000000">
            <w:pPr>
              <w:spacing w:before="40" w:after="40"/>
            </w:pPr>
            <w:r>
              <w:t>Take rate undisclosed. 'Majority of fees to physician' is vague; the rep selling against SignatureMD can fairly ask the prospect to demand the actual percentage.</w:t>
            </w:r>
          </w:p>
        </w:tc>
      </w:tr>
      <w:tr w:rsidR="008234D7" w14:paraId="1894342D"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279AF7D" w14:textId="77777777" w:rsidR="008234D7" w:rsidRDefault="00000000">
            <w:pPr>
              <w:spacing w:before="40" w:after="40"/>
            </w:pPr>
            <w:r>
              <w:t>Recent product investment. The 2024 rural-practice hybrid program shows SignatureMD is still innovating in white-space markets where MDVIP cannot operate.</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14E014A" w14:textId="77777777" w:rsidR="008234D7" w:rsidRDefault="00000000">
            <w:pPr>
              <w:spacing w:before="40" w:after="40"/>
            </w:pPr>
            <w:r>
              <w:t>Smaller marketing engine and brand pull than MDVIP — once the physician converts, more of the patient pipeline burden falls on the physician’s own brand.</w:t>
            </w:r>
          </w:p>
        </w:tc>
      </w:tr>
    </w:tbl>
    <w:p w14:paraId="08A24FFC" w14:textId="77777777" w:rsidR="008234D7" w:rsidRDefault="00000000">
      <w:pPr>
        <w:pStyle w:val="Heading3"/>
        <w:spacing w:before="120"/>
      </w:pPr>
      <w:r>
        <w:t>Voice of the field</w:t>
      </w:r>
    </w:p>
    <w:p w14:paraId="55E31B69" w14:textId="77777777" w:rsidR="008234D7" w:rsidRDefault="00000000">
      <w:pPr>
        <w:pBdr>
          <w:left w:val="single" w:sz="18" w:space="8" w:color="1F3A68"/>
        </w:pBdr>
        <w:spacing w:before="100" w:after="100"/>
        <w:ind w:left="360" w:right="360"/>
      </w:pPr>
      <w:r>
        <w:rPr>
          <w:i/>
          <w:iCs/>
          <w:color w:val="1A1A1A"/>
        </w:rPr>
        <w:t>“SignatureMD does not impose its model on you, but rather tailors a program to meet your unique practice characteristics, personal needs, and professional objectives.”</w:t>
      </w:r>
      <w:r>
        <w:rPr>
          <w:color w:val="555555"/>
          <w:sz w:val="18"/>
          <w:szCs w:val="18"/>
        </w:rPr>
        <w:t xml:space="preserve"> — SignatureMD physician recruiting (current)</w:t>
      </w:r>
    </w:p>
    <w:p w14:paraId="049F7313" w14:textId="77777777" w:rsidR="008234D7" w:rsidRDefault="00000000">
      <w:pPr>
        <w:pBdr>
          <w:left w:val="single" w:sz="18" w:space="8" w:color="1F3A68"/>
        </w:pBdr>
        <w:spacing w:before="100" w:after="100"/>
        <w:ind w:left="360" w:right="360"/>
      </w:pPr>
      <w:r>
        <w:rPr>
          <w:i/>
          <w:iCs/>
          <w:color w:val="1A1A1A"/>
        </w:rPr>
        <w:lastRenderedPageBreak/>
        <w:t>“The segmented model is the most financially rewarding of all concierge healthcare models because it enables physicians to maintain their entire patient panel, while adding a new revenue stream from 200 to 600 concierge-program members.”</w:t>
      </w:r>
      <w:r>
        <w:rPr>
          <w:color w:val="555555"/>
          <w:sz w:val="18"/>
          <w:szCs w:val="18"/>
        </w:rPr>
        <w:t xml:space="preserve"> — SignatureMD physician marketing</w:t>
      </w:r>
    </w:p>
    <w:p w14:paraId="740E50E7" w14:textId="77777777" w:rsidR="008234D7" w:rsidRDefault="00000000">
      <w:pPr>
        <w:pBdr>
          <w:left w:val="single" w:sz="18" w:space="8" w:color="1F3A68"/>
        </w:pBdr>
        <w:spacing w:before="100" w:after="100"/>
        <w:ind w:left="360" w:right="360"/>
      </w:pPr>
      <w:r>
        <w:rPr>
          <w:i/>
          <w:iCs/>
          <w:color w:val="1A1A1A"/>
        </w:rPr>
        <w:t>“Concierge physicians utilizing the segmented model are typically able to reduce their workload by 25% and typically double or even triple their take-home earnings.”</w:t>
      </w:r>
      <w:r>
        <w:rPr>
          <w:color w:val="555555"/>
          <w:sz w:val="18"/>
          <w:szCs w:val="18"/>
        </w:rPr>
        <w:t xml:space="preserve"> — SignatureMD</w:t>
      </w:r>
    </w:p>
    <w:p w14:paraId="6442A62D" w14:textId="77777777" w:rsidR="008234D7" w:rsidRDefault="00000000">
      <w:pPr>
        <w:pStyle w:val="Heading3"/>
        <w:spacing w:before="120"/>
      </w:pPr>
      <w:r>
        <w:t>Plays for the rep</w:t>
      </w:r>
    </w:p>
    <w:p w14:paraId="6BEDFAB7" w14:textId="77777777" w:rsidR="008234D7" w:rsidRDefault="00000000">
      <w:pPr>
        <w:spacing w:before="60" w:after="60"/>
      </w:pPr>
      <w:r>
        <w:rPr>
          <w:b/>
          <w:bCs/>
          <w:color w:val="1A1A1A"/>
        </w:rPr>
        <w:t>Selling against SignatureMD:</w:t>
      </w:r>
    </w:p>
    <w:p w14:paraId="23B82DAD" w14:textId="77777777" w:rsidR="008234D7" w:rsidRDefault="00000000">
      <w:pPr>
        <w:pStyle w:val="ListParagraph"/>
        <w:numPr>
          <w:ilvl w:val="0"/>
          <w:numId w:val="2"/>
        </w:numPr>
        <w:spacing w:before="30" w:after="30"/>
      </w:pPr>
      <w:r>
        <w:rPr>
          <w:color w:val="1A1A1A"/>
        </w:rPr>
        <w:t>Attack the 8-year term. SignatureMD’s marketing is built on flexibility, but eight years is the longest initial term in the category. Specialdocs (no restrictive contracts) and CCPHP (joint-venture corporate structure) are cleaner.</w:t>
      </w:r>
    </w:p>
    <w:p w14:paraId="6BBD0E9A" w14:textId="77777777" w:rsidR="008234D7" w:rsidRDefault="00000000">
      <w:pPr>
        <w:pStyle w:val="ListParagraph"/>
        <w:numPr>
          <w:ilvl w:val="0"/>
          <w:numId w:val="2"/>
        </w:numPr>
        <w:spacing w:before="30" w:after="30"/>
      </w:pPr>
      <w:r>
        <w:rPr>
          <w:color w:val="1A1A1A"/>
        </w:rPr>
        <w:t>Probe the segmented model's labor cost. Hiring and supervising a physician extender adds W-2 staff, malpractice exposure, and clinical oversight load. Push prospects to model the all-in cost vs. a clean conversion.</w:t>
      </w:r>
    </w:p>
    <w:p w14:paraId="4EE61218" w14:textId="77777777" w:rsidR="008234D7" w:rsidRDefault="00000000">
      <w:pPr>
        <w:pStyle w:val="ListParagraph"/>
        <w:numPr>
          <w:ilvl w:val="0"/>
          <w:numId w:val="2"/>
        </w:numPr>
        <w:spacing w:before="30" w:after="30"/>
      </w:pPr>
      <w:r>
        <w:rPr>
          <w:color w:val="1A1A1A"/>
        </w:rPr>
        <w:t>Question the undisclosed take rate. SignatureMD does not publish its percentage. Pricing transparency is a fair competitive question.</w:t>
      </w:r>
    </w:p>
    <w:p w14:paraId="6B510F23" w14:textId="77777777" w:rsidR="008234D7" w:rsidRDefault="00000000">
      <w:pPr>
        <w:spacing w:before="60" w:after="60"/>
      </w:pPr>
      <w:r>
        <w:rPr>
          <w:b/>
          <w:bCs/>
          <w:color w:val="1A1A1A"/>
        </w:rPr>
        <w:t>If you are SignatureMD:</w:t>
      </w:r>
    </w:p>
    <w:p w14:paraId="1FBEAB8D" w14:textId="77777777" w:rsidR="008234D7" w:rsidRDefault="00000000">
      <w:pPr>
        <w:pStyle w:val="ListParagraph"/>
        <w:numPr>
          <w:ilvl w:val="0"/>
          <w:numId w:val="2"/>
        </w:numPr>
        <w:spacing w:before="30" w:after="30"/>
      </w:pPr>
      <w:r>
        <w:rPr>
          <w:color w:val="1A1A1A"/>
        </w:rPr>
        <w:t>Lead every conversation with 'no patient abandonment.' This is the single most repeatable, emotion-anchored differentiator vs. MDVIP, Specialdocs, and CCPHP. Frame it as both ethics and reputational risk.</w:t>
      </w:r>
    </w:p>
    <w:p w14:paraId="70C8012F" w14:textId="77777777" w:rsidR="008234D7" w:rsidRDefault="00000000">
      <w:pPr>
        <w:pStyle w:val="ListParagraph"/>
        <w:numPr>
          <w:ilvl w:val="0"/>
          <w:numId w:val="2"/>
        </w:numPr>
        <w:spacing w:before="30" w:after="30"/>
      </w:pPr>
      <w:r>
        <w:rPr>
          <w:color w:val="1A1A1A"/>
        </w:rPr>
        <w:t>Use specialty fit as a wedge. If the prospect is a cardiologist, endocrinologist, or pediatrician, MDVIP can’t serve them — SignatureMD does.</w:t>
      </w:r>
    </w:p>
    <w:p w14:paraId="43E2546C" w14:textId="77777777" w:rsidR="008234D7" w:rsidRDefault="00000000">
      <w:pPr>
        <w:pStyle w:val="ListParagraph"/>
        <w:numPr>
          <w:ilvl w:val="0"/>
          <w:numId w:val="2"/>
        </w:numPr>
        <w:spacing w:before="30" w:after="30"/>
      </w:pPr>
      <w:r>
        <w:rPr>
          <w:color w:val="1A1A1A"/>
        </w:rPr>
        <w:t>Anchor on the six-figure investment per conversion as proof of alignment. The platform takes financial risk, not just operational risk.</w:t>
      </w:r>
    </w:p>
    <w:p w14:paraId="5CCD7FE2" w14:textId="77777777" w:rsidR="008234D7" w:rsidRDefault="00000000">
      <w:pPr>
        <w:pStyle w:val="ListParagraph"/>
        <w:numPr>
          <w:ilvl w:val="0"/>
          <w:numId w:val="2"/>
        </w:numPr>
        <w:spacing w:before="30" w:after="30"/>
      </w:pPr>
      <w:r>
        <w:rPr>
          <w:color w:val="1A1A1A"/>
        </w:rPr>
        <w:t>Highlight the 25% workload reduction with the doubling/tripling income claim — still the strongest economic narrative in the category.</w:t>
      </w:r>
    </w:p>
    <w:p w14:paraId="52AFFA56" w14:textId="77777777" w:rsidR="008234D7" w:rsidRDefault="00000000">
      <w:pPr>
        <w:pStyle w:val="ListParagraph"/>
        <w:numPr>
          <w:ilvl w:val="0"/>
          <w:numId w:val="2"/>
        </w:numPr>
        <w:spacing w:before="30" w:after="30"/>
      </w:pPr>
      <w:r>
        <w:rPr>
          <w:color w:val="1A1A1A"/>
        </w:rPr>
        <w:t>Use the rural hybrid product to open lower-density markets where MDVIP’s model is structurally incompatible.</w:t>
      </w:r>
    </w:p>
    <w:p w14:paraId="44238B09" w14:textId="77777777" w:rsidR="008234D7" w:rsidRDefault="008234D7">
      <w:pPr>
        <w:pBdr>
          <w:bottom w:val="single" w:sz="8" w:space="1" w:color="1F3A6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34D7" w14:paraId="2ADD8410" w14:textId="77777777">
        <w:tc>
          <w:tcPr>
            <w:tcW w:w="9360" w:type="dxa"/>
            <w:tcBorders>
              <w:top w:val="single" w:sz="6" w:space="0" w:color="1F3A68"/>
              <w:left w:val="single" w:sz="6" w:space="0" w:color="1F3A68"/>
              <w:bottom w:val="single" w:sz="6" w:space="0" w:color="1F3A68"/>
              <w:right w:val="single" w:sz="6" w:space="0" w:color="1F3A68"/>
            </w:tcBorders>
            <w:shd w:val="clear" w:color="auto" w:fill="1F3A68"/>
            <w:tcMar>
              <w:top w:w="180" w:type="dxa"/>
              <w:left w:w="200" w:type="dxa"/>
              <w:bottom w:w="180" w:type="dxa"/>
              <w:right w:w="200" w:type="dxa"/>
            </w:tcMar>
          </w:tcPr>
          <w:p w14:paraId="2299B149" w14:textId="77777777" w:rsidR="008234D7" w:rsidRDefault="00000000">
            <w:r>
              <w:rPr>
                <w:b/>
                <w:bCs/>
                <w:color w:val="FFFFFF"/>
                <w:sz w:val="36"/>
                <w:szCs w:val="36"/>
              </w:rPr>
              <w:t>Specialdocs Consultants</w:t>
            </w:r>
          </w:p>
          <w:p w14:paraId="7D330F43" w14:textId="77777777" w:rsidR="008234D7" w:rsidRDefault="00000000">
            <w:pPr>
              <w:spacing w:before="60"/>
            </w:pPr>
            <w:r>
              <w:rPr>
                <w:i/>
                <w:iCs/>
                <w:color w:val="DDE6F2"/>
                <w:sz w:val="22"/>
                <w:szCs w:val="22"/>
              </w:rPr>
              <w:t>The independent's choice — 'industry-low' fees, no non-competes, real-time access to revenue, record 26 conversions in 2024</w:t>
            </w:r>
          </w:p>
        </w:tc>
      </w:tr>
    </w:tbl>
    <w:p w14:paraId="0F202412" w14:textId="77777777" w:rsidR="008234D7" w:rsidRDefault="008234D7">
      <w:pPr>
        <w:spacing w:before="80" w:after="80"/>
      </w:pPr>
    </w:p>
    <w:p w14:paraId="5F147A3D" w14:textId="77777777" w:rsidR="008234D7" w:rsidRDefault="00000000">
      <w:pPr>
        <w:pStyle w:val="Heading3"/>
        <w:spacing w:before="120"/>
      </w:pPr>
      <w: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7C17AE49"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FA25CBD" w14:textId="77777777" w:rsidR="008234D7" w:rsidRDefault="00000000">
            <w:r>
              <w:rPr>
                <w:b/>
                <w:bCs/>
                <w:color w:val="1F3A68"/>
              </w:rPr>
              <w:t>Founded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2CC8BB1" w14:textId="77777777" w:rsidR="008234D7" w:rsidRDefault="00000000">
            <w:pPr>
              <w:spacing w:before="40" w:after="40"/>
            </w:pPr>
            <w:r>
              <w:t>2002. CEO Terry Bauer; COO Greg Grant.</w:t>
            </w:r>
          </w:p>
        </w:tc>
      </w:tr>
      <w:tr w:rsidR="008234D7" w14:paraId="20BDCB45"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33860E13" w14:textId="77777777" w:rsidR="008234D7" w:rsidRDefault="00000000">
            <w:r>
              <w:rPr>
                <w:b/>
                <w:bCs/>
                <w:color w:val="1F3A68"/>
              </w:rPr>
              <w:t>Ownership</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8D6BA81" w14:textId="77777777" w:rsidR="008234D7" w:rsidRDefault="00000000">
            <w:pPr>
              <w:spacing w:before="40" w:after="40"/>
            </w:pPr>
            <w:r>
              <w:t>Privately held.</w:t>
            </w:r>
          </w:p>
        </w:tc>
      </w:tr>
      <w:tr w:rsidR="008234D7" w14:paraId="4DD2CBB5"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C2BD8D4" w14:textId="77777777" w:rsidR="008234D7" w:rsidRDefault="00000000">
            <w:r>
              <w:rPr>
                <w:b/>
                <w:bCs/>
                <w:color w:val="1F3A68"/>
              </w:rPr>
              <w:t>Network size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92A10CA" w14:textId="77777777" w:rsidR="008234D7" w:rsidRDefault="00000000">
            <w:pPr>
              <w:spacing w:before="40" w:after="40"/>
            </w:pPr>
            <w:r>
              <w:t>Hundreds of physicians; 26 new physician clients launched in 2024 (a record year). Practices added in 2024 across CA, FL, GA, MA, MD, NJ, NY, TX, UT, VA, WA. New IN and IL practices launched January 2025.</w:t>
            </w:r>
          </w:p>
        </w:tc>
      </w:tr>
      <w:tr w:rsidR="008234D7" w14:paraId="62DEEF9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ADDACAE" w14:textId="77777777" w:rsidR="008234D7" w:rsidRDefault="00000000">
            <w:r>
              <w:rPr>
                <w:b/>
                <w:bCs/>
                <w:color w:val="1F3A68"/>
              </w:rPr>
              <w:t>Track record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5366575" w14:textId="77777777" w:rsidR="008234D7" w:rsidRDefault="00000000">
            <w:pPr>
              <w:spacing w:before="40" w:after="40"/>
            </w:pPr>
            <w:r>
              <w:t>98% client renewal rate over the past six years.</w:t>
            </w:r>
          </w:p>
        </w:tc>
      </w:tr>
      <w:tr w:rsidR="008234D7" w14:paraId="77FBEB99"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D9AC655" w14:textId="77777777" w:rsidR="008234D7" w:rsidRDefault="00000000">
            <w:r>
              <w:rPr>
                <w:b/>
                <w:bCs/>
                <w:color w:val="1F3A68"/>
              </w:rPr>
              <w:t>Model focus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5B7671F" w14:textId="77777777" w:rsidR="008234D7" w:rsidRDefault="00000000">
            <w:pPr>
              <w:spacing w:before="40" w:after="40"/>
            </w:pPr>
            <w:r>
              <w:t>Primary care + specialists (cardiology, endocrinology, internal medicine subspecialties, OB/GYN, rheumatology). Specialty footprint widening through 2024–2025.</w:t>
            </w:r>
          </w:p>
        </w:tc>
      </w:tr>
      <w:tr w:rsidR="008234D7" w14:paraId="6A6721E7"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68A3689" w14:textId="77777777" w:rsidR="008234D7" w:rsidRDefault="00000000">
            <w:r>
              <w:rPr>
                <w:b/>
                <w:bCs/>
                <w:color w:val="1F3A68"/>
              </w:rPr>
              <w:t>Conversion type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F5AD340" w14:textId="77777777" w:rsidR="008234D7" w:rsidRDefault="00000000">
            <w:pPr>
              <w:spacing w:before="40" w:after="40"/>
            </w:pPr>
            <w:r>
              <w:t>Customized; emphasizes one-on-one practice tailoring rather than templated models.</w:t>
            </w:r>
          </w:p>
        </w:tc>
      </w:tr>
    </w:tbl>
    <w:p w14:paraId="118C8B17" w14:textId="77777777" w:rsidR="008234D7" w:rsidRDefault="00000000">
      <w:pPr>
        <w:pStyle w:val="Heading3"/>
        <w:spacing w:before="120"/>
      </w:pPr>
      <w:r>
        <w:lastRenderedPageBreak/>
        <w:t>Physician model</w:t>
      </w:r>
    </w:p>
    <w:p w14:paraId="57C0A19C" w14:textId="77777777" w:rsidR="008234D7" w:rsidRDefault="00000000">
      <w:pPr>
        <w:spacing w:before="60" w:after="60"/>
      </w:pPr>
      <w:r>
        <w:rPr>
          <w:color w:val="1A1A1A"/>
        </w:rPr>
        <w:t>Specialdocs is a consulting/management firm. The physician keeps full ownership and identity — 'your own name and brand at the forefront.' Membership fees flow directly into the physician's account in real time, viewable through a dedicated portal, with Specialdocs handling billing on the back end. The branding line: 'handshakes, not handcuffs.'</w:t>
      </w:r>
    </w:p>
    <w:p w14:paraId="1404B69D" w14:textId="77777777" w:rsidR="008234D7" w:rsidRDefault="00000000">
      <w:pPr>
        <w:pStyle w:val="Heading3"/>
        <w:spacing w:before="120"/>
      </w:pPr>
      <w:r>
        <w:t>Pricing &amp;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270866B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3DE6FD1" w14:textId="77777777" w:rsidR="008234D7" w:rsidRDefault="00000000">
            <w:r>
              <w:rPr>
                <w:b/>
                <w:bCs/>
                <w:color w:val="1F3A68"/>
              </w:rPr>
              <w:t>Patient annual fee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774630A" w14:textId="77777777" w:rsidR="008234D7" w:rsidRDefault="00000000">
            <w:pPr>
              <w:spacing w:before="40" w:after="40"/>
            </w:pPr>
            <w:r>
              <w:t>Set by the physician based on local market; no published company-wide range. Typical Specialdocs-style boutique program lands $1,500–$2,000 in most metros.</w:t>
            </w:r>
          </w:p>
        </w:tc>
      </w:tr>
      <w:tr w:rsidR="008234D7" w14:paraId="6B79622F"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859BD39" w14:textId="77777777" w:rsidR="008234D7" w:rsidRDefault="00000000">
            <w:r>
              <w:rPr>
                <w:b/>
                <w:bCs/>
                <w:color w:val="1F3A68"/>
              </w:rPr>
              <w:t>Specialdocs take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5BCEA67" w14:textId="77777777" w:rsidR="008234D7" w:rsidRDefault="00000000">
            <w:pPr>
              <w:spacing w:before="40" w:after="40"/>
            </w:pPr>
            <w:r>
              <w:t>Percentage of annual patient enrollment fees collected, on a sliding scale that adjusts each year (declining over time, per Specialdocs FAQ). Industry context: legitimate consultant-platform fees typically run 20–33% over 2–5 years.</w:t>
            </w:r>
          </w:p>
        </w:tc>
      </w:tr>
      <w:tr w:rsidR="008234D7" w14:paraId="313E6BB3"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AB88D27" w14:textId="77777777" w:rsidR="008234D7" w:rsidRDefault="00000000">
            <w:r>
              <w:rPr>
                <w:b/>
                <w:bCs/>
                <w:color w:val="1F3A68"/>
              </w:rPr>
              <w:t>Contract length</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50BD030" w14:textId="77777777" w:rsidR="008234D7" w:rsidRDefault="00000000">
            <w:pPr>
              <w:spacing w:before="40" w:after="40"/>
            </w:pPr>
            <w:r>
              <w:t>Not publicly fixed; positioned as fair and renewable. 98% of clients have voluntarily renewed in the last 6 years.</w:t>
            </w:r>
          </w:p>
        </w:tc>
      </w:tr>
      <w:tr w:rsidR="008234D7" w14:paraId="56EFCB3B"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2B67696" w14:textId="77777777" w:rsidR="008234D7" w:rsidRDefault="00000000">
            <w:r>
              <w:rPr>
                <w:b/>
                <w:bCs/>
                <w:color w:val="1F3A68"/>
              </w:rPr>
              <w:t>Non-compete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CF03A0C" w14:textId="77777777" w:rsidR="008234D7" w:rsidRDefault="00000000">
            <w:pPr>
              <w:spacing w:before="40" w:after="40"/>
            </w:pPr>
            <w:r>
              <w:t>Specialdocs explicitly markets no restrictive contracts as a differentiator.</w:t>
            </w:r>
          </w:p>
        </w:tc>
      </w:tr>
      <w:tr w:rsidR="008234D7" w14:paraId="3ACAA9F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8546D6D" w14:textId="77777777" w:rsidR="008234D7" w:rsidRDefault="00000000">
            <w:r>
              <w:rPr>
                <w:b/>
                <w:bCs/>
                <w:color w:val="1F3A68"/>
              </w:rPr>
              <w:t>Cash flow</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9F6C404" w14:textId="77777777" w:rsidR="008234D7" w:rsidRDefault="00000000">
            <w:pPr>
              <w:spacing w:before="40" w:after="40"/>
            </w:pPr>
            <w:r>
              <w:t>Real-time deposit of membership fees directly into the physician’s account.</w:t>
            </w:r>
          </w:p>
        </w:tc>
      </w:tr>
    </w:tbl>
    <w:p w14:paraId="0BE83544" w14:textId="77777777" w:rsidR="008234D7" w:rsidRDefault="00000000">
      <w:pPr>
        <w:pStyle w:val="Heading3"/>
        <w:spacing w:before="120"/>
      </w:pPr>
      <w:r>
        <w:t>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34D7" w14:paraId="2E945937" w14:textId="77777777">
        <w:trPr>
          <w:tblHeader/>
        </w:trPr>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665029D3" w14:textId="77777777" w:rsidR="008234D7" w:rsidRDefault="00000000">
            <w:r>
              <w:rPr>
                <w:b/>
                <w:bCs/>
                <w:color w:val="FFFFFF"/>
                <w:sz w:val="22"/>
                <w:szCs w:val="22"/>
              </w:rPr>
              <w:t>Strengths (sales rep talking points)</w:t>
            </w:r>
          </w:p>
        </w:tc>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2C615F5E" w14:textId="77777777" w:rsidR="008234D7" w:rsidRDefault="00000000">
            <w:r>
              <w:rPr>
                <w:b/>
                <w:bCs/>
                <w:color w:val="FFFFFF"/>
                <w:sz w:val="22"/>
                <w:szCs w:val="22"/>
              </w:rPr>
              <w:t>Weaknesses (how competitors attack this)</w:t>
            </w:r>
          </w:p>
        </w:tc>
      </w:tr>
      <w:tr w:rsidR="008234D7" w14:paraId="6CE45CCA"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0C2F5213" w14:textId="77777777" w:rsidR="008234D7" w:rsidRDefault="00000000">
            <w:pPr>
              <w:spacing w:before="40" w:after="40"/>
            </w:pPr>
            <w:r>
              <w:t>Cleanest contract structure in the top six. 'No restrictive terms,' no non-compete, real-time fund access. Every term is positioned against MDVIP and SignatureMD.</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0E6C5422" w14:textId="77777777" w:rsidR="008234D7" w:rsidRDefault="00000000">
            <w:pPr>
              <w:spacing w:before="40" w:after="40"/>
            </w:pPr>
            <w:r>
              <w:t>Smaller national footprint than MDVIP. Limits geographic referral and brand-pull benefits.</w:t>
            </w:r>
          </w:p>
        </w:tc>
      </w:tr>
      <w:tr w:rsidR="008234D7" w14:paraId="4B517DB1"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FC89351" w14:textId="77777777" w:rsidR="008234D7" w:rsidRDefault="00000000">
            <w:pPr>
              <w:spacing w:before="40" w:after="40"/>
            </w:pPr>
            <w:r>
              <w:t>98% client renewal rate (last six years) is the highest published retention statistic in the category.</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CC84D7D" w14:textId="77777777" w:rsidR="008234D7" w:rsidRDefault="00000000">
            <w:pPr>
              <w:spacing w:before="40" w:after="40"/>
            </w:pPr>
            <w:r>
              <w:t>No published patient-facing fee range; no public take-rate. The rep selling against Specialdocs can argue 'ask them for the actual percentage.'</w:t>
            </w:r>
          </w:p>
        </w:tc>
      </w:tr>
      <w:tr w:rsidR="008234D7" w14:paraId="6BC5C609"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04FBB82" w14:textId="77777777" w:rsidR="008234D7" w:rsidRDefault="00000000">
            <w:pPr>
              <w:spacing w:before="40" w:after="40"/>
            </w:pPr>
            <w:r>
              <w:t>Sliding-scale management fee that decreases over time. The long-term economics for a tenured physician are better than a flat-percentage model.</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DD91349" w14:textId="77777777" w:rsidR="008234D7" w:rsidRDefault="00000000">
            <w:pPr>
              <w:spacing w:before="40" w:after="40"/>
            </w:pPr>
            <w:r>
              <w:t>Consulting model means Specialdocs does not invest its own capital in the practice the way SignatureMD claims to (six-figure investment per conversion). Conversion risk stays with the physician.</w:t>
            </w:r>
          </w:p>
        </w:tc>
      </w:tr>
      <w:tr w:rsidR="008234D7" w14:paraId="70B9CA19"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D4B4467" w14:textId="77777777" w:rsidR="008234D7" w:rsidRDefault="00000000">
            <w:pPr>
              <w:spacing w:before="40" w:after="40"/>
            </w:pPr>
            <w:r>
              <w:t>Brand and identity preservation. The physician’s name stays at the center; Specialdocs does not co-brand patients into a national network. Appeals to physicians with strong local reputations.</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B8BE414" w14:textId="77777777" w:rsidR="008234D7" w:rsidRDefault="00000000">
            <w:pPr>
              <w:spacing w:before="40" w:after="40"/>
            </w:pPr>
            <w:r>
              <w:t>Less ancillary infrastructure than MDVIP — no national specialty network with the scale of MDVIP’s MCE program, no employer/B2B sales channel, less consumer-facing marketing.</w:t>
            </w:r>
          </w:p>
        </w:tc>
      </w:tr>
      <w:tr w:rsidR="008234D7" w14:paraId="6338A740"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228B2495" w14:textId="77777777" w:rsidR="008234D7" w:rsidRDefault="00000000">
            <w:pPr>
              <w:spacing w:before="40" w:after="40"/>
            </w:pPr>
            <w:r>
              <w:t>Real recent momentum. 26 new physician launches in 2024 — a 'blockbuster year' per industry trade press (Concierge Medicine Today, Medical Economics, Jan 2025). Specialty footprint is widening fast.</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F073993" w14:textId="77777777" w:rsidR="008234D7" w:rsidRDefault="00000000">
            <w:pPr>
              <w:spacing w:before="40" w:after="40"/>
            </w:pPr>
            <w:r>
              <w:t>98% renewal is impressive but is also a function of small base and self-selecting low-churn physicians. The number is less benchmarkable than it appears.</w:t>
            </w:r>
          </w:p>
        </w:tc>
      </w:tr>
      <w:tr w:rsidR="008234D7" w14:paraId="256DB8D7"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F751CD7" w14:textId="77777777" w:rsidR="008234D7" w:rsidRDefault="00000000">
            <w:pPr>
              <w:spacing w:before="40" w:after="40"/>
            </w:pPr>
            <w:r>
              <w:lastRenderedPageBreak/>
              <w:t>Specialty-friendly: confirmed 2024 conversions in OB/GYN (Torrance, CA), rheumatology (San Francisco), and internal medicine subspecialties. November 2024 launched a female-focused concierge service (gynecology, hormonal health, preventive screening).</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AE02EBD" w14:textId="77777777" w:rsidR="008234D7" w:rsidRDefault="00000000">
            <w:pPr>
              <w:spacing w:before="40" w:after="40"/>
            </w:pPr>
            <w:r>
              <w:t>Smaller marketing engine to backfill panel attrition or recruit new patients post-conversion — the physician carries more of that burden personally.</w:t>
            </w:r>
          </w:p>
        </w:tc>
      </w:tr>
    </w:tbl>
    <w:p w14:paraId="7D58E213" w14:textId="77777777" w:rsidR="008234D7" w:rsidRDefault="00000000">
      <w:pPr>
        <w:pStyle w:val="Heading3"/>
        <w:spacing w:before="120"/>
      </w:pPr>
      <w:r>
        <w:t>Voice of the field</w:t>
      </w:r>
    </w:p>
    <w:p w14:paraId="55E5E82A" w14:textId="77777777" w:rsidR="008234D7" w:rsidRDefault="00000000">
      <w:pPr>
        <w:pBdr>
          <w:left w:val="single" w:sz="18" w:space="8" w:color="1F3A68"/>
        </w:pBdr>
        <w:spacing w:before="100" w:after="100"/>
        <w:ind w:left="360" w:right="360"/>
      </w:pPr>
      <w:r>
        <w:rPr>
          <w:i/>
          <w:iCs/>
          <w:color w:val="1A1A1A"/>
        </w:rPr>
        <w:t>“Specialdocs' approach is completely different. Everybody else wants to employ you, or control you, or brand you, or tell you how to practice medicine. Specialdocs works for you and with you, and their only goal is to make you a success in the practice of your dreams.”</w:t>
      </w:r>
      <w:r>
        <w:rPr>
          <w:color w:val="555555"/>
          <w:sz w:val="18"/>
          <w:szCs w:val="18"/>
        </w:rPr>
        <w:t xml:space="preserve"> — Michael Ford, MD, Specialdocs physician client (interview, 2024)</w:t>
      </w:r>
    </w:p>
    <w:p w14:paraId="7008776F" w14:textId="77777777" w:rsidR="008234D7" w:rsidRDefault="00000000">
      <w:pPr>
        <w:pBdr>
          <w:left w:val="single" w:sz="18" w:space="8" w:color="1F3A68"/>
        </w:pBdr>
        <w:spacing w:before="100" w:after="100"/>
        <w:ind w:left="360" w:right="360"/>
      </w:pPr>
      <w:r>
        <w:rPr>
          <w:i/>
          <w:iCs/>
          <w:color w:val="1A1A1A"/>
        </w:rPr>
        <w:t>“There is no longer a narrowly defined path to this model or singular profile of a thriving concierge physician. Doctors who want to continue practicing independently have long found success with concierge medicine. Now we’re able to effectively change the professional lives of a much broader cohort of physicians, including primary care doctors searching for a viable option outside of hospital employment, sub-specialists needing extended visits to treat complex conditions, highly experienced practitioners on the verge of burning out and retiring early, doctors focused on integrative, holistic medicine, physician moms and dads striving for time with their growing families.”</w:t>
      </w:r>
      <w:r>
        <w:rPr>
          <w:color w:val="555555"/>
          <w:sz w:val="18"/>
          <w:szCs w:val="18"/>
        </w:rPr>
        <w:t xml:space="preserve"> — Terry Bauer, CEO of Specialdocs, January 2025</w:t>
      </w:r>
    </w:p>
    <w:p w14:paraId="0FDAD7E9" w14:textId="77777777" w:rsidR="008234D7" w:rsidRDefault="00000000">
      <w:pPr>
        <w:pBdr>
          <w:left w:val="single" w:sz="18" w:space="8" w:color="1F3A68"/>
        </w:pBdr>
        <w:spacing w:before="100" w:after="100"/>
        <w:ind w:left="360" w:right="360"/>
      </w:pPr>
      <w:r>
        <w:rPr>
          <w:i/>
          <w:iCs/>
          <w:color w:val="1A1A1A"/>
        </w:rPr>
        <w:t>“I never felt I was too young to do this. The short-term risk is well worth the long-term reward of spending most of your career practicing medicine the way you always envisioned while enjoying life with your family.”</w:t>
      </w:r>
      <w:r>
        <w:rPr>
          <w:color w:val="555555"/>
          <w:sz w:val="18"/>
          <w:szCs w:val="18"/>
        </w:rPr>
        <w:t xml:space="preserve"> — Dr. Moultrie, Specialdocs physician client who launched concierge practice in early career, 2024</w:t>
      </w:r>
    </w:p>
    <w:p w14:paraId="5999BF6A" w14:textId="77777777" w:rsidR="008234D7" w:rsidRDefault="00000000">
      <w:pPr>
        <w:pStyle w:val="Heading3"/>
        <w:spacing w:before="120"/>
      </w:pPr>
      <w:r>
        <w:t>Plays for the rep</w:t>
      </w:r>
    </w:p>
    <w:p w14:paraId="7A512111" w14:textId="77777777" w:rsidR="008234D7" w:rsidRDefault="00000000">
      <w:pPr>
        <w:spacing w:before="60" w:after="60"/>
      </w:pPr>
      <w:r>
        <w:rPr>
          <w:b/>
          <w:bCs/>
          <w:color w:val="1A1A1A"/>
        </w:rPr>
        <w:t>Selling against Specialdocs:</w:t>
      </w:r>
    </w:p>
    <w:p w14:paraId="156E8808" w14:textId="77777777" w:rsidR="008234D7" w:rsidRDefault="00000000">
      <w:pPr>
        <w:pStyle w:val="ListParagraph"/>
        <w:numPr>
          <w:ilvl w:val="0"/>
          <w:numId w:val="2"/>
        </w:numPr>
        <w:spacing w:before="30" w:after="30"/>
      </w:pPr>
      <w:r>
        <w:rPr>
          <w:color w:val="1A1A1A"/>
        </w:rPr>
        <w:t>Probe the physician's risk tolerance. Specialdocs is a consultancy — it doesn’t put capital at risk in the conversion. SignatureMD’s six-figure investment per practice is a cleaner alignment story.</w:t>
      </w:r>
    </w:p>
    <w:p w14:paraId="4C656250" w14:textId="77777777" w:rsidR="008234D7" w:rsidRDefault="00000000">
      <w:pPr>
        <w:pStyle w:val="ListParagraph"/>
        <w:numPr>
          <w:ilvl w:val="0"/>
          <w:numId w:val="2"/>
        </w:numPr>
        <w:spacing w:before="30" w:after="30"/>
      </w:pPr>
      <w:r>
        <w:rPr>
          <w:color w:val="1A1A1A"/>
        </w:rPr>
        <w:t>Pressure-test the patient-acquisition story. Specialdocs handles billing and consulting; it does not run a national patient-acquisition machine. MDVIP can. For physicians with weaker local marketing capability, this gap matters.</w:t>
      </w:r>
    </w:p>
    <w:p w14:paraId="687974DF" w14:textId="77777777" w:rsidR="008234D7" w:rsidRDefault="00000000">
      <w:pPr>
        <w:pStyle w:val="ListParagraph"/>
        <w:numPr>
          <w:ilvl w:val="0"/>
          <w:numId w:val="2"/>
        </w:numPr>
        <w:spacing w:before="30" w:after="30"/>
      </w:pPr>
      <w:r>
        <w:rPr>
          <w:color w:val="1A1A1A"/>
        </w:rPr>
        <w:t>Ask about scale benefits: specialty referral networks, employer channels, cross-market support — Specialdocs is intentionally small and high-touch.</w:t>
      </w:r>
    </w:p>
    <w:p w14:paraId="168578BD" w14:textId="77777777" w:rsidR="008234D7" w:rsidRDefault="00000000">
      <w:pPr>
        <w:spacing w:before="60" w:after="60"/>
      </w:pPr>
      <w:r>
        <w:rPr>
          <w:b/>
          <w:bCs/>
          <w:color w:val="1A1A1A"/>
        </w:rPr>
        <w:t>If you are Specialdocs:</w:t>
      </w:r>
    </w:p>
    <w:p w14:paraId="1975A974" w14:textId="77777777" w:rsidR="008234D7" w:rsidRDefault="00000000">
      <w:pPr>
        <w:pStyle w:val="ListParagraph"/>
        <w:numPr>
          <w:ilvl w:val="0"/>
          <w:numId w:val="2"/>
        </w:numPr>
        <w:spacing w:before="30" w:after="30"/>
      </w:pPr>
      <w:r>
        <w:rPr>
          <w:color w:val="1A1A1A"/>
        </w:rPr>
        <w:t>'Handshakes, not handcuffs' should be in every sales call. The contrast with MDVIP’s long contracts and SignatureMD’s 8-year term is the strongest opening.</w:t>
      </w:r>
    </w:p>
    <w:p w14:paraId="51F282DC" w14:textId="77777777" w:rsidR="008234D7" w:rsidRDefault="00000000">
      <w:pPr>
        <w:pStyle w:val="ListParagraph"/>
        <w:numPr>
          <w:ilvl w:val="0"/>
          <w:numId w:val="2"/>
        </w:numPr>
        <w:spacing w:before="30" w:after="30"/>
      </w:pPr>
      <w:r>
        <w:rPr>
          <w:color w:val="1A1A1A"/>
        </w:rPr>
        <w:t>Lead with the 98% renewal stat and the 26-physician 2024 launch year. These are concrete, current proof points.</w:t>
      </w:r>
    </w:p>
    <w:p w14:paraId="5F9302D8" w14:textId="77777777" w:rsidR="008234D7" w:rsidRDefault="00000000">
      <w:pPr>
        <w:pStyle w:val="ListParagraph"/>
        <w:numPr>
          <w:ilvl w:val="0"/>
          <w:numId w:val="2"/>
        </w:numPr>
        <w:spacing w:before="30" w:after="30"/>
      </w:pPr>
      <w:r>
        <w:rPr>
          <w:color w:val="1A1A1A"/>
        </w:rPr>
        <w:t>Anchor on identity preservation. The physician’s name stays on the door. This matters most to mid- and late-career physicians with established community brands.</w:t>
      </w:r>
    </w:p>
    <w:p w14:paraId="25E0F8E7" w14:textId="77777777" w:rsidR="008234D7" w:rsidRDefault="00000000">
      <w:pPr>
        <w:pStyle w:val="ListParagraph"/>
        <w:numPr>
          <w:ilvl w:val="0"/>
          <w:numId w:val="2"/>
        </w:numPr>
        <w:spacing w:before="30" w:after="30"/>
      </w:pPr>
      <w:r>
        <w:rPr>
          <w:color w:val="1A1A1A"/>
        </w:rPr>
        <w:t>Use the sliding-scale fee structure to defeat lifetime-cost objections — a 5- or 10-year horizon is materially cheaper than a flat-rate competitor.</w:t>
      </w:r>
    </w:p>
    <w:p w14:paraId="42B986FE" w14:textId="77777777" w:rsidR="008234D7" w:rsidRDefault="00000000">
      <w:pPr>
        <w:pStyle w:val="ListParagraph"/>
        <w:numPr>
          <w:ilvl w:val="0"/>
          <w:numId w:val="2"/>
        </w:numPr>
        <w:spacing w:before="30" w:after="30"/>
      </w:pPr>
      <w:r>
        <w:rPr>
          <w:color w:val="1A1A1A"/>
        </w:rPr>
        <w:t>Target the broader demographic. Bauer's 2025 message explicitly opens Specialdocs to subspecialists, integrative-medicine physicians, working parents, and PCPs leaving hospital employment. The rep should adapt language for each.</w:t>
      </w:r>
    </w:p>
    <w:p w14:paraId="627C8647" w14:textId="77777777" w:rsidR="008234D7" w:rsidRDefault="008234D7">
      <w:pPr>
        <w:pBdr>
          <w:bottom w:val="single" w:sz="8" w:space="1" w:color="1F3A6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34D7" w14:paraId="44674BE8" w14:textId="77777777">
        <w:tc>
          <w:tcPr>
            <w:tcW w:w="9360" w:type="dxa"/>
            <w:tcBorders>
              <w:top w:val="single" w:sz="6" w:space="0" w:color="1F3A68"/>
              <w:left w:val="single" w:sz="6" w:space="0" w:color="1F3A68"/>
              <w:bottom w:val="single" w:sz="6" w:space="0" w:color="1F3A68"/>
              <w:right w:val="single" w:sz="6" w:space="0" w:color="1F3A68"/>
            </w:tcBorders>
            <w:shd w:val="clear" w:color="auto" w:fill="1F3A68"/>
            <w:tcMar>
              <w:top w:w="180" w:type="dxa"/>
              <w:left w:w="200" w:type="dxa"/>
              <w:bottom w:w="180" w:type="dxa"/>
              <w:right w:w="200" w:type="dxa"/>
            </w:tcMar>
          </w:tcPr>
          <w:p w14:paraId="5E3840FC" w14:textId="77777777" w:rsidR="008234D7" w:rsidRDefault="00000000">
            <w:r>
              <w:rPr>
                <w:b/>
                <w:bCs/>
                <w:color w:val="FFFFFF"/>
                <w:sz w:val="36"/>
                <w:szCs w:val="36"/>
              </w:rPr>
              <w:t>PartnerMD</w:t>
            </w:r>
          </w:p>
          <w:p w14:paraId="2F21F2AB" w14:textId="77777777" w:rsidR="008234D7" w:rsidRDefault="00000000">
            <w:pPr>
              <w:spacing w:before="60"/>
            </w:pPr>
            <w:r>
              <w:rPr>
                <w:i/>
                <w:iCs/>
                <w:color w:val="DDE6F2"/>
                <w:sz w:val="22"/>
                <w:szCs w:val="22"/>
              </w:rPr>
              <w:t>The W-2 path — not an affiliate platform, an employer; the salary alternative to ownership</w:t>
            </w:r>
          </w:p>
        </w:tc>
      </w:tr>
    </w:tbl>
    <w:p w14:paraId="49D7EF8D" w14:textId="77777777" w:rsidR="008234D7" w:rsidRDefault="008234D7">
      <w:pPr>
        <w:spacing w:before="80" w:after="80"/>
      </w:pPr>
    </w:p>
    <w:p w14:paraId="7C0DE01E" w14:textId="77777777" w:rsidR="008234D7" w:rsidRDefault="00000000">
      <w:pPr>
        <w:pStyle w:val="Heading3"/>
        <w:spacing w:before="120"/>
      </w:pPr>
      <w: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3D7922A7"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3B5BCE51" w14:textId="77777777" w:rsidR="008234D7" w:rsidRDefault="00000000">
            <w:r>
              <w:rPr>
                <w:b/>
                <w:bCs/>
                <w:color w:val="1F3A68"/>
              </w:rPr>
              <w:t>Founded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C06D729" w14:textId="77777777" w:rsidR="008234D7" w:rsidRDefault="00000000">
            <w:pPr>
              <w:spacing w:before="40" w:after="40"/>
            </w:pPr>
            <w:r>
              <w:t>2003, Richmond, VA. CEO Zack Smith; CMO and co-founder Dr. Jim Mumper.</w:t>
            </w:r>
          </w:p>
        </w:tc>
      </w:tr>
      <w:tr w:rsidR="008234D7" w14:paraId="3412E467"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6B332394" w14:textId="77777777" w:rsidR="008234D7" w:rsidRDefault="00000000">
            <w:r>
              <w:rPr>
                <w:b/>
                <w:bCs/>
                <w:color w:val="1F3A68"/>
              </w:rPr>
              <w:t>Ownership</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3E8C679" w14:textId="77777777" w:rsidR="008234D7" w:rsidRDefault="00000000">
            <w:pPr>
              <w:spacing w:before="40" w:after="40"/>
            </w:pPr>
            <w:r>
              <w:t>Wholly-owned subsidiary of Markel Group (NYSE: MKL), the Fortune 500 financial holding company. Acquired by Markel Ventures in 2011.</w:t>
            </w:r>
          </w:p>
        </w:tc>
      </w:tr>
      <w:tr w:rsidR="008234D7" w14:paraId="76E09DFB"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3D11217" w14:textId="77777777" w:rsidR="008234D7" w:rsidRDefault="00000000">
            <w:r>
              <w:rPr>
                <w:b/>
                <w:bCs/>
                <w:color w:val="1F3A68"/>
              </w:rPr>
              <w:t>Network size (current)</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6AFF1EC" w14:textId="77777777" w:rsidR="008234D7" w:rsidRDefault="00000000">
            <w:pPr>
              <w:spacing w:before="40" w:after="40"/>
            </w:pPr>
            <w:r>
              <w:t>26 physicians serving approximately 10,000 patients across seven offices in four states (VA, MD, SC, GA). The 7th office, in Richmond's GreenGate development, opened in 2020.</w:t>
            </w:r>
          </w:p>
        </w:tc>
      </w:tr>
      <w:tr w:rsidR="008234D7" w14:paraId="08CA71EC"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219AFAE" w14:textId="77777777" w:rsidR="008234D7" w:rsidRDefault="00000000">
            <w:r>
              <w:rPr>
                <w:b/>
                <w:bCs/>
                <w:color w:val="1F3A68"/>
              </w:rPr>
              <w:t>Recent recognition</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E7565AD" w14:textId="77777777" w:rsidR="008234D7" w:rsidRDefault="00000000">
            <w:pPr>
              <w:spacing w:before="40" w:after="40"/>
            </w:pPr>
            <w:r>
              <w:t>Named Best Concierge Medicine Practice in Richmond (2024) and Sandy Springs/Atlanta (2024).</w:t>
            </w:r>
          </w:p>
        </w:tc>
      </w:tr>
      <w:tr w:rsidR="008234D7" w14:paraId="17BEF26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9811691" w14:textId="77777777" w:rsidR="008234D7" w:rsidRDefault="00000000">
            <w:r>
              <w:rPr>
                <w:b/>
                <w:bCs/>
                <w:color w:val="1F3A68"/>
              </w:rPr>
              <w:t>Model focus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84B9C7B" w14:textId="77777777" w:rsidR="008234D7" w:rsidRDefault="00000000">
            <w:pPr>
              <w:spacing w:before="40" w:after="40"/>
            </w:pPr>
            <w:r>
              <w:t>Concierge primary care + executive health + employer-sponsored programs.</w:t>
            </w:r>
          </w:p>
        </w:tc>
      </w:tr>
      <w:tr w:rsidR="008234D7" w14:paraId="7209EC8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3670DFA" w14:textId="77777777" w:rsidR="008234D7" w:rsidRDefault="00000000">
            <w:r>
              <w:rPr>
                <w:b/>
                <w:bCs/>
                <w:color w:val="1F3A68"/>
              </w:rPr>
              <w:t>Conversion type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38FE325" w14:textId="77777777" w:rsidR="008234D7" w:rsidRDefault="00000000">
            <w:pPr>
              <w:spacing w:before="40" w:after="40"/>
            </w:pPr>
            <w:r>
              <w:t>Not a conversion model. Physicians become salaried employees.</w:t>
            </w:r>
          </w:p>
        </w:tc>
      </w:tr>
    </w:tbl>
    <w:p w14:paraId="01C44BC5" w14:textId="77777777" w:rsidR="008234D7" w:rsidRDefault="00000000">
      <w:pPr>
        <w:pStyle w:val="Heading3"/>
        <w:spacing w:before="120"/>
      </w:pPr>
      <w:r>
        <w:t>Physician model</w:t>
      </w:r>
    </w:p>
    <w:p w14:paraId="629B6BC1" w14:textId="77777777" w:rsidR="008234D7" w:rsidRDefault="00000000">
      <w:pPr>
        <w:spacing w:before="60" w:after="60"/>
      </w:pPr>
      <w:r>
        <w:rPr>
          <w:color w:val="1A1A1A"/>
        </w:rPr>
        <w:t>PartnerMD is fundamentally different from the other five. The physician does not own the practice and does not pay a royalty or management fee. Instead, the physician becomes a W-2 employee of PartnerMD with a salary, benefits, and a managed panel. Markel’s corporate parent runs the business: hiring, leases, billing, marketing, and patient acquisition.</w:t>
      </w:r>
    </w:p>
    <w:p w14:paraId="7F81A4E0" w14:textId="77777777" w:rsidR="008234D7" w:rsidRDefault="00000000">
      <w:pPr>
        <w:spacing w:before="60" w:after="60"/>
      </w:pPr>
      <w:r>
        <w:rPr>
          <w:color w:val="1A1A1A"/>
        </w:rPr>
        <w:t>This positions PartnerMD as the safe alternative for physicians who want concierge work-life balance but do not want the entrepreneurial risk of running an affiliated practice.</w:t>
      </w:r>
    </w:p>
    <w:p w14:paraId="2B9F2D72" w14:textId="77777777" w:rsidR="008234D7" w:rsidRDefault="00000000">
      <w:pPr>
        <w:pStyle w:val="Heading3"/>
        <w:spacing w:before="120"/>
      </w:pPr>
      <w:r>
        <w:t>Pricing &amp;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48ED7CC8"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49F42DC" w14:textId="77777777" w:rsidR="008234D7" w:rsidRDefault="00000000">
            <w:r>
              <w:rPr>
                <w:b/>
                <w:bCs/>
                <w:color w:val="1F3A68"/>
              </w:rPr>
              <w:t>Patient annual fee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CD4C099" w14:textId="77777777" w:rsidR="008234D7" w:rsidRDefault="00000000">
            <w:pPr>
              <w:spacing w:before="40" w:after="40"/>
            </w:pPr>
            <w:r>
              <w:t>$1,800–$4,500 depending on location and physician (per PartnerMD’s own MDVIP comparison page, current as of January 2026).</w:t>
            </w:r>
          </w:p>
        </w:tc>
      </w:tr>
      <w:tr w:rsidR="008234D7" w14:paraId="2E4CC3EB"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9D8DE45" w14:textId="77777777" w:rsidR="008234D7" w:rsidRDefault="00000000">
            <w:r>
              <w:rPr>
                <w:b/>
                <w:bCs/>
                <w:color w:val="1F3A68"/>
              </w:rPr>
              <w:t>Physician compensation</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FD3E032" w14:textId="77777777" w:rsidR="008234D7" w:rsidRDefault="00000000">
            <w:pPr>
              <w:spacing w:before="40" w:after="40"/>
            </w:pPr>
            <w:r>
              <w:t>Fixed salary, scaled by panel size; PartnerMD claims slightly above the average for salaried PCPs in their geographic markets.</w:t>
            </w:r>
          </w:p>
        </w:tc>
      </w:tr>
      <w:tr w:rsidR="008234D7" w14:paraId="4B333FA4"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204DB9F" w14:textId="77777777" w:rsidR="008234D7" w:rsidRDefault="00000000">
            <w:r>
              <w:rPr>
                <w:b/>
                <w:bCs/>
                <w:color w:val="1F3A68"/>
              </w:rPr>
              <w:t>Physician fees paid to platform</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F6A4705" w14:textId="77777777" w:rsidR="008234D7" w:rsidRDefault="00000000">
            <w:pPr>
              <w:spacing w:before="40" w:after="40"/>
            </w:pPr>
            <w:r>
              <w:t>None. The physician is an employee.</w:t>
            </w:r>
          </w:p>
        </w:tc>
      </w:tr>
      <w:tr w:rsidR="008234D7" w14:paraId="6E06AEB6"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81D5298" w14:textId="77777777" w:rsidR="008234D7" w:rsidRDefault="00000000">
            <w:r>
              <w:rPr>
                <w:b/>
                <w:bCs/>
                <w:color w:val="1F3A68"/>
              </w:rPr>
              <w:t>Risk profile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7F646CA" w14:textId="77777777" w:rsidR="008234D7" w:rsidRDefault="00000000">
            <w:pPr>
              <w:spacing w:before="40" w:after="40"/>
            </w:pPr>
            <w:r>
              <w:t>Lowest in the category. Salary is paid regardless of panel ramp, market conditions, or pandemic-style disruption.</w:t>
            </w:r>
          </w:p>
        </w:tc>
      </w:tr>
      <w:tr w:rsidR="008234D7" w14:paraId="6EE07038"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1697B93" w14:textId="77777777" w:rsidR="008234D7" w:rsidRDefault="00000000">
            <w:r>
              <w:rPr>
                <w:b/>
                <w:bCs/>
                <w:color w:val="1F3A68"/>
              </w:rPr>
              <w:t>Ownership upside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6B668D5" w14:textId="77777777" w:rsidR="008234D7" w:rsidRDefault="00000000">
            <w:pPr>
              <w:spacing w:before="40" w:after="40"/>
            </w:pPr>
            <w:r>
              <w:t>None. Physician will not benefit from a practice valuation event at retirement.</w:t>
            </w:r>
          </w:p>
        </w:tc>
      </w:tr>
      <w:tr w:rsidR="008234D7" w14:paraId="77B15F17"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333E0111" w14:textId="77777777" w:rsidR="008234D7" w:rsidRDefault="00000000">
            <w:r>
              <w:rPr>
                <w:b/>
                <w:bCs/>
                <w:color w:val="1F3A68"/>
              </w:rPr>
              <w:t>Notable patient-facing investments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CBBB23A" w14:textId="77777777" w:rsidR="008234D7" w:rsidRDefault="00000000">
            <w:pPr>
              <w:spacing w:before="40" w:after="40"/>
            </w:pPr>
            <w:r>
              <w:t>Wellness University (2023, ongoing): integrated certified health coaching with 70+ on-demand video courses. OpenDNA cardiovascular genetic test (2024). METAFITRX longevity-lab partnership (Richmond) for DEXA, VO2MAX, RMR assessments.</w:t>
            </w:r>
          </w:p>
        </w:tc>
      </w:tr>
    </w:tbl>
    <w:p w14:paraId="6A99F7A7" w14:textId="77777777" w:rsidR="008234D7" w:rsidRDefault="00000000">
      <w:pPr>
        <w:pStyle w:val="Heading3"/>
        <w:spacing w:before="120"/>
      </w:pPr>
      <w:r>
        <w:t>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34D7" w14:paraId="1682EEF7" w14:textId="77777777">
        <w:trPr>
          <w:tblHeader/>
        </w:trPr>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2FBEBD14" w14:textId="77777777" w:rsidR="008234D7" w:rsidRDefault="00000000">
            <w:r>
              <w:rPr>
                <w:b/>
                <w:bCs/>
                <w:color w:val="FFFFFF"/>
                <w:sz w:val="22"/>
                <w:szCs w:val="22"/>
              </w:rPr>
              <w:lastRenderedPageBreak/>
              <w:t>Strengths (sales rep talking points)</w:t>
            </w:r>
          </w:p>
        </w:tc>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436861F6" w14:textId="77777777" w:rsidR="008234D7" w:rsidRDefault="00000000">
            <w:r>
              <w:rPr>
                <w:b/>
                <w:bCs/>
                <w:color w:val="FFFFFF"/>
                <w:sz w:val="22"/>
                <w:szCs w:val="22"/>
              </w:rPr>
              <w:t>Weaknesses (how competitors attack this)</w:t>
            </w:r>
          </w:p>
        </w:tc>
      </w:tr>
      <w:tr w:rsidR="008234D7" w14:paraId="72567A70"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38162FFB" w14:textId="77777777" w:rsidR="008234D7" w:rsidRDefault="00000000">
            <w:pPr>
              <w:spacing w:before="40" w:after="40"/>
            </w:pPr>
            <w:r>
              <w:t>Zero entrepreneurial risk. For a physician who is burned out and does NOT want to run a business, PartnerMD is the cleanest answer in the category.</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63B7724" w14:textId="77777777" w:rsidR="008234D7" w:rsidRDefault="00000000">
            <w:pPr>
              <w:spacing w:before="40" w:after="40"/>
            </w:pPr>
            <w:r>
              <w:t>No upside. The single biggest weakness vs. every affiliate competitor: a physician who fills a 600-patient panel at $3,000 average produces $1.8M in subscription revenue — as a salaried employee they capture none of the residual.</w:t>
            </w:r>
          </w:p>
        </w:tc>
      </w:tr>
      <w:tr w:rsidR="008234D7" w14:paraId="38E7468E"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AA41D22" w14:textId="77777777" w:rsidR="008234D7" w:rsidRDefault="00000000">
            <w:pPr>
              <w:spacing w:before="40" w:after="40"/>
            </w:pPr>
            <w:r>
              <w:t>Markel Group (Fortune 500, NYSE: MKL) parent company. Capital, benefits, balance-sheet stability that no affiliate platform can match.</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4FEAAB3" w14:textId="77777777" w:rsidR="008234D7" w:rsidRDefault="00000000">
            <w:pPr>
              <w:spacing w:before="40" w:after="40"/>
            </w:pPr>
            <w:r>
              <w:t>Geographically narrow. 7 offices, 4 states (VA / MD / SC / GA) — a physician outside this footprint cannot affiliate.</w:t>
            </w:r>
          </w:p>
        </w:tc>
      </w:tr>
      <w:tr w:rsidR="008234D7" w14:paraId="1BE948DA"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B8A91E6" w14:textId="77777777" w:rsidR="008234D7" w:rsidRDefault="00000000">
            <w:pPr>
              <w:spacing w:before="40" w:after="40"/>
            </w:pPr>
            <w:r>
              <w:t>Full operational lift handled — leasing, hiring, billing, marketing, EMR. The physician’s only job is clinical.</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2E0BF601" w14:textId="77777777" w:rsidR="008234D7" w:rsidRDefault="00000000">
            <w:pPr>
              <w:spacing w:before="40" w:after="40"/>
            </w:pPr>
            <w:r>
              <w:t>No ownership at retirement. No practice valuation event, no succession upside. MDVIP and Specialdocs both market this aggressively.</w:t>
            </w:r>
          </w:p>
        </w:tc>
      </w:tr>
      <w:tr w:rsidR="008234D7" w14:paraId="1C3B68D4"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F9C876B" w14:textId="77777777" w:rsidR="008234D7" w:rsidRDefault="00000000">
            <w:pPr>
              <w:spacing w:before="40" w:after="40"/>
            </w:pPr>
            <w:r>
              <w:t>Strong wellness program. Wellness University, in-office certified health coaches, METAFITRX longevity lab partnership in Richmond. The patient-facing experience is more developed than typical affiliate-platform members.</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30404DE" w14:textId="77777777" w:rsidR="008234D7" w:rsidRDefault="00000000">
            <w:pPr>
              <w:spacing w:before="40" w:after="40"/>
            </w:pPr>
            <w:r>
              <w:t>Loss of clinical brand. The physician practices under PartnerMD’s identity, not their own. Concerning for established physicians with strong local reputations.</w:t>
            </w:r>
          </w:p>
        </w:tc>
      </w:tr>
      <w:tr w:rsidR="008234D7" w14:paraId="5D118F4D"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2E315EFD" w14:textId="77777777" w:rsidR="008234D7" w:rsidRDefault="00000000">
            <w:pPr>
              <w:spacing w:before="40" w:after="40"/>
            </w:pPr>
            <w:r>
              <w:t>Pre-built career path — the physician knows day one what their salary, benefits, and panel will look like.</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3715DECF" w14:textId="77777777" w:rsidR="008234D7" w:rsidRDefault="00000000">
            <w:pPr>
              <w:spacing w:before="40" w:after="40"/>
            </w:pPr>
            <w:r>
              <w:t>Less suited to specialists. Primary-care + executive-health focus.</w:t>
            </w:r>
          </w:p>
        </w:tc>
      </w:tr>
      <w:tr w:rsidR="008234D7" w14:paraId="3A899093"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5B37097" w14:textId="77777777" w:rsidR="008234D7" w:rsidRDefault="00000000">
            <w:pPr>
              <w:spacing w:before="40" w:after="40"/>
            </w:pPr>
            <w:r>
              <w:t>Strong tertiary appeal: physicians coming out of hospital employment recognize the salary structure and find it familiar.</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FF30EBF" w14:textId="77777777" w:rsidR="008234D7" w:rsidRDefault="00000000">
            <w:pPr>
              <w:spacing w:before="40" w:after="40"/>
            </w:pPr>
            <w:r>
              <w:t>Slower physician network growth than every affiliate competitor. PartnerMD added a small number of physicians 2020–2025 (network at 26 in late 2024); MDVIP added 100+ in the same period.</w:t>
            </w:r>
          </w:p>
        </w:tc>
      </w:tr>
    </w:tbl>
    <w:p w14:paraId="4A7C336A" w14:textId="77777777" w:rsidR="008234D7" w:rsidRDefault="00000000">
      <w:pPr>
        <w:pStyle w:val="Heading3"/>
        <w:spacing w:before="120"/>
      </w:pPr>
      <w:r>
        <w:t>Voice of the field</w:t>
      </w:r>
    </w:p>
    <w:p w14:paraId="19CD4573" w14:textId="77777777" w:rsidR="008234D7" w:rsidRDefault="00000000">
      <w:pPr>
        <w:pBdr>
          <w:left w:val="single" w:sz="18" w:space="8" w:color="1F3A68"/>
        </w:pBdr>
        <w:spacing w:before="100" w:after="100"/>
        <w:ind w:left="360" w:right="360"/>
      </w:pPr>
      <w:r>
        <w:rPr>
          <w:i/>
          <w:iCs/>
          <w:color w:val="1A1A1A"/>
        </w:rPr>
        <w:t>“If you just want to be a good physician with a stable income, PartnerMD might be worth a look... At MDVIP, because you still own your practice, you also keep any profit above expenses. The financial upside in a good year would likely be more than in any salaried position.”</w:t>
      </w:r>
      <w:r>
        <w:rPr>
          <w:color w:val="555555"/>
          <w:sz w:val="18"/>
          <w:szCs w:val="18"/>
        </w:rPr>
        <w:t xml:space="preserve"> — PartnerMD's own published comparison page (current)</w:t>
      </w:r>
    </w:p>
    <w:p w14:paraId="72EDFB61" w14:textId="77777777" w:rsidR="008234D7" w:rsidRDefault="00000000">
      <w:pPr>
        <w:pBdr>
          <w:left w:val="single" w:sz="18" w:space="8" w:color="1F3A68"/>
        </w:pBdr>
        <w:spacing w:before="100" w:after="100"/>
        <w:ind w:left="360" w:right="360"/>
      </w:pPr>
      <w:r>
        <w:rPr>
          <w:i/>
          <w:iCs/>
          <w:color w:val="1A1A1A"/>
        </w:rPr>
        <w:t>“If you’re a physician that is fed up with running the business — hiring staff, negotiating leases, managing insurance, and attracting new patients — then PartnerMD could be the right fit for you.”</w:t>
      </w:r>
      <w:r>
        <w:rPr>
          <w:color w:val="555555"/>
          <w:sz w:val="18"/>
          <w:szCs w:val="18"/>
        </w:rPr>
        <w:t xml:space="preserve"> — PartnerMD physician recruiting marketing</w:t>
      </w:r>
    </w:p>
    <w:p w14:paraId="2ED1B7B1" w14:textId="77777777" w:rsidR="008234D7" w:rsidRDefault="00000000">
      <w:pPr>
        <w:pStyle w:val="Heading3"/>
        <w:spacing w:before="120"/>
      </w:pPr>
      <w:r>
        <w:t>Plays for the rep</w:t>
      </w:r>
    </w:p>
    <w:p w14:paraId="3E80DA17" w14:textId="77777777" w:rsidR="008234D7" w:rsidRDefault="00000000">
      <w:pPr>
        <w:spacing w:before="60" w:after="60"/>
      </w:pPr>
      <w:r>
        <w:rPr>
          <w:b/>
          <w:bCs/>
          <w:color w:val="1A1A1A"/>
        </w:rPr>
        <w:t>Selling against PartnerMD (you are an affiliate platform):</w:t>
      </w:r>
    </w:p>
    <w:p w14:paraId="703B878F" w14:textId="77777777" w:rsidR="008234D7" w:rsidRDefault="00000000">
      <w:pPr>
        <w:pStyle w:val="ListParagraph"/>
        <w:numPr>
          <w:ilvl w:val="0"/>
          <w:numId w:val="2"/>
        </w:numPr>
        <w:spacing w:before="30" w:after="30"/>
      </w:pPr>
      <w:r>
        <w:rPr>
          <w:color w:val="1A1A1A"/>
        </w:rPr>
        <w:t>Lead with ownership economics. A 600-patient panel at $3,000/year is $1.8M annual subscription revenue. After your platform's take rate (25–33%), the physician’s gross is $1.2–$1.35M from membership alone, plus continued insurance billing. Compare to PartnerMD's salary.</w:t>
      </w:r>
    </w:p>
    <w:p w14:paraId="36CC65AC" w14:textId="77777777" w:rsidR="008234D7" w:rsidRDefault="00000000">
      <w:pPr>
        <w:pStyle w:val="ListParagraph"/>
        <w:numPr>
          <w:ilvl w:val="0"/>
          <w:numId w:val="2"/>
        </w:numPr>
        <w:spacing w:before="30" w:after="30"/>
      </w:pPr>
      <w:r>
        <w:rPr>
          <w:color w:val="1A1A1A"/>
        </w:rPr>
        <w:t>Focus on retirement. Affiliate physicians own a sellable, valuable book of business. Salaried PartnerMD physicians have a paycheck and nothing else when they retire.</w:t>
      </w:r>
    </w:p>
    <w:p w14:paraId="5A65408A" w14:textId="77777777" w:rsidR="008234D7" w:rsidRDefault="00000000">
      <w:pPr>
        <w:pStyle w:val="ListParagraph"/>
        <w:numPr>
          <w:ilvl w:val="0"/>
          <w:numId w:val="2"/>
        </w:numPr>
        <w:spacing w:before="30" w:after="30"/>
      </w:pPr>
      <w:r>
        <w:rPr>
          <w:color w:val="1A1A1A"/>
        </w:rPr>
        <w:t>Use brand identity. Mid- and late-career physicians have spent decades building their name in a community — they should not give it up to practice as 'a PartnerMD physician.'</w:t>
      </w:r>
    </w:p>
    <w:p w14:paraId="7969CBCA" w14:textId="77777777" w:rsidR="008234D7" w:rsidRDefault="00000000">
      <w:pPr>
        <w:pStyle w:val="ListParagraph"/>
        <w:numPr>
          <w:ilvl w:val="0"/>
          <w:numId w:val="2"/>
        </w:numPr>
        <w:spacing w:before="30" w:after="30"/>
      </w:pPr>
      <w:r>
        <w:rPr>
          <w:color w:val="1A1A1A"/>
        </w:rPr>
        <w:t>Geography. If your prospect is outside the mid-Atlantic / Southeast footprint, PartnerMD isn’t even an option — don’t let them treat it as one.</w:t>
      </w:r>
    </w:p>
    <w:p w14:paraId="6ABC0688" w14:textId="77777777" w:rsidR="008234D7" w:rsidRDefault="00000000">
      <w:pPr>
        <w:spacing w:before="60" w:after="60"/>
      </w:pPr>
      <w:r>
        <w:rPr>
          <w:b/>
          <w:bCs/>
          <w:color w:val="1A1A1A"/>
        </w:rPr>
        <w:t>Selling against affiliate platforms (you are PartnerMD):</w:t>
      </w:r>
    </w:p>
    <w:p w14:paraId="4A537CE0" w14:textId="77777777" w:rsidR="008234D7" w:rsidRDefault="00000000">
      <w:pPr>
        <w:pStyle w:val="ListParagraph"/>
        <w:numPr>
          <w:ilvl w:val="0"/>
          <w:numId w:val="2"/>
        </w:numPr>
        <w:spacing w:before="30" w:after="30"/>
      </w:pPr>
      <w:r>
        <w:rPr>
          <w:color w:val="1A1A1A"/>
        </w:rPr>
        <w:lastRenderedPageBreak/>
        <w:t>Tell the truth that competitors won’t: ownership is risk. Slow panel ramps and macroeconomic disruption have ended affiliate-physician careers. PartnerMD’s salary is paid through every cycle.</w:t>
      </w:r>
    </w:p>
    <w:p w14:paraId="7FEA85AC" w14:textId="77777777" w:rsidR="008234D7" w:rsidRDefault="00000000">
      <w:pPr>
        <w:pStyle w:val="ListParagraph"/>
        <w:numPr>
          <w:ilvl w:val="0"/>
          <w:numId w:val="2"/>
        </w:numPr>
        <w:spacing w:before="30" w:after="30"/>
      </w:pPr>
      <w:r>
        <w:rPr>
          <w:color w:val="1A1A1A"/>
        </w:rPr>
        <w:t>De-risk the conversion. Affiliate platforms only succeed if 30–60% of the panel converts. PartnerMD doesn’t require any conversion math.</w:t>
      </w:r>
    </w:p>
    <w:p w14:paraId="631711B1" w14:textId="77777777" w:rsidR="008234D7" w:rsidRDefault="00000000">
      <w:pPr>
        <w:pStyle w:val="ListParagraph"/>
        <w:numPr>
          <w:ilvl w:val="0"/>
          <w:numId w:val="2"/>
        </w:numPr>
        <w:spacing w:before="30" w:after="30"/>
      </w:pPr>
      <w:r>
        <w:rPr>
          <w:color w:val="1A1A1A"/>
        </w:rPr>
        <w:t>Sell the operational unburdening. Hiring an NP, negotiating a lease, attracting new patients, navigating Medicare — none of it is the physician’s problem.</w:t>
      </w:r>
    </w:p>
    <w:p w14:paraId="070E9709" w14:textId="77777777" w:rsidR="008234D7" w:rsidRDefault="00000000">
      <w:pPr>
        <w:pStyle w:val="ListParagraph"/>
        <w:numPr>
          <w:ilvl w:val="0"/>
          <w:numId w:val="2"/>
        </w:numPr>
        <w:spacing w:before="30" w:after="30"/>
      </w:pPr>
      <w:r>
        <w:rPr>
          <w:color w:val="1A1A1A"/>
        </w:rPr>
        <w:t>Lead with Markel Group's balance sheet. None of the five competitors can match a Fortune 500 parent.</w:t>
      </w:r>
    </w:p>
    <w:p w14:paraId="55C4DEAE" w14:textId="77777777" w:rsidR="008234D7" w:rsidRDefault="00000000">
      <w:pPr>
        <w:pStyle w:val="ListParagraph"/>
        <w:numPr>
          <w:ilvl w:val="0"/>
          <w:numId w:val="2"/>
        </w:numPr>
        <w:spacing w:before="30" w:after="30"/>
      </w:pPr>
      <w:r>
        <w:rPr>
          <w:color w:val="1A1A1A"/>
        </w:rPr>
        <w:t>Use the wellness infrastructure (Wellness University, health coaches, METAFITRX) as a clinical-quality differentiator. The patient experience is not a selling angle the physician has to build themselves.</w:t>
      </w:r>
    </w:p>
    <w:p w14:paraId="7C9F8BB4" w14:textId="77777777" w:rsidR="008234D7" w:rsidRDefault="008234D7">
      <w:pPr>
        <w:pBdr>
          <w:bottom w:val="single" w:sz="8" w:space="1" w:color="1F3A6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34D7" w14:paraId="7CAD8EFB" w14:textId="77777777">
        <w:tc>
          <w:tcPr>
            <w:tcW w:w="9360" w:type="dxa"/>
            <w:tcBorders>
              <w:top w:val="single" w:sz="6" w:space="0" w:color="1F3A68"/>
              <w:left w:val="single" w:sz="6" w:space="0" w:color="1F3A68"/>
              <w:bottom w:val="single" w:sz="6" w:space="0" w:color="1F3A68"/>
              <w:right w:val="single" w:sz="6" w:space="0" w:color="1F3A68"/>
            </w:tcBorders>
            <w:shd w:val="clear" w:color="auto" w:fill="1F3A68"/>
            <w:tcMar>
              <w:top w:w="180" w:type="dxa"/>
              <w:left w:w="200" w:type="dxa"/>
              <w:bottom w:w="180" w:type="dxa"/>
              <w:right w:w="200" w:type="dxa"/>
            </w:tcMar>
          </w:tcPr>
          <w:p w14:paraId="0FBF7812" w14:textId="77777777" w:rsidR="008234D7" w:rsidRDefault="00000000">
            <w:r>
              <w:rPr>
                <w:b/>
                <w:bCs/>
                <w:color w:val="FFFFFF"/>
                <w:sz w:val="36"/>
                <w:szCs w:val="36"/>
              </w:rPr>
              <w:t>Concierge Choice Physicians (CCP)</w:t>
            </w:r>
          </w:p>
          <w:p w14:paraId="3F6E11CC" w14:textId="77777777" w:rsidR="008234D7" w:rsidRDefault="00000000">
            <w:pPr>
              <w:spacing w:before="60"/>
            </w:pPr>
            <w:r>
              <w:rPr>
                <w:i/>
                <w:iCs/>
                <w:color w:val="DDE6F2"/>
                <w:sz w:val="22"/>
                <w:szCs w:val="22"/>
              </w:rPr>
              <w:t>The hybrid pioneer — 50–150 concierge members alongside the existing panel; 'no patient turned away'</w:t>
            </w:r>
          </w:p>
        </w:tc>
      </w:tr>
    </w:tbl>
    <w:p w14:paraId="29532527" w14:textId="77777777" w:rsidR="008234D7" w:rsidRDefault="008234D7">
      <w:pPr>
        <w:spacing w:before="80" w:after="80"/>
      </w:pPr>
    </w:p>
    <w:p w14:paraId="75C50748" w14:textId="77777777" w:rsidR="008234D7" w:rsidRDefault="00000000">
      <w:pPr>
        <w:pStyle w:val="Heading3"/>
        <w:spacing w:before="120"/>
      </w:pPr>
      <w: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54BA8F9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2B54540" w14:textId="77777777" w:rsidR="008234D7" w:rsidRDefault="00000000">
            <w:r>
              <w:rPr>
                <w:b/>
                <w:bCs/>
                <w:color w:val="1F3A68"/>
              </w:rPr>
              <w:t>Founded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F2E77E7" w14:textId="77777777" w:rsidR="008234D7" w:rsidRDefault="00000000">
            <w:pPr>
              <w:spacing w:before="40" w:after="40"/>
            </w:pPr>
            <w:r>
              <w:t>2005 (Wayne Lipton, founder and managing partner).</w:t>
            </w:r>
          </w:p>
        </w:tc>
      </w:tr>
      <w:tr w:rsidR="008234D7" w14:paraId="3C915A4B"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4246ACE" w14:textId="77777777" w:rsidR="008234D7" w:rsidRDefault="00000000">
            <w:r>
              <w:rPr>
                <w:b/>
                <w:bCs/>
                <w:color w:val="1F3A68"/>
              </w:rPr>
              <w:t>Ownership</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4222279" w14:textId="77777777" w:rsidR="008234D7" w:rsidRDefault="00000000">
            <w:pPr>
              <w:spacing w:before="40" w:after="40"/>
            </w:pPr>
            <w:r>
              <w:t>Privately held; HQ Rockville Centre, NY. Approximately 47 employees per Pitchbook (2026 profile). Last M&amp;A move: acquisition of Private Practice Direct in 2019.</w:t>
            </w:r>
          </w:p>
        </w:tc>
      </w:tr>
      <w:tr w:rsidR="008234D7" w14:paraId="1D1214C1"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F41BD06" w14:textId="77777777" w:rsidR="008234D7" w:rsidRDefault="00000000">
            <w:r>
              <w:rPr>
                <w:b/>
                <w:bCs/>
                <w:color w:val="1F3A68"/>
              </w:rPr>
              <w:t>Network size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7FD577D" w14:textId="77777777" w:rsidR="008234D7" w:rsidRDefault="00000000">
            <w:pPr>
              <w:spacing w:before="40" w:after="40"/>
            </w:pPr>
            <w:r>
              <w:t>Operating across 22 states + D.C. per CCP’s current physician directory (AL, CA, CT, DC, FL, GA, IL, IN, MD, MO, NV, NJ, NM, NY, NC, OH, OR, PA, TX, VA).</w:t>
            </w:r>
          </w:p>
        </w:tc>
      </w:tr>
      <w:tr w:rsidR="008234D7" w14:paraId="27933270"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9B2E862" w14:textId="77777777" w:rsidR="008234D7" w:rsidRDefault="00000000">
            <w:r>
              <w:rPr>
                <w:b/>
                <w:bCs/>
                <w:color w:val="1F3A68"/>
              </w:rPr>
              <w:t>Recent activity (2023–2025)</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F89E140" w14:textId="77777777" w:rsidR="008234D7" w:rsidRDefault="00000000">
            <w:pPr>
              <w:spacing w:before="40" w:after="40"/>
            </w:pPr>
            <w:r>
              <w:t>Multiple physician additions to Hybrid Choice and FullFlex programs at Weill Cornell Primary Care (NYC), Saint John’s Physician Partners, Medical Clinic of Houston, Family Practice Specialists of Richmond, Santa Monica Family Physicians. Dr. Margaret Geenough launched a new FullFlex practice November 2024.</w:t>
            </w:r>
          </w:p>
        </w:tc>
      </w:tr>
      <w:tr w:rsidR="008234D7" w14:paraId="684E45CF"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502B287" w14:textId="77777777" w:rsidR="008234D7" w:rsidRDefault="00000000">
            <w:r>
              <w:rPr>
                <w:b/>
                <w:bCs/>
                <w:color w:val="1F3A68"/>
              </w:rPr>
              <w:t>Model focus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387B597" w14:textId="77777777" w:rsidR="008234D7" w:rsidRDefault="00000000">
            <w:pPr>
              <w:spacing w:before="40" w:after="40"/>
            </w:pPr>
            <w:r>
              <w:t>Primary care + specialists; works with solo physicians, mid-size groups, large medical groups, and health systems.</w:t>
            </w:r>
          </w:p>
        </w:tc>
      </w:tr>
      <w:tr w:rsidR="008234D7" w14:paraId="474BC173"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DD8FBE1" w14:textId="77777777" w:rsidR="008234D7" w:rsidRDefault="00000000">
            <w:r>
              <w:rPr>
                <w:b/>
                <w:bCs/>
                <w:color w:val="1F3A68"/>
              </w:rPr>
              <w:t>Conversion type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843ACDF" w14:textId="77777777" w:rsidR="008234D7" w:rsidRDefault="00000000">
            <w:pPr>
              <w:spacing w:before="40" w:after="40"/>
            </w:pPr>
            <w:r>
              <w:t>Hybrid Choice (flagship), Transitional, and FullFlex (full conversion) — the only top-6 platform whose flagship is a true hybrid.</w:t>
            </w:r>
          </w:p>
        </w:tc>
      </w:tr>
    </w:tbl>
    <w:p w14:paraId="40493BD5" w14:textId="77777777" w:rsidR="008234D7" w:rsidRDefault="00000000">
      <w:pPr>
        <w:pStyle w:val="Heading3"/>
        <w:spacing w:before="120"/>
      </w:pPr>
      <w:r>
        <w:t>Physician model</w:t>
      </w:r>
    </w:p>
    <w:p w14:paraId="5489392A" w14:textId="77777777" w:rsidR="008234D7" w:rsidRDefault="00000000">
      <w:pPr>
        <w:spacing w:before="60" w:after="60"/>
      </w:pPr>
      <w:r>
        <w:rPr>
          <w:color w:val="1A1A1A"/>
        </w:rPr>
        <w:t>CCP is the only major network whose flagship is a true hybrid: only ~50–150 patients of the physician’s existing panel become concierge members; the rest continue under traditional fee-for-service insurance billing. No patient is ever turned away. This makes CCP uniquely deployable inside hospital systems and large medical groups, where releasing the rest of the panel is structurally impossible.</w:t>
      </w:r>
    </w:p>
    <w:p w14:paraId="2F62D17B" w14:textId="77777777" w:rsidR="008234D7" w:rsidRDefault="00000000">
      <w:pPr>
        <w:spacing w:before="60" w:after="60"/>
      </w:pPr>
      <w:r>
        <w:rPr>
          <w:color w:val="1A1A1A"/>
        </w:rPr>
        <w:t>Hybrid is positioned as the lower-risk on-ramp for physicians who want a private revenue stream without committing to full conversion. CCP also offers a Transitional product for physicians moving toward full conversion in stages, and FullFlex for full-conversion practices.</w:t>
      </w:r>
    </w:p>
    <w:p w14:paraId="7D0B319F" w14:textId="77777777" w:rsidR="008234D7" w:rsidRDefault="00000000">
      <w:pPr>
        <w:pStyle w:val="Heading3"/>
        <w:spacing w:before="120"/>
      </w:pPr>
      <w:r>
        <w:t>Pricing &amp;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432D6C6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317BAE14" w14:textId="77777777" w:rsidR="008234D7" w:rsidRDefault="00000000">
            <w:r>
              <w:rPr>
                <w:b/>
                <w:bCs/>
                <w:color w:val="1F3A68"/>
              </w:rPr>
              <w:t>Patient annual fee (hybrid)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0D1FEEB" w14:textId="77777777" w:rsidR="008234D7" w:rsidRDefault="00000000">
            <w:pPr>
              <w:spacing w:before="40" w:after="40"/>
            </w:pPr>
            <w:r>
              <w:t>Approximately $1,500–$1,900 (averaging ~$150/month per CCP press materials and physician case studies).</w:t>
            </w:r>
          </w:p>
        </w:tc>
      </w:tr>
      <w:tr w:rsidR="008234D7" w14:paraId="7D9D9CD1"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0A4FFD7" w14:textId="77777777" w:rsidR="008234D7" w:rsidRDefault="00000000">
            <w:r>
              <w:rPr>
                <w:b/>
                <w:bCs/>
                <w:color w:val="1F3A68"/>
              </w:rPr>
              <w:lastRenderedPageBreak/>
              <w:t>CCP take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4F7B313" w14:textId="77777777" w:rsidR="008234D7" w:rsidRDefault="00000000">
            <w:pPr>
              <w:spacing w:before="40" w:after="40"/>
            </w:pPr>
            <w:r>
              <w:t>~$500 per concierge patient on a $1,900 fee, per a published Physicians Practice case study — implies ~26% of the membership fee.</w:t>
            </w:r>
          </w:p>
        </w:tc>
      </w:tr>
      <w:tr w:rsidR="008234D7" w14:paraId="09E75E0C"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295F19E" w14:textId="77777777" w:rsidR="008234D7" w:rsidRDefault="00000000">
            <w:r>
              <w:rPr>
                <w:b/>
                <w:bCs/>
                <w:color w:val="1F3A68"/>
              </w:rPr>
              <w:t>Concierge panel size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D62FF41" w14:textId="77777777" w:rsidR="008234D7" w:rsidRDefault="00000000">
            <w:pPr>
              <w:spacing w:before="40" w:after="40"/>
            </w:pPr>
            <w:r>
              <w:t>Typically 50–150 hybrid members; 300–600 in FullFlex.</w:t>
            </w:r>
          </w:p>
        </w:tc>
      </w:tr>
      <w:tr w:rsidR="008234D7" w14:paraId="461DA3F6"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C0FA889" w14:textId="77777777" w:rsidR="008234D7" w:rsidRDefault="00000000">
            <w:r>
              <w:rPr>
                <w:b/>
                <w:bCs/>
                <w:color w:val="1F3A68"/>
              </w:rPr>
              <w:t>Insurance billing</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FC14FC2" w14:textId="77777777" w:rsidR="008234D7" w:rsidRDefault="00000000">
            <w:pPr>
              <w:spacing w:before="40" w:after="40"/>
            </w:pPr>
            <w:r>
              <w:t>Continues unchanged for the rest of the panel; CCP physicians keep accepting Medicare and commercial plans.</w:t>
            </w:r>
          </w:p>
        </w:tc>
      </w:tr>
      <w:tr w:rsidR="008234D7" w14:paraId="41770CD4"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7A27F014" w14:textId="77777777" w:rsidR="008234D7" w:rsidRDefault="00000000">
            <w:r>
              <w:rPr>
                <w:b/>
                <w:bCs/>
                <w:color w:val="1F3A68"/>
              </w:rPr>
              <w:t>Health-system fit</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93215B1" w14:textId="77777777" w:rsidR="008234D7" w:rsidRDefault="00000000">
            <w:pPr>
              <w:spacing w:before="40" w:after="40"/>
            </w:pPr>
            <w:r>
              <w:t>Hybrid contracts can route a portion of fee revenue to non-profit system charitable missions (e.g., Saint John’s example) — enables physician participation inside non-profit systems where pure full-conversion would be impossible.</w:t>
            </w:r>
          </w:p>
        </w:tc>
      </w:tr>
    </w:tbl>
    <w:p w14:paraId="0F33FF94" w14:textId="77777777" w:rsidR="008234D7" w:rsidRDefault="00000000">
      <w:pPr>
        <w:pStyle w:val="Heading3"/>
        <w:spacing w:before="120"/>
      </w:pPr>
      <w:r>
        <w:t>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34D7" w14:paraId="1474F6A8" w14:textId="77777777">
        <w:trPr>
          <w:tblHeader/>
        </w:trPr>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58E08D15" w14:textId="77777777" w:rsidR="008234D7" w:rsidRDefault="00000000">
            <w:r>
              <w:rPr>
                <w:b/>
                <w:bCs/>
                <w:color w:val="FFFFFF"/>
                <w:sz w:val="22"/>
                <w:szCs w:val="22"/>
              </w:rPr>
              <w:t>Strengths (sales rep talking points)</w:t>
            </w:r>
          </w:p>
        </w:tc>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399140EF" w14:textId="77777777" w:rsidR="008234D7" w:rsidRDefault="00000000">
            <w:r>
              <w:rPr>
                <w:b/>
                <w:bCs/>
                <w:color w:val="FFFFFF"/>
                <w:sz w:val="22"/>
                <w:szCs w:val="22"/>
              </w:rPr>
              <w:t>Weaknesses (how competitors attack this)</w:t>
            </w:r>
          </w:p>
        </w:tc>
      </w:tr>
      <w:tr w:rsidR="008234D7" w14:paraId="059AC15E"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662738BC" w14:textId="77777777" w:rsidR="008234D7" w:rsidRDefault="00000000">
            <w:pPr>
              <w:spacing w:before="40" w:after="40"/>
            </w:pPr>
            <w:r>
              <w:t>Only true hybrid in the top six. Lets a physician 'try' concierge with 50–150 patients while keeping the rest of the panel and insurance/Medicare billing fully intact — the lowest-risk way to enter membership medicine.</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09B87CDC" w14:textId="77777777" w:rsidR="008234D7" w:rsidRDefault="00000000">
            <w:pPr>
              <w:spacing w:before="40" w:after="40"/>
            </w:pPr>
            <w:r>
              <w:t>Hybrid model can increase total physician workload — a SignatureMD critique that has merit: the physician still sees the legacy panel AND the concierge tier, just with extra obligations to the latter.</w:t>
            </w:r>
          </w:p>
        </w:tc>
      </w:tr>
      <w:tr w:rsidR="008234D7" w14:paraId="79322B8F"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CF8E487" w14:textId="77777777" w:rsidR="008234D7" w:rsidRDefault="00000000">
            <w:pPr>
              <w:spacing w:before="40" w:after="40"/>
            </w:pPr>
            <w:r>
              <w:t>Health-system / large-group friendly. CCP has confirmed live engagements with Weill Cornell Primary Care, Saint John’s Physician Partners, Medical Clinic of Houston, Santa Monica Family Physicians, Family Practice Specialists of Richmond. SignatureMD and MDVIP cannot deploy at this scale inside academic systems.</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363DD6C" w14:textId="77777777" w:rsidR="008234D7" w:rsidRDefault="00000000">
            <w:pPr>
              <w:spacing w:before="40" w:after="40"/>
            </w:pPr>
            <w:r>
              <w:t>Smaller per-physician revenue ceiling than full conversion. 100 hybrid members at $1,500 = $150K gross, ~$112K to the physician at the ~26% take. A full-conversion competitor can offer 600 × $3,000 = $1.8M gross.</w:t>
            </w:r>
          </w:p>
        </w:tc>
      </w:tr>
      <w:tr w:rsidR="008234D7" w14:paraId="6EB7A5BF"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4BDF70D" w14:textId="77777777" w:rsidR="008234D7" w:rsidRDefault="00000000">
            <w:pPr>
              <w:spacing w:before="40" w:after="40"/>
            </w:pPr>
            <w:r>
              <w:t>Lowest documented take rate (~26% on a published case). Better unit economics for the physician than MDVIP’s ~30–33%.</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6BB68FD" w14:textId="77777777" w:rsidR="008234D7" w:rsidRDefault="00000000">
            <w:pPr>
              <w:spacing w:before="40" w:after="40"/>
            </w:pPr>
            <w:r>
              <w:t>Less brand pull at the patient level. CCP is functionally invisible to patients — the physician is the brand. Strength for the physician, weakness for centralized national marketing claims.</w:t>
            </w:r>
          </w:p>
        </w:tc>
      </w:tr>
      <w:tr w:rsidR="008234D7" w14:paraId="0CA48C96"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65E898C" w14:textId="77777777" w:rsidR="008234D7" w:rsidRDefault="00000000">
            <w:pPr>
              <w:spacing w:before="40" w:after="40"/>
            </w:pPr>
            <w:r>
              <w:t>Specialty-friendly. Cardiologists, internists in subspecialty groups, gastroenterologists, and others can offer hybrid concierge to a sliver of their panel.</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3CF8EC2" w14:textId="77777777" w:rsidR="008234D7" w:rsidRDefault="00000000">
            <w:pPr>
              <w:spacing w:before="40" w:after="40"/>
            </w:pPr>
            <w:r>
              <w:t>Smaller national consumer marketing engine than MDVIP; CCP relies on physician-level outreach to fill the 50–150 hybrid slots.</w:t>
            </w:r>
          </w:p>
        </w:tc>
      </w:tr>
      <w:tr w:rsidR="008234D7" w14:paraId="13CCFAF7"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FB1FD62" w14:textId="77777777" w:rsidR="008234D7" w:rsidRDefault="00000000">
            <w:pPr>
              <w:spacing w:before="40" w:after="40"/>
            </w:pPr>
            <w:r>
              <w:t>Patient-facing branding emphasizes choice and equity — patients who don’t pay still see the physician. Materially reduces backlash and review-site risk.</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0A52567F" w14:textId="77777777" w:rsidR="008234D7" w:rsidRDefault="00000000">
            <w:pPr>
              <w:spacing w:before="40" w:after="40"/>
            </w:pPr>
            <w:r>
              <w:t>Patients in the hybrid model who don't subscribe still feel two-tier dynamics — a frequent complaint in CBS News and KFF Health News reporting on concierge medicine generally.</w:t>
            </w:r>
          </w:p>
        </w:tc>
      </w:tr>
      <w:tr w:rsidR="008234D7" w14:paraId="2FF56751"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9C48B61" w14:textId="77777777" w:rsidR="008234D7" w:rsidRDefault="00000000">
            <w:pPr>
              <w:spacing w:before="40" w:after="40"/>
            </w:pPr>
            <w:r>
              <w:t>Strong fit for mid- and late-career physicians who want incremental revenue without disrupting an established panel.</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423E42D" w14:textId="77777777" w:rsidR="008234D7" w:rsidRDefault="00000000">
            <w:pPr>
              <w:spacing w:before="40" w:after="40"/>
            </w:pPr>
            <w:r>
              <w:t>Less M&amp;A capital than SignatureMD’s six-figure-per-conversion investment. CCP’s last meaningful M&amp;A was 2019 (Private Practice Direct).</w:t>
            </w:r>
          </w:p>
        </w:tc>
      </w:tr>
      <w:tr w:rsidR="008234D7" w14:paraId="17AD7B5C"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4896783" w14:textId="77777777" w:rsidR="008234D7" w:rsidRDefault="00000000">
            <w:pPr>
              <w:spacing w:before="40" w:after="40"/>
            </w:pPr>
            <w:r>
              <w:lastRenderedPageBreak/>
              <w:t>Two-decade track record. Wayne Lipton has been pitching the hybrid model since 2005; the longevity is a credibility marker.</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6550BAB" w14:textId="77777777" w:rsidR="008234D7" w:rsidRDefault="008234D7">
            <w:pPr>
              <w:spacing w:before="40" w:after="40"/>
            </w:pPr>
          </w:p>
        </w:tc>
      </w:tr>
    </w:tbl>
    <w:p w14:paraId="756242E6" w14:textId="77777777" w:rsidR="008234D7" w:rsidRDefault="00000000">
      <w:pPr>
        <w:pStyle w:val="Heading3"/>
        <w:spacing w:before="120"/>
      </w:pPr>
      <w:r>
        <w:t>Voice of the field</w:t>
      </w:r>
    </w:p>
    <w:p w14:paraId="55AD6086" w14:textId="77777777" w:rsidR="008234D7" w:rsidRDefault="00000000">
      <w:pPr>
        <w:pBdr>
          <w:left w:val="single" w:sz="18" w:space="8" w:color="1F3A68"/>
        </w:pBdr>
        <w:spacing w:before="100" w:after="100"/>
        <w:ind w:left="360" w:right="360"/>
      </w:pPr>
      <w:r>
        <w:rPr>
          <w:i/>
          <w:iCs/>
          <w:color w:val="1A1A1A"/>
        </w:rPr>
        <w:t>“Offering the hybrid program was the best way to continue to care for all my patients and also ensure my autonomy, while providing my patients with real choices.”</w:t>
      </w:r>
      <w:r>
        <w:rPr>
          <w:color w:val="555555"/>
          <w:sz w:val="18"/>
          <w:szCs w:val="18"/>
        </w:rPr>
        <w:t xml:space="preserve"> — Jeffrey H. Graf, MD, FACC, Manhattan cardiologist (HealthLeaders Media; Graf later moved to CCPHP after his initial CCP work)</w:t>
      </w:r>
    </w:p>
    <w:p w14:paraId="775CCEF7" w14:textId="77777777" w:rsidR="008234D7" w:rsidRDefault="00000000">
      <w:pPr>
        <w:pBdr>
          <w:left w:val="single" w:sz="18" w:space="8" w:color="1F3A68"/>
        </w:pBdr>
        <w:spacing w:before="100" w:after="100"/>
        <w:ind w:left="360" w:right="360"/>
      </w:pPr>
      <w:r>
        <w:rPr>
          <w:i/>
          <w:iCs/>
          <w:color w:val="1A1A1A"/>
        </w:rPr>
        <w:t>“For a hybrid to be successful, you have to be a great doctor — the kind that patients like and respect so much that they are willing to pay an additional fee in order to access your services.”</w:t>
      </w:r>
      <w:r>
        <w:rPr>
          <w:color w:val="555555"/>
          <w:sz w:val="18"/>
          <w:szCs w:val="18"/>
        </w:rPr>
        <w:t xml:space="preserve"> — Wayne Lipton, founder, CCP</w:t>
      </w:r>
    </w:p>
    <w:p w14:paraId="3E7CD536" w14:textId="77777777" w:rsidR="008234D7" w:rsidRDefault="00000000">
      <w:pPr>
        <w:pBdr>
          <w:left w:val="single" w:sz="18" w:space="8" w:color="1F3A68"/>
        </w:pBdr>
        <w:spacing w:before="100" w:after="100"/>
        <w:ind w:left="360" w:right="360"/>
      </w:pPr>
      <w:r>
        <w:rPr>
          <w:i/>
          <w:iCs/>
          <w:color w:val="1A1A1A"/>
        </w:rPr>
        <w:t>“The new collaboration provides me with greater connectivity to my members. I can spend more time with each one, work on prevention and wellness with them, and offer them the kind of personalized care I always wanted to provide.”</w:t>
      </w:r>
      <w:r>
        <w:rPr>
          <w:color w:val="555555"/>
          <w:sz w:val="18"/>
          <w:szCs w:val="18"/>
        </w:rPr>
        <w:t xml:space="preserve"> — CCP physician quoted in 2024 partnership announcement</w:t>
      </w:r>
    </w:p>
    <w:p w14:paraId="560C5FA4" w14:textId="77777777" w:rsidR="008234D7" w:rsidRDefault="00000000">
      <w:pPr>
        <w:pStyle w:val="Heading3"/>
        <w:spacing w:before="120"/>
      </w:pPr>
      <w:r>
        <w:t>Plays for the rep</w:t>
      </w:r>
    </w:p>
    <w:p w14:paraId="33BE0D6A" w14:textId="77777777" w:rsidR="008234D7" w:rsidRDefault="00000000">
      <w:pPr>
        <w:spacing w:before="60" w:after="60"/>
      </w:pPr>
      <w:r>
        <w:rPr>
          <w:b/>
          <w:bCs/>
          <w:color w:val="1A1A1A"/>
        </w:rPr>
        <w:t>Selling against CCP:</w:t>
      </w:r>
    </w:p>
    <w:p w14:paraId="1D15787F" w14:textId="77777777" w:rsidR="008234D7" w:rsidRDefault="00000000">
      <w:pPr>
        <w:pStyle w:val="ListParagraph"/>
        <w:numPr>
          <w:ilvl w:val="0"/>
          <w:numId w:val="2"/>
        </w:numPr>
        <w:spacing w:before="30" w:after="30"/>
      </w:pPr>
      <w:r>
        <w:rPr>
          <w:color w:val="1A1A1A"/>
        </w:rPr>
        <w:t>Attack the income ceiling. 100–150 hybrid members × $1,500–$1,900 generates a much smaller incremental income than full conversion. For a physician motivated by economics, this is a step, not a destination.</w:t>
      </w:r>
    </w:p>
    <w:p w14:paraId="5BBC6392" w14:textId="77777777" w:rsidR="008234D7" w:rsidRDefault="00000000">
      <w:pPr>
        <w:pStyle w:val="ListParagraph"/>
        <w:numPr>
          <w:ilvl w:val="0"/>
          <w:numId w:val="2"/>
        </w:numPr>
        <w:spacing w:before="30" w:after="30"/>
      </w:pPr>
      <w:r>
        <w:rPr>
          <w:color w:val="1A1A1A"/>
        </w:rPr>
        <w:t>Surface the workload critique. SignatureMD’s marketing is explicit: hybrid does not reduce the physician’s workload, it adds to it. The physician still sees the rest of the panel.</w:t>
      </w:r>
    </w:p>
    <w:p w14:paraId="6544C429" w14:textId="77777777" w:rsidR="008234D7" w:rsidRDefault="00000000">
      <w:pPr>
        <w:pStyle w:val="ListParagraph"/>
        <w:numPr>
          <w:ilvl w:val="0"/>
          <w:numId w:val="2"/>
        </w:numPr>
        <w:spacing w:before="30" w:after="30"/>
      </w:pPr>
      <w:r>
        <w:rPr>
          <w:color w:val="1A1A1A"/>
        </w:rPr>
        <w:t>Frame hybrid as 'training wheels.' Useful, but eventually the physician should graduate to a structured segmented or full-conversion model that captures more of the membership economics.</w:t>
      </w:r>
    </w:p>
    <w:p w14:paraId="1A2636DB" w14:textId="77777777" w:rsidR="008234D7" w:rsidRDefault="00000000">
      <w:pPr>
        <w:spacing w:before="60" w:after="60"/>
      </w:pPr>
      <w:r>
        <w:rPr>
          <w:b/>
          <w:bCs/>
          <w:color w:val="1A1A1A"/>
        </w:rPr>
        <w:t>If you are CCP:</w:t>
      </w:r>
    </w:p>
    <w:p w14:paraId="471340DB" w14:textId="77777777" w:rsidR="008234D7" w:rsidRDefault="00000000">
      <w:pPr>
        <w:pStyle w:val="ListParagraph"/>
        <w:numPr>
          <w:ilvl w:val="0"/>
          <w:numId w:val="2"/>
        </w:numPr>
        <w:spacing w:before="30" w:after="30"/>
      </w:pPr>
      <w:r>
        <w:rPr>
          <w:color w:val="1A1A1A"/>
        </w:rPr>
        <w:t>Lead with risk reduction. 'No patient turned away. No insurance change. No need to abandon your existing panel.' The strongest objection-killer for risk-averse physicians.</w:t>
      </w:r>
    </w:p>
    <w:p w14:paraId="48ABEE78" w14:textId="77777777" w:rsidR="008234D7" w:rsidRDefault="00000000">
      <w:pPr>
        <w:pStyle w:val="ListParagraph"/>
        <w:numPr>
          <w:ilvl w:val="0"/>
          <w:numId w:val="2"/>
        </w:numPr>
        <w:spacing w:before="30" w:after="30"/>
      </w:pPr>
      <w:r>
        <w:rPr>
          <w:color w:val="1A1A1A"/>
        </w:rPr>
        <w:t>Use the published ~26% take rate transparently. It is materially below MDVIP’s ~30–33%, and unlike SignatureMD and CCPHP, CCP’s economics are at least partially knowable from public case studies. Pricing transparency closes deals.</w:t>
      </w:r>
    </w:p>
    <w:p w14:paraId="06E8546E" w14:textId="77777777" w:rsidR="008234D7" w:rsidRDefault="00000000">
      <w:pPr>
        <w:pStyle w:val="ListParagraph"/>
        <w:numPr>
          <w:ilvl w:val="0"/>
          <w:numId w:val="2"/>
        </w:numPr>
        <w:spacing w:before="30" w:after="30"/>
      </w:pPr>
      <w:r>
        <w:rPr>
          <w:color w:val="1A1A1A"/>
        </w:rPr>
        <w:t>Health systems are CCP’s secret weapon. If a prospect is hospital-employed or in a large group where they cannot release patients, CCP is effectively the only option in the top six. Lead with the Weill Cornell, Saint John’s, and MCH case studies as proof.</w:t>
      </w:r>
    </w:p>
    <w:p w14:paraId="19FBA37B" w14:textId="77777777" w:rsidR="008234D7" w:rsidRDefault="00000000">
      <w:pPr>
        <w:pStyle w:val="ListParagraph"/>
        <w:numPr>
          <w:ilvl w:val="0"/>
          <w:numId w:val="2"/>
        </w:numPr>
        <w:spacing w:before="30" w:after="30"/>
      </w:pPr>
      <w:r>
        <w:rPr>
          <w:color w:val="1A1A1A"/>
        </w:rPr>
        <w:t>Specialists — push hybrid as the only viable concierge entry point for cardiologists, endocrinologists, GI, and others who can’t shrink their panel by 80%.</w:t>
      </w:r>
    </w:p>
    <w:p w14:paraId="65BB5CE7" w14:textId="77777777" w:rsidR="008234D7" w:rsidRDefault="008234D7">
      <w:pPr>
        <w:pBdr>
          <w:bottom w:val="single" w:sz="8" w:space="1" w:color="1F3A6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34D7" w14:paraId="3E30AB8A" w14:textId="77777777">
        <w:tc>
          <w:tcPr>
            <w:tcW w:w="9360" w:type="dxa"/>
            <w:tcBorders>
              <w:top w:val="single" w:sz="6" w:space="0" w:color="1F3A68"/>
              <w:left w:val="single" w:sz="6" w:space="0" w:color="1F3A68"/>
              <w:bottom w:val="single" w:sz="6" w:space="0" w:color="1F3A68"/>
              <w:right w:val="single" w:sz="6" w:space="0" w:color="1F3A68"/>
            </w:tcBorders>
            <w:shd w:val="clear" w:color="auto" w:fill="1F3A68"/>
            <w:tcMar>
              <w:top w:w="180" w:type="dxa"/>
              <w:left w:w="200" w:type="dxa"/>
              <w:bottom w:w="180" w:type="dxa"/>
              <w:right w:w="200" w:type="dxa"/>
            </w:tcMar>
          </w:tcPr>
          <w:p w14:paraId="5FE80519" w14:textId="77777777" w:rsidR="008234D7" w:rsidRDefault="00000000">
            <w:r>
              <w:rPr>
                <w:b/>
                <w:bCs/>
                <w:color w:val="FFFFFF"/>
                <w:sz w:val="36"/>
                <w:szCs w:val="36"/>
              </w:rPr>
              <w:t>Castle Connolly Private Health Partners (CCPHP)</w:t>
            </w:r>
          </w:p>
          <w:p w14:paraId="63188199" w14:textId="77777777" w:rsidR="008234D7" w:rsidRDefault="00000000">
            <w:pPr>
              <w:spacing w:before="60"/>
            </w:pPr>
            <w:r>
              <w:rPr>
                <w:i/>
                <w:iCs/>
                <w:color w:val="DDE6F2"/>
                <w:sz w:val="22"/>
                <w:szCs w:val="22"/>
              </w:rPr>
              <w:t>The Top Doctors brand — joint-venture structure, no monetary investment from the physician, premium positioning</w:t>
            </w:r>
          </w:p>
        </w:tc>
      </w:tr>
    </w:tbl>
    <w:p w14:paraId="6C31A89E" w14:textId="77777777" w:rsidR="008234D7" w:rsidRDefault="008234D7">
      <w:pPr>
        <w:spacing w:before="80" w:after="80"/>
      </w:pPr>
    </w:p>
    <w:p w14:paraId="481EAD49" w14:textId="77777777" w:rsidR="008234D7" w:rsidRDefault="00000000">
      <w:pPr>
        <w:pStyle w:val="Heading3"/>
        <w:spacing w:before="120"/>
      </w:pPr>
      <w:r>
        <w:t>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347E511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BEA94F9" w14:textId="77777777" w:rsidR="008234D7" w:rsidRDefault="00000000">
            <w:r>
              <w:rPr>
                <w:b/>
                <w:bCs/>
                <w:color w:val="1F3A68"/>
              </w:rPr>
              <w:t>Founded</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161EAEC" w14:textId="77777777" w:rsidR="008234D7" w:rsidRDefault="00000000">
            <w:pPr>
              <w:spacing w:before="40" w:after="40"/>
            </w:pPr>
            <w:r>
              <w:t>2014, New York, NY. Co-founded by John K. Castle (founder, Castle Connolly Top Doctors) and John J. Connolly, EdD.</w:t>
            </w:r>
          </w:p>
        </w:tc>
      </w:tr>
      <w:tr w:rsidR="008234D7" w14:paraId="5D629337"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6CFA2577" w14:textId="77777777" w:rsidR="008234D7" w:rsidRDefault="00000000">
            <w:r>
              <w:rPr>
                <w:b/>
                <w:bCs/>
                <w:color w:val="1F3A68"/>
              </w:rPr>
              <w:lastRenderedPageBreak/>
              <w:t>Leadership (current)</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37C29F6" w14:textId="77777777" w:rsidR="008234D7" w:rsidRDefault="00000000">
            <w:pPr>
              <w:spacing w:before="40" w:after="40"/>
            </w:pPr>
            <w:r>
              <w:t>Dean McElwain, DPT, Co-Founder/President &amp; CEO (promoted October 2020). Sean Connolly, COO. Alfredo Fernandez-Concha, Chief Growth Officer.</w:t>
            </w:r>
          </w:p>
        </w:tc>
      </w:tr>
      <w:tr w:rsidR="008234D7" w14:paraId="630D184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9B67E72" w14:textId="77777777" w:rsidR="008234D7" w:rsidRDefault="00000000">
            <w:r>
              <w:rPr>
                <w:b/>
                <w:bCs/>
                <w:color w:val="1F3A68"/>
              </w:rPr>
              <w:t>Ownership</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91DB09B" w14:textId="77777777" w:rsidR="008234D7" w:rsidRDefault="00000000">
            <w:pPr>
              <w:spacing w:before="40" w:after="40"/>
            </w:pPr>
            <w:r>
              <w:t>Privately held.</w:t>
            </w:r>
          </w:p>
        </w:tc>
      </w:tr>
      <w:tr w:rsidR="008234D7" w14:paraId="1B2E46E4"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86A34B1" w14:textId="77777777" w:rsidR="008234D7" w:rsidRDefault="00000000">
            <w:r>
              <w:rPr>
                <w:b/>
                <w:bCs/>
                <w:color w:val="1F3A68"/>
              </w:rPr>
              <w:t>Network size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D74214C" w14:textId="77777777" w:rsidR="008234D7" w:rsidRDefault="00000000">
            <w:pPr>
              <w:spacing w:before="40" w:after="40"/>
            </w:pPr>
            <w:r>
              <w:t>Approximately 23 employees (per Tracxn, mid-2024); ~$6.2M revenue (Kona Equity estimate). Network is intentionally curated and smaller than MDVIP/SignatureMD/CCP. Average program size: 400+ members per CCPHP marketing.</w:t>
            </w:r>
          </w:p>
        </w:tc>
      </w:tr>
      <w:tr w:rsidR="008234D7" w14:paraId="1E49A366"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9624A0E" w14:textId="77777777" w:rsidR="008234D7" w:rsidRDefault="00000000">
            <w:r>
              <w:rPr>
                <w:b/>
                <w:bCs/>
                <w:color w:val="1F3A68"/>
              </w:rPr>
              <w:t>Recent recognition</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ABFE1E4" w14:textId="77777777" w:rsidR="008234D7" w:rsidRDefault="00000000">
            <w:pPr>
              <w:spacing w:before="40" w:after="40"/>
            </w:pPr>
            <w:r>
              <w:t>Named to Business Management Review Top 10 Concierge Services Providers 2024.</w:t>
            </w:r>
          </w:p>
        </w:tc>
      </w:tr>
      <w:tr w:rsidR="008234D7" w14:paraId="7C6E0A05"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A0E430B" w14:textId="77777777" w:rsidR="008234D7" w:rsidRDefault="00000000">
            <w:r>
              <w:rPr>
                <w:b/>
                <w:bCs/>
                <w:color w:val="1F3A68"/>
              </w:rPr>
              <w:t>Recent activity (2024–2025)</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02EBF4E" w14:textId="77777777" w:rsidR="008234D7" w:rsidRDefault="00000000">
            <w:pPr>
              <w:spacing w:before="40" w:after="40"/>
            </w:pPr>
            <w:r>
              <w:t>September 2024: Drs. Javier, Perez, and Roth launched Precision Concierge Physicians (Naples, FL), a JV concierge program with CCPHP including an interventional cardiologist. May 2024: Erik Suh, MD launched practice serving Korean American community. New physician launches in NYC and beyond.</w:t>
            </w:r>
          </w:p>
        </w:tc>
      </w:tr>
      <w:tr w:rsidR="008234D7" w14:paraId="337C836A"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2483573B" w14:textId="77777777" w:rsidR="008234D7" w:rsidRDefault="00000000">
            <w:r>
              <w:rPr>
                <w:b/>
                <w:bCs/>
                <w:color w:val="1F3A68"/>
              </w:rPr>
              <w:t>Model focus</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DB63E2F" w14:textId="77777777" w:rsidR="008234D7" w:rsidRDefault="00000000">
            <w:pPr>
              <w:spacing w:before="40" w:after="40"/>
            </w:pPr>
            <w:r>
              <w:t>Concierge primary care + select specialists; access to ~65,000 Castle Connolly Top Doctors specialists nationwide.</w:t>
            </w:r>
          </w:p>
        </w:tc>
      </w:tr>
      <w:tr w:rsidR="008234D7" w14:paraId="587A9479"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4ACA5A64" w14:textId="77777777" w:rsidR="008234D7" w:rsidRDefault="00000000">
            <w:r>
              <w:rPr>
                <w:b/>
                <w:bCs/>
                <w:color w:val="1F3A68"/>
              </w:rPr>
              <w:t>Conversion type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FFA82D9" w14:textId="77777777" w:rsidR="008234D7" w:rsidRDefault="00000000">
            <w:pPr>
              <w:spacing w:before="40" w:after="40"/>
            </w:pPr>
            <w:r>
              <w:t>Full conversion via joint-venture corporation.</w:t>
            </w:r>
          </w:p>
        </w:tc>
      </w:tr>
    </w:tbl>
    <w:p w14:paraId="719ED765" w14:textId="77777777" w:rsidR="008234D7" w:rsidRDefault="00000000">
      <w:pPr>
        <w:pStyle w:val="Heading3"/>
        <w:spacing w:before="120"/>
      </w:pPr>
      <w:r>
        <w:t>Physician model</w:t>
      </w:r>
    </w:p>
    <w:p w14:paraId="75BA3E0A" w14:textId="77777777" w:rsidR="008234D7" w:rsidRDefault="00000000">
      <w:pPr>
        <w:spacing w:before="60" w:after="60"/>
      </w:pPr>
      <w:r>
        <w:rPr>
          <w:color w:val="1A1A1A"/>
        </w:rPr>
        <w:t>CCPHP is structured as a joint venture: the company creates a Membership corporation with the physician, with no monetary investment required from the physician. CCPHP handles legal contracts, technology (ChatWellMD/Spruce HIPAA-compliant messaging and telehealth), member support, marketing, billing, health coaching (SENS Solution® Wellness Program), and legal review. The physician retains practice identity and clinical autonomy.</w:t>
      </w:r>
    </w:p>
    <w:p w14:paraId="04EB0BAF" w14:textId="77777777" w:rsidR="008234D7" w:rsidRDefault="00000000">
      <w:pPr>
        <w:spacing w:before="60" w:after="60"/>
      </w:pPr>
      <w:r>
        <w:rPr>
          <w:color w:val="1A1A1A"/>
        </w:rPr>
        <w:t>The differentiator is the Castle Connolly Top Doctors brand — a 25+ year consumer-facing quality directory — and the ~65,000-specialist network it makes available for member referrals. CCPHP's pitch line: T.H.R.I.V.E. (Time, Health, Revenue, Independence, Validation, Experience).</w:t>
      </w:r>
    </w:p>
    <w:p w14:paraId="482BEA67" w14:textId="77777777" w:rsidR="008234D7" w:rsidRDefault="00000000">
      <w:pPr>
        <w:pStyle w:val="Heading3"/>
        <w:spacing w:before="120"/>
      </w:pPr>
      <w:r>
        <w:t>Pricing &amp;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34D7" w14:paraId="719B1B64"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57CC433D" w14:textId="77777777" w:rsidR="008234D7" w:rsidRDefault="00000000">
            <w:r>
              <w:rPr>
                <w:b/>
                <w:bCs/>
                <w:color w:val="1F3A68"/>
              </w:rPr>
              <w:t>Patient annual fee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23C627C" w14:textId="77777777" w:rsidR="008234D7" w:rsidRDefault="00000000">
            <w:pPr>
              <w:spacing w:before="40" w:after="40"/>
            </w:pPr>
            <w:r>
              <w:t>Customized per practice; CCPHP markets 'competitive price points' with average program size 400+ members. Industry context places this in the $2,000–$3,500 range.</w:t>
            </w:r>
          </w:p>
        </w:tc>
      </w:tr>
      <w:tr w:rsidR="008234D7" w14:paraId="52E301FD"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6676BE31" w14:textId="77777777" w:rsidR="008234D7" w:rsidRDefault="00000000">
            <w:r>
              <w:rPr>
                <w:b/>
                <w:bCs/>
                <w:color w:val="1F3A68"/>
              </w:rPr>
              <w:t>CCPHP take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46B492C" w14:textId="77777777" w:rsidR="008234D7" w:rsidRDefault="00000000">
            <w:pPr>
              <w:spacing w:before="40" w:after="40"/>
            </w:pPr>
            <w:r>
              <w:t>Not publicly disclosed. Joint-venture structure, customized fee model.</w:t>
            </w:r>
          </w:p>
        </w:tc>
      </w:tr>
      <w:tr w:rsidR="008234D7" w14:paraId="04C493F0"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69D01B0D" w14:textId="77777777" w:rsidR="008234D7" w:rsidRDefault="00000000">
            <w:r>
              <w:rPr>
                <w:b/>
                <w:bCs/>
                <w:color w:val="1F3A68"/>
              </w:rPr>
              <w:t>Physician investment</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FAAC13F" w14:textId="77777777" w:rsidR="008234D7" w:rsidRDefault="00000000">
            <w:pPr>
              <w:spacing w:before="40" w:after="40"/>
            </w:pPr>
            <w:r>
              <w:t>Zero monetary investment required — CCPHP carries the conversion cost.</w:t>
            </w:r>
          </w:p>
        </w:tc>
      </w:tr>
      <w:tr w:rsidR="008234D7" w14:paraId="1D81D3C2"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046C1005" w14:textId="77777777" w:rsidR="008234D7" w:rsidRDefault="00000000">
            <w:r>
              <w:rPr>
                <w:b/>
                <w:bCs/>
                <w:color w:val="1F3A68"/>
              </w:rPr>
              <w:t>Average program size</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0AF3B46" w14:textId="77777777" w:rsidR="008234D7" w:rsidRDefault="00000000">
            <w:pPr>
              <w:spacing w:before="40" w:after="40"/>
            </w:pPr>
            <w:r>
              <w:t>400+ members per CCPHP marketing.</w:t>
            </w:r>
          </w:p>
        </w:tc>
      </w:tr>
      <w:tr w:rsidR="008234D7" w14:paraId="45236772" w14:textId="77777777">
        <w:tc>
          <w:tcPr>
            <w:tcW w:w="2400" w:type="dxa"/>
            <w:tcBorders>
              <w:top w:val="single" w:sz="4" w:space="0" w:color="D0D5DB"/>
              <w:left w:val="single" w:sz="4" w:space="0" w:color="D0D5DB"/>
              <w:bottom w:val="single" w:sz="4" w:space="0" w:color="D0D5DB"/>
              <w:right w:val="single" w:sz="4" w:space="0" w:color="D0D5DB"/>
            </w:tcBorders>
            <w:shd w:val="clear" w:color="auto" w:fill="EEF2F7"/>
            <w:tcMar>
              <w:top w:w="100" w:type="dxa"/>
              <w:left w:w="140" w:type="dxa"/>
              <w:bottom w:w="100" w:type="dxa"/>
              <w:right w:w="140" w:type="dxa"/>
            </w:tcMar>
          </w:tcPr>
          <w:p w14:paraId="18A57F76" w14:textId="77777777" w:rsidR="008234D7" w:rsidRDefault="00000000">
            <w:r>
              <w:rPr>
                <w:b/>
                <w:bCs/>
                <w:color w:val="1F3A68"/>
              </w:rPr>
              <w:t>Specialty network</w:t>
            </w:r>
          </w:p>
        </w:tc>
        <w:tc>
          <w:tcPr>
            <w:tcW w:w="69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20179E5F" w14:textId="77777777" w:rsidR="008234D7" w:rsidRDefault="00000000">
            <w:pPr>
              <w:spacing w:before="40" w:after="40"/>
            </w:pPr>
            <w:r>
              <w:t>~65,000 Castle Connolly Top Doctors for member referrals.</w:t>
            </w:r>
          </w:p>
        </w:tc>
      </w:tr>
    </w:tbl>
    <w:p w14:paraId="7A445E72" w14:textId="77777777" w:rsidR="008234D7" w:rsidRDefault="00000000">
      <w:pPr>
        <w:pStyle w:val="Heading3"/>
        <w:spacing w:before="120"/>
      </w:pPr>
      <w:r>
        <w:t>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34D7" w14:paraId="485011F7" w14:textId="77777777">
        <w:trPr>
          <w:tblHeader/>
        </w:trPr>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2BE83A0B" w14:textId="77777777" w:rsidR="008234D7" w:rsidRDefault="00000000">
            <w:r>
              <w:rPr>
                <w:b/>
                <w:bCs/>
                <w:color w:val="FFFFFF"/>
                <w:sz w:val="22"/>
                <w:szCs w:val="22"/>
              </w:rPr>
              <w:lastRenderedPageBreak/>
              <w:t>Strengths (sales rep talking points)</w:t>
            </w:r>
          </w:p>
        </w:tc>
        <w:tc>
          <w:tcPr>
            <w:tcW w:w="468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070790F1" w14:textId="77777777" w:rsidR="008234D7" w:rsidRDefault="00000000">
            <w:r>
              <w:rPr>
                <w:b/>
                <w:bCs/>
                <w:color w:val="FFFFFF"/>
                <w:sz w:val="22"/>
                <w:szCs w:val="22"/>
              </w:rPr>
              <w:t>Weaknesses (how competitors attack this)</w:t>
            </w:r>
          </w:p>
        </w:tc>
      </w:tr>
      <w:tr w:rsidR="008234D7" w14:paraId="4F655FFB"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2CE1536" w14:textId="77777777" w:rsidR="008234D7" w:rsidRDefault="00000000">
            <w:pPr>
              <w:spacing w:before="40" w:after="40"/>
            </w:pPr>
            <w:r>
              <w:t>Castle Connolly Top Doctors brand. 25+ years of consumer recognition for healthcare quality, leveraged into both physician credibility (peer recognition) and patient acquisition. Unique in the category.</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7108258" w14:textId="77777777" w:rsidR="008234D7" w:rsidRDefault="00000000">
            <w:pPr>
              <w:spacing w:before="40" w:after="40"/>
            </w:pPr>
            <w:r>
              <w:t>Smallest network among the top six. Approximately 23 employees, $6.2M revenue (Kona estimate). The rep needs to lean on the Castle Connolly brand because the affiliate network alone does not carry the room.</w:t>
            </w:r>
          </w:p>
        </w:tc>
      </w:tr>
      <w:tr w:rsidR="008234D7" w14:paraId="5E1A7CEC"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F1FFD51" w14:textId="77777777" w:rsidR="008234D7" w:rsidRDefault="00000000">
            <w:pPr>
              <w:spacing w:before="40" w:after="40"/>
            </w:pPr>
            <w:r>
              <w:t>~65,000 Top Doctors specialist referral network. A patient-facing benefit MDVIP’s MCE program cannot match in scale.</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946042A" w14:textId="77777777" w:rsidR="008234D7" w:rsidRDefault="00000000">
            <w:pPr>
              <w:spacing w:before="40" w:after="40"/>
            </w:pPr>
            <w:r>
              <w:t>Pricing and take rate are not publicly disclosed — a fair attack line for a more transparent competitor.</w:t>
            </w:r>
          </w:p>
        </w:tc>
      </w:tr>
      <w:tr w:rsidR="008234D7" w14:paraId="77D2F4D8"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39375662" w14:textId="77777777" w:rsidR="008234D7" w:rsidRDefault="00000000">
            <w:pPr>
              <w:spacing w:before="40" w:after="40"/>
            </w:pPr>
            <w:r>
              <w:t>Joint-venture structure with zero monetary investment from the physician. Lowest upfront capital risk in the category for a full-conversion model. Physician owns equity in the new Membership corporation.</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AF9AF9E" w14:textId="77777777" w:rsidR="008234D7" w:rsidRDefault="00000000">
            <w:pPr>
              <w:spacing w:before="40" w:after="40"/>
            </w:pPr>
            <w:r>
              <w:t>Joint-venture structure complicates the physician’s eventual exit. Less mature than MDVIP’s practice-monetization program.</w:t>
            </w:r>
          </w:p>
        </w:tc>
      </w:tr>
      <w:tr w:rsidR="008234D7" w14:paraId="2855F18F"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308085D" w14:textId="77777777" w:rsidR="008234D7" w:rsidRDefault="00000000">
            <w:pPr>
              <w:spacing w:before="40" w:after="40"/>
            </w:pPr>
            <w:r>
              <w:t>Customized fees and program design — not a templated approach. CCPHP markets explicitly against 'one-size-fits-all' conversion programs.</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635C868" w14:textId="77777777" w:rsidR="008234D7" w:rsidRDefault="00000000">
            <w:pPr>
              <w:spacing w:before="40" w:after="40"/>
            </w:pPr>
            <w:r>
              <w:t>Brand association is a double-edged sword. The Top Doctors directory is a marketing tool that has been criticized in some industry corners for relying on peer-nomination methodology rather than outcome data — a sophisticated prospect may push back.</w:t>
            </w:r>
          </w:p>
        </w:tc>
      </w:tr>
      <w:tr w:rsidR="008234D7" w14:paraId="42EDC2B3" w14:textId="77777777">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0420C223" w14:textId="77777777" w:rsidR="008234D7" w:rsidRDefault="00000000">
            <w:pPr>
              <w:spacing w:before="40" w:after="40"/>
            </w:pPr>
            <w:r>
              <w:t>SENS Solution® Wellness Program. Sleep, exercise, nutrition, stress — with unlimited 1:1 health coaching and a podcast (A SENSe of Wellness). More developed wellness offering than most competitors at this scale.</w:t>
            </w:r>
          </w:p>
        </w:tc>
        <w:tc>
          <w:tcPr>
            <w:tcW w:w="468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7C45B41" w14:textId="77777777" w:rsidR="008234D7" w:rsidRDefault="00000000">
            <w:pPr>
              <w:spacing w:before="40" w:after="40"/>
            </w:pPr>
            <w:r>
              <w:t>Limited national footprint. Most CCPHP-affiliated practices are concentrated in the Northeast and selected high-net-worth metros. Outside those zones the brand pull weakens.</w:t>
            </w:r>
          </w:p>
        </w:tc>
      </w:tr>
      <w:tr w:rsidR="008234D7" w14:paraId="4BDA384F" w14:textId="77777777">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653310F" w14:textId="77777777" w:rsidR="008234D7" w:rsidRDefault="00000000">
            <w:pPr>
              <w:spacing w:before="40" w:after="40"/>
            </w:pPr>
            <w:r>
              <w:t>Specialty-active. The September 2024 Naples FL JV (Precision Concierge Physicians) includes an interventional cardiologist — demonstrating real specialty deployment, not just primary-care marketing.</w:t>
            </w:r>
          </w:p>
        </w:tc>
        <w:tc>
          <w:tcPr>
            <w:tcW w:w="468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08DD2BC" w14:textId="77777777" w:rsidR="008234D7" w:rsidRDefault="00000000">
            <w:pPr>
              <w:spacing w:before="40" w:after="40"/>
            </w:pPr>
            <w:r>
              <w:t>Founded 2014 — youngest in the top six. MDVIP started in 2000, Specialdocs in 2002, CCP in 2005, SignatureMD in 2006, PartnerMD in 2003. Less institutional track record on long-tail outcomes.</w:t>
            </w:r>
          </w:p>
        </w:tc>
      </w:tr>
    </w:tbl>
    <w:p w14:paraId="0DAF0984" w14:textId="77777777" w:rsidR="008234D7" w:rsidRDefault="00000000">
      <w:pPr>
        <w:pStyle w:val="Heading3"/>
        <w:spacing w:before="120"/>
      </w:pPr>
      <w:r>
        <w:t>Voice of the field</w:t>
      </w:r>
    </w:p>
    <w:p w14:paraId="0F0CC620" w14:textId="77777777" w:rsidR="008234D7" w:rsidRDefault="00000000">
      <w:pPr>
        <w:pBdr>
          <w:left w:val="single" w:sz="18" w:space="8" w:color="1F3A68"/>
        </w:pBdr>
        <w:spacing w:before="100" w:after="100"/>
        <w:ind w:left="360" w:right="360"/>
      </w:pPr>
      <w:r>
        <w:rPr>
          <w:i/>
          <w:iCs/>
          <w:color w:val="1A1A1A"/>
        </w:rPr>
        <w:t>“The concierge model offers a rewarding experience for physicians and patients. It enables them to forge bonds of trust and comfort that result in higher patient satisfaction and wellness, and increased physician job satisfaction.”</w:t>
      </w:r>
      <w:r>
        <w:rPr>
          <w:color w:val="555555"/>
          <w:sz w:val="18"/>
          <w:szCs w:val="18"/>
        </w:rPr>
        <w:t xml:space="preserve"> — Dean McElwain, DPT, CEO and Co-Founder of CCPHP, September 2024</w:t>
      </w:r>
    </w:p>
    <w:p w14:paraId="781983CD" w14:textId="77777777" w:rsidR="008234D7" w:rsidRDefault="00000000">
      <w:pPr>
        <w:pBdr>
          <w:left w:val="single" w:sz="18" w:space="8" w:color="1F3A68"/>
        </w:pBdr>
        <w:spacing w:before="100" w:after="100"/>
        <w:ind w:left="360" w:right="360"/>
      </w:pPr>
      <w:r>
        <w:rPr>
          <w:i/>
          <w:iCs/>
          <w:color w:val="1A1A1A"/>
        </w:rPr>
        <w:t>“Working under the concierge medicine model, with everything it offers not just to us but also to our Member-Patients, is what’s making it possible for us to practice medicine the way we always imagined it could be.”</w:t>
      </w:r>
      <w:r>
        <w:rPr>
          <w:color w:val="555555"/>
          <w:sz w:val="18"/>
          <w:szCs w:val="18"/>
        </w:rPr>
        <w:t xml:space="preserve"> — Dr. Tracey Roth, FACC, interventional cardiologist (Precision Concierge Physicians, Naples, FL), September 2024</w:t>
      </w:r>
    </w:p>
    <w:p w14:paraId="05E248EF" w14:textId="77777777" w:rsidR="008234D7" w:rsidRDefault="00000000">
      <w:pPr>
        <w:pBdr>
          <w:left w:val="single" w:sz="18" w:space="8" w:color="1F3A68"/>
        </w:pBdr>
        <w:spacing w:before="100" w:after="100"/>
        <w:ind w:left="360" w:right="360"/>
      </w:pPr>
      <w:r>
        <w:rPr>
          <w:i/>
          <w:iCs/>
          <w:color w:val="1A1A1A"/>
        </w:rPr>
        <w:t>“The people at CCPHP are first-class: professional, responsible, efficient and smart.”</w:t>
      </w:r>
      <w:r>
        <w:rPr>
          <w:color w:val="555555"/>
          <w:sz w:val="18"/>
          <w:szCs w:val="18"/>
        </w:rPr>
        <w:t xml:space="preserve"> — Jeffrey H. Graf, MD, internist/cardiologist, Manhattan (Medical Economics, current)</w:t>
      </w:r>
    </w:p>
    <w:p w14:paraId="5514BD3C" w14:textId="77777777" w:rsidR="008234D7" w:rsidRDefault="00000000">
      <w:pPr>
        <w:pStyle w:val="Heading3"/>
        <w:spacing w:before="120"/>
      </w:pPr>
      <w:r>
        <w:t>Plays for the rep</w:t>
      </w:r>
    </w:p>
    <w:p w14:paraId="17AC7A6B" w14:textId="77777777" w:rsidR="008234D7" w:rsidRDefault="00000000">
      <w:pPr>
        <w:spacing w:before="60" w:after="60"/>
      </w:pPr>
      <w:r>
        <w:rPr>
          <w:b/>
          <w:bCs/>
          <w:color w:val="1A1A1A"/>
        </w:rPr>
        <w:t>Selling against CCPHP:</w:t>
      </w:r>
    </w:p>
    <w:p w14:paraId="4EE1299F" w14:textId="77777777" w:rsidR="008234D7" w:rsidRDefault="00000000">
      <w:pPr>
        <w:pStyle w:val="ListParagraph"/>
        <w:numPr>
          <w:ilvl w:val="0"/>
          <w:numId w:val="2"/>
        </w:numPr>
        <w:spacing w:before="30" w:after="30"/>
      </w:pPr>
      <w:r>
        <w:rPr>
          <w:color w:val="1A1A1A"/>
        </w:rPr>
        <w:t>Probe the brand premium. The Castle Connolly Top Doctors directory is the company’s asset. Ask whether the physician is paying a premium take rate for that brand association — and whether the brand actually drives patient acquisition in their specific market.</w:t>
      </w:r>
    </w:p>
    <w:p w14:paraId="2F068EEE" w14:textId="77777777" w:rsidR="008234D7" w:rsidRDefault="00000000">
      <w:pPr>
        <w:pStyle w:val="ListParagraph"/>
        <w:numPr>
          <w:ilvl w:val="0"/>
          <w:numId w:val="2"/>
        </w:numPr>
        <w:spacing w:before="30" w:after="30"/>
      </w:pPr>
      <w:r>
        <w:rPr>
          <w:color w:val="1A1A1A"/>
        </w:rPr>
        <w:lastRenderedPageBreak/>
        <w:t>Network scale. CCPHP is small. MDVIP, SignatureMD, Specialdocs, and CCP all have larger affiliated networks and broader geographic reach.</w:t>
      </w:r>
    </w:p>
    <w:p w14:paraId="29A615F5" w14:textId="77777777" w:rsidR="008234D7" w:rsidRDefault="00000000">
      <w:pPr>
        <w:pStyle w:val="ListParagraph"/>
        <w:numPr>
          <w:ilvl w:val="0"/>
          <w:numId w:val="2"/>
        </w:numPr>
        <w:spacing w:before="30" w:after="30"/>
      </w:pPr>
      <w:r>
        <w:rPr>
          <w:color w:val="1A1A1A"/>
        </w:rPr>
        <w:t>Track record. CCPHP started in 2014. MDVIP started in 2000, Specialdocs in 2002. Less data on long-term physician outcomes and succession events.</w:t>
      </w:r>
    </w:p>
    <w:p w14:paraId="63A51525" w14:textId="77777777" w:rsidR="008234D7" w:rsidRDefault="00000000">
      <w:pPr>
        <w:spacing w:before="60" w:after="60"/>
      </w:pPr>
      <w:r>
        <w:rPr>
          <w:b/>
          <w:bCs/>
          <w:color w:val="1A1A1A"/>
        </w:rPr>
        <w:t>If you are CCPHP:</w:t>
      </w:r>
    </w:p>
    <w:p w14:paraId="4F290EAC" w14:textId="77777777" w:rsidR="008234D7" w:rsidRDefault="00000000">
      <w:pPr>
        <w:pStyle w:val="ListParagraph"/>
        <w:numPr>
          <w:ilvl w:val="0"/>
          <w:numId w:val="2"/>
        </w:numPr>
        <w:spacing w:before="30" w:after="30"/>
      </w:pPr>
      <w:r>
        <w:rPr>
          <w:color w:val="1A1A1A"/>
        </w:rPr>
        <w:t>Brand is the entire pitch. Lead with Castle Connolly Top Doctors recognition: it gives the physician peer-validated credibility and the patient an affinity hook.</w:t>
      </w:r>
    </w:p>
    <w:p w14:paraId="7524BB57" w14:textId="77777777" w:rsidR="008234D7" w:rsidRDefault="00000000">
      <w:pPr>
        <w:pStyle w:val="ListParagraph"/>
        <w:numPr>
          <w:ilvl w:val="0"/>
          <w:numId w:val="2"/>
        </w:numPr>
        <w:spacing w:before="30" w:after="30"/>
      </w:pPr>
      <w:r>
        <w:rPr>
          <w:color w:val="1A1A1A"/>
        </w:rPr>
        <w:t>Zero upfront capital. The joint-venture / no-monetary-investment structure is a real differentiator for late-career physicians who don’t want to write a six-figure check to convert.</w:t>
      </w:r>
    </w:p>
    <w:p w14:paraId="1D33F729" w14:textId="77777777" w:rsidR="008234D7" w:rsidRDefault="00000000">
      <w:pPr>
        <w:pStyle w:val="ListParagraph"/>
        <w:numPr>
          <w:ilvl w:val="0"/>
          <w:numId w:val="2"/>
        </w:numPr>
        <w:spacing w:before="30" w:after="30"/>
      </w:pPr>
      <w:r>
        <w:rPr>
          <w:color w:val="1A1A1A"/>
        </w:rPr>
        <w:t>Specialist referral network (~65,000). Tangible patient-facing benefit. Frame it against MDVIP’s Medical Centers of Excellence program, which is more curated but smaller.</w:t>
      </w:r>
    </w:p>
    <w:p w14:paraId="6D9DB1CA" w14:textId="77777777" w:rsidR="008234D7" w:rsidRDefault="00000000">
      <w:pPr>
        <w:pStyle w:val="ListParagraph"/>
        <w:numPr>
          <w:ilvl w:val="0"/>
          <w:numId w:val="2"/>
        </w:numPr>
        <w:spacing w:before="30" w:after="30"/>
      </w:pPr>
      <w:r>
        <w:rPr>
          <w:color w:val="1A1A1A"/>
        </w:rPr>
        <w:t>SENS Wellness Program. Use the 1:1 health-coaching tooling as a clinical-quality differentiator vs. lighter-touch competitors. The dedicated podcast and integrated coaching are unique.</w:t>
      </w:r>
    </w:p>
    <w:p w14:paraId="55BA80AD" w14:textId="77777777" w:rsidR="008234D7" w:rsidRDefault="00000000">
      <w:pPr>
        <w:pStyle w:val="ListParagraph"/>
        <w:numPr>
          <w:ilvl w:val="0"/>
          <w:numId w:val="2"/>
        </w:numPr>
        <w:spacing w:before="30" w:after="30"/>
      </w:pPr>
      <w:r>
        <w:rPr>
          <w:color w:val="1A1A1A"/>
        </w:rPr>
        <w:t>Recent specialty deployment. Lead with Precision Concierge Physicians (Naples, 2024) when the prospect is a specialist — it’s recent, real, and includes interventional cardiology.</w:t>
      </w:r>
    </w:p>
    <w:p w14:paraId="6EE75512" w14:textId="77777777" w:rsidR="008234D7" w:rsidRDefault="008234D7">
      <w:pPr>
        <w:pBdr>
          <w:bottom w:val="single" w:sz="8" w:space="1" w:color="1F3A68"/>
        </w:pBdr>
        <w:spacing w:before="120" w:after="120"/>
      </w:pPr>
    </w:p>
    <w:p w14:paraId="3BB786C8" w14:textId="77777777" w:rsidR="008234D7" w:rsidRDefault="00000000">
      <w:pPr>
        <w:pStyle w:val="Heading1"/>
        <w:spacing w:before="240" w:after="120"/>
      </w:pPr>
      <w:r>
        <w:t>Cross-company comparison at a glance</w:t>
      </w:r>
    </w:p>
    <w:p w14:paraId="0ABA6839" w14:textId="77777777" w:rsidR="008234D7" w:rsidRDefault="00000000">
      <w:pPr>
        <w:spacing w:before="60" w:after="60"/>
      </w:pPr>
      <w:r>
        <w:rPr>
          <w:i/>
          <w:iCs/>
          <w:color w:val="555555"/>
        </w:rPr>
        <w:t>This table is the first lookup an Agentforce coach hits when a rep names the competitor. All numbers are reported where publicly available and verified to 2024–2026; 'N/D' = not publicly disclosed.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700"/>
        <w:gridCol w:w="1500"/>
        <w:gridCol w:w="1900"/>
        <w:gridCol w:w="1460"/>
      </w:tblGrid>
      <w:tr w:rsidR="008234D7" w14:paraId="4DD377A1" w14:textId="77777777">
        <w:trPr>
          <w:tblHeader/>
        </w:trPr>
        <w:tc>
          <w:tcPr>
            <w:tcW w:w="150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2C3D03B6" w14:textId="77777777" w:rsidR="008234D7" w:rsidRDefault="00000000">
            <w:r>
              <w:rPr>
                <w:b/>
                <w:bCs/>
                <w:color w:val="FFFFFF"/>
                <w:sz w:val="22"/>
                <w:szCs w:val="22"/>
              </w:rPr>
              <w:t>Company</w:t>
            </w:r>
          </w:p>
        </w:tc>
        <w:tc>
          <w:tcPr>
            <w:tcW w:w="130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3BC42F04" w14:textId="77777777" w:rsidR="008234D7" w:rsidRDefault="00000000">
            <w:r>
              <w:rPr>
                <w:b/>
                <w:bCs/>
                <w:color w:val="FFFFFF"/>
                <w:sz w:val="22"/>
                <w:szCs w:val="22"/>
              </w:rPr>
              <w:t>Patient fee</w:t>
            </w:r>
          </w:p>
        </w:tc>
        <w:tc>
          <w:tcPr>
            <w:tcW w:w="170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704C7462" w14:textId="77777777" w:rsidR="008234D7" w:rsidRDefault="00000000">
            <w:r>
              <w:rPr>
                <w:b/>
                <w:bCs/>
                <w:color w:val="FFFFFF"/>
                <w:sz w:val="22"/>
                <w:szCs w:val="22"/>
              </w:rPr>
              <w:t>Take rate / structure</w:t>
            </w:r>
          </w:p>
        </w:tc>
        <w:tc>
          <w:tcPr>
            <w:tcW w:w="150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4019BBD4" w14:textId="77777777" w:rsidR="008234D7" w:rsidRDefault="00000000">
            <w:r>
              <w:rPr>
                <w:b/>
                <w:bCs/>
                <w:color w:val="FFFFFF"/>
                <w:sz w:val="22"/>
                <w:szCs w:val="22"/>
              </w:rPr>
              <w:t>Conversion model</w:t>
            </w:r>
          </w:p>
        </w:tc>
        <w:tc>
          <w:tcPr>
            <w:tcW w:w="190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364780F8" w14:textId="77777777" w:rsidR="008234D7" w:rsidRDefault="00000000">
            <w:r>
              <w:rPr>
                <w:b/>
                <w:bCs/>
                <w:color w:val="FFFFFF"/>
                <w:sz w:val="22"/>
                <w:szCs w:val="22"/>
              </w:rPr>
              <w:t>Network scale (current)</w:t>
            </w:r>
          </w:p>
        </w:tc>
        <w:tc>
          <w:tcPr>
            <w:tcW w:w="1460" w:type="dxa"/>
            <w:tcBorders>
              <w:top w:val="single" w:sz="6" w:space="0" w:color="1F3A68"/>
              <w:left w:val="single" w:sz="6" w:space="0" w:color="1F3A68"/>
              <w:bottom w:val="single" w:sz="6" w:space="0" w:color="1F3A68"/>
              <w:right w:val="single" w:sz="6" w:space="0" w:color="1F3A68"/>
            </w:tcBorders>
            <w:shd w:val="clear" w:color="auto" w:fill="1F3A68"/>
            <w:tcMar>
              <w:top w:w="100" w:type="dxa"/>
              <w:left w:w="140" w:type="dxa"/>
              <w:bottom w:w="100" w:type="dxa"/>
              <w:right w:w="140" w:type="dxa"/>
            </w:tcMar>
          </w:tcPr>
          <w:p w14:paraId="702B7279" w14:textId="77777777" w:rsidR="008234D7" w:rsidRDefault="00000000">
            <w:r>
              <w:rPr>
                <w:b/>
                <w:bCs/>
                <w:color w:val="FFFFFF"/>
                <w:sz w:val="22"/>
                <w:szCs w:val="22"/>
              </w:rPr>
              <w:t>Best fit</w:t>
            </w:r>
          </w:p>
        </w:tc>
      </w:tr>
      <w:tr w:rsidR="008234D7" w14:paraId="3FEBB93D" w14:textId="77777777">
        <w:tc>
          <w:tcPr>
            <w:tcW w:w="15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4A13614" w14:textId="77777777" w:rsidR="008234D7" w:rsidRDefault="00000000">
            <w:pPr>
              <w:spacing w:before="30" w:after="30"/>
            </w:pPr>
            <w:r>
              <w:rPr>
                <w:b/>
                <w:bCs/>
                <w:sz w:val="18"/>
                <w:szCs w:val="18"/>
              </w:rPr>
              <w:t>MDVIP</w:t>
            </w:r>
          </w:p>
        </w:tc>
        <w:tc>
          <w:tcPr>
            <w:tcW w:w="13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7A467E4" w14:textId="77777777" w:rsidR="008234D7" w:rsidRDefault="00000000">
            <w:pPr>
              <w:spacing w:before="30" w:after="30"/>
            </w:pPr>
            <w:r>
              <w:rPr>
                <w:sz w:val="18"/>
                <w:szCs w:val="18"/>
              </w:rPr>
              <w:t>$2,400–$5,000</w:t>
            </w:r>
          </w:p>
        </w:tc>
        <w:tc>
          <w:tcPr>
            <w:tcW w:w="17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93292BB" w14:textId="77777777" w:rsidR="008234D7" w:rsidRDefault="00000000">
            <w:pPr>
              <w:spacing w:before="30" w:after="30"/>
            </w:pPr>
            <w:r>
              <w:rPr>
                <w:sz w:val="18"/>
                <w:szCs w:val="18"/>
              </w:rPr>
              <w:t>~30–33% royalty (franchise)</w:t>
            </w:r>
          </w:p>
        </w:tc>
        <w:tc>
          <w:tcPr>
            <w:tcW w:w="15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24340858" w14:textId="77777777" w:rsidR="008234D7" w:rsidRDefault="00000000">
            <w:pPr>
              <w:spacing w:before="30" w:after="30"/>
            </w:pPr>
            <w:r>
              <w:rPr>
                <w:sz w:val="18"/>
                <w:szCs w:val="18"/>
              </w:rPr>
              <w:t>Full conversion only</w:t>
            </w:r>
          </w:p>
        </w:tc>
        <w:tc>
          <w:tcPr>
            <w:tcW w:w="19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B30EDE9" w14:textId="77777777" w:rsidR="008234D7" w:rsidRDefault="00000000">
            <w:pPr>
              <w:spacing w:before="30" w:after="30"/>
            </w:pPr>
            <w:r>
              <w:rPr>
                <w:sz w:val="18"/>
                <w:szCs w:val="18"/>
              </w:rPr>
              <w:t>1,400+ MDs, 430,000+ members; 100 consecutive quarters of growth</w:t>
            </w:r>
          </w:p>
        </w:tc>
        <w:tc>
          <w:tcPr>
            <w:tcW w:w="146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F23EA99" w14:textId="77777777" w:rsidR="008234D7" w:rsidRDefault="00000000">
            <w:pPr>
              <w:spacing w:before="30" w:after="30"/>
            </w:pPr>
            <w:r>
              <w:rPr>
                <w:sz w:val="18"/>
                <w:szCs w:val="18"/>
              </w:rPr>
              <w:t>Established PCP in affluent market; full-conversion ready</w:t>
            </w:r>
          </w:p>
        </w:tc>
      </w:tr>
      <w:tr w:rsidR="008234D7" w14:paraId="08361FF4" w14:textId="77777777">
        <w:tc>
          <w:tcPr>
            <w:tcW w:w="15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12E21D7" w14:textId="77777777" w:rsidR="008234D7" w:rsidRDefault="00000000">
            <w:pPr>
              <w:spacing w:before="30" w:after="30"/>
            </w:pPr>
            <w:r>
              <w:rPr>
                <w:b/>
                <w:bCs/>
                <w:sz w:val="18"/>
                <w:szCs w:val="18"/>
              </w:rPr>
              <w:t>SignatureMD</w:t>
            </w:r>
          </w:p>
        </w:tc>
        <w:tc>
          <w:tcPr>
            <w:tcW w:w="13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1D51649" w14:textId="77777777" w:rsidR="008234D7" w:rsidRDefault="00000000">
            <w:pPr>
              <w:spacing w:before="30" w:after="30"/>
            </w:pPr>
            <w:r>
              <w:rPr>
                <w:sz w:val="18"/>
                <w:szCs w:val="18"/>
              </w:rPr>
              <w:t>$1,500–$2,000</w:t>
            </w:r>
          </w:p>
        </w:tc>
        <w:tc>
          <w:tcPr>
            <w:tcW w:w="17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6C4DEEA" w14:textId="77777777" w:rsidR="008234D7" w:rsidRDefault="00000000">
            <w:pPr>
              <w:spacing w:before="30" w:after="30"/>
            </w:pPr>
            <w:r>
              <w:rPr>
                <w:sz w:val="18"/>
                <w:szCs w:val="18"/>
              </w:rPr>
              <w:t>Majority of fees to physician (% N/D); 8-yr contract</w:t>
            </w:r>
          </w:p>
        </w:tc>
        <w:tc>
          <w:tcPr>
            <w:tcW w:w="15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9A87C2B" w14:textId="77777777" w:rsidR="008234D7" w:rsidRDefault="00000000">
            <w:pPr>
              <w:spacing w:before="30" w:after="30"/>
            </w:pPr>
            <w:r>
              <w:rPr>
                <w:sz w:val="18"/>
                <w:szCs w:val="18"/>
              </w:rPr>
              <w:t>Segmented (default), Full, or Hybrid</w:t>
            </w:r>
          </w:p>
        </w:tc>
        <w:tc>
          <w:tcPr>
            <w:tcW w:w="19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FB04A32" w14:textId="77777777" w:rsidR="008234D7" w:rsidRDefault="00000000">
            <w:pPr>
              <w:spacing w:before="30" w:after="30"/>
            </w:pPr>
            <w:r>
              <w:rPr>
                <w:sz w:val="18"/>
                <w:szCs w:val="18"/>
              </w:rPr>
              <w:t>200+ MDs across 35+ states; 2024 rural hybrid program launched</w:t>
            </w:r>
          </w:p>
        </w:tc>
        <w:tc>
          <w:tcPr>
            <w:tcW w:w="14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91B526E" w14:textId="77777777" w:rsidR="008234D7" w:rsidRDefault="00000000">
            <w:pPr>
              <w:spacing w:before="30" w:after="30"/>
            </w:pPr>
            <w:r>
              <w:rPr>
                <w:sz w:val="18"/>
                <w:szCs w:val="18"/>
              </w:rPr>
              <w:t>PCP refusing to abandon panel; specialists; rural markets</w:t>
            </w:r>
          </w:p>
        </w:tc>
      </w:tr>
      <w:tr w:rsidR="008234D7" w14:paraId="0BD06626" w14:textId="77777777">
        <w:tc>
          <w:tcPr>
            <w:tcW w:w="15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F748CE3" w14:textId="77777777" w:rsidR="008234D7" w:rsidRDefault="00000000">
            <w:pPr>
              <w:spacing w:before="30" w:after="30"/>
            </w:pPr>
            <w:r>
              <w:rPr>
                <w:b/>
                <w:bCs/>
                <w:sz w:val="18"/>
                <w:szCs w:val="18"/>
              </w:rPr>
              <w:t>Specialdocs</w:t>
            </w:r>
          </w:p>
        </w:tc>
        <w:tc>
          <w:tcPr>
            <w:tcW w:w="13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554DB19C" w14:textId="77777777" w:rsidR="008234D7" w:rsidRDefault="00000000">
            <w:pPr>
              <w:spacing w:before="30" w:after="30"/>
            </w:pPr>
            <w:r>
              <w:rPr>
                <w:sz w:val="18"/>
                <w:szCs w:val="18"/>
              </w:rPr>
              <w:t>Set by physician (typ. $1,500–$2,000)</w:t>
            </w:r>
          </w:p>
        </w:tc>
        <w:tc>
          <w:tcPr>
            <w:tcW w:w="17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20A3A303" w14:textId="77777777" w:rsidR="008234D7" w:rsidRDefault="00000000">
            <w:pPr>
              <w:spacing w:before="30" w:after="30"/>
            </w:pPr>
            <w:r>
              <w:rPr>
                <w:sz w:val="18"/>
                <w:szCs w:val="18"/>
              </w:rPr>
              <w:t>Sliding-scale % (declines yearly); no non-compete</w:t>
            </w:r>
          </w:p>
        </w:tc>
        <w:tc>
          <w:tcPr>
            <w:tcW w:w="15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0B16ECD" w14:textId="77777777" w:rsidR="008234D7" w:rsidRDefault="00000000">
            <w:pPr>
              <w:spacing w:before="30" w:after="30"/>
            </w:pPr>
            <w:r>
              <w:rPr>
                <w:sz w:val="18"/>
                <w:szCs w:val="18"/>
              </w:rPr>
              <w:t>Custom (Full or partial)</w:t>
            </w:r>
          </w:p>
        </w:tc>
        <w:tc>
          <w:tcPr>
            <w:tcW w:w="19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1F4779A" w14:textId="77777777" w:rsidR="008234D7" w:rsidRDefault="00000000">
            <w:pPr>
              <w:spacing w:before="30" w:after="30"/>
            </w:pPr>
            <w:r>
              <w:rPr>
                <w:sz w:val="18"/>
                <w:szCs w:val="18"/>
              </w:rPr>
              <w:t>Hundreds of MDs; record 26 launches in 2024; 98% renewal</w:t>
            </w:r>
          </w:p>
        </w:tc>
        <w:tc>
          <w:tcPr>
            <w:tcW w:w="146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A9D3393" w14:textId="77777777" w:rsidR="008234D7" w:rsidRDefault="00000000">
            <w:pPr>
              <w:spacing w:before="30" w:after="30"/>
            </w:pPr>
            <w:r>
              <w:rPr>
                <w:sz w:val="18"/>
                <w:szCs w:val="18"/>
              </w:rPr>
              <w:t>Independent doc with strong local brand; sub-specialists; integrative medicine</w:t>
            </w:r>
          </w:p>
        </w:tc>
      </w:tr>
      <w:tr w:rsidR="008234D7" w14:paraId="797CF2A4" w14:textId="77777777">
        <w:tc>
          <w:tcPr>
            <w:tcW w:w="15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4EB67D1" w14:textId="77777777" w:rsidR="008234D7" w:rsidRDefault="00000000">
            <w:pPr>
              <w:spacing w:before="30" w:after="30"/>
            </w:pPr>
            <w:r>
              <w:rPr>
                <w:b/>
                <w:bCs/>
                <w:sz w:val="18"/>
                <w:szCs w:val="18"/>
              </w:rPr>
              <w:t>PartnerMD</w:t>
            </w:r>
          </w:p>
        </w:tc>
        <w:tc>
          <w:tcPr>
            <w:tcW w:w="13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65FA969D" w14:textId="77777777" w:rsidR="008234D7" w:rsidRDefault="00000000">
            <w:pPr>
              <w:spacing w:before="30" w:after="30"/>
            </w:pPr>
            <w:r>
              <w:rPr>
                <w:sz w:val="18"/>
                <w:szCs w:val="18"/>
              </w:rPr>
              <w:t>$1,800–$4,500</w:t>
            </w:r>
          </w:p>
        </w:tc>
        <w:tc>
          <w:tcPr>
            <w:tcW w:w="17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970EF22" w14:textId="77777777" w:rsidR="008234D7" w:rsidRDefault="00000000">
            <w:pPr>
              <w:spacing w:before="30" w:after="30"/>
            </w:pPr>
            <w:r>
              <w:rPr>
                <w:sz w:val="18"/>
                <w:szCs w:val="18"/>
              </w:rPr>
              <w:t>N/A — W-2 employer, salary-based</w:t>
            </w:r>
          </w:p>
        </w:tc>
        <w:tc>
          <w:tcPr>
            <w:tcW w:w="15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5C92CCFB" w14:textId="77777777" w:rsidR="008234D7" w:rsidRDefault="00000000">
            <w:pPr>
              <w:spacing w:before="30" w:after="30"/>
            </w:pPr>
            <w:r>
              <w:rPr>
                <w:sz w:val="18"/>
                <w:szCs w:val="18"/>
              </w:rPr>
              <w:t>Employment, not conversion</w:t>
            </w:r>
          </w:p>
        </w:tc>
        <w:tc>
          <w:tcPr>
            <w:tcW w:w="19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6CEAD07" w14:textId="77777777" w:rsidR="008234D7" w:rsidRDefault="00000000">
            <w:pPr>
              <w:spacing w:before="30" w:after="30"/>
            </w:pPr>
            <w:r>
              <w:rPr>
                <w:sz w:val="18"/>
                <w:szCs w:val="18"/>
              </w:rPr>
              <w:t>26 MDs serving ~10K patients across 7 offices in 4 states (VA/MD/SC/GA)</w:t>
            </w:r>
          </w:p>
        </w:tc>
        <w:tc>
          <w:tcPr>
            <w:tcW w:w="14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41D091FA" w14:textId="77777777" w:rsidR="008234D7" w:rsidRDefault="00000000">
            <w:pPr>
              <w:spacing w:before="30" w:after="30"/>
            </w:pPr>
            <w:r>
              <w:rPr>
                <w:sz w:val="18"/>
                <w:szCs w:val="18"/>
              </w:rPr>
              <w:t>Burned-out doc who wants zero business risk; mid-career out of hospital employment</w:t>
            </w:r>
          </w:p>
        </w:tc>
      </w:tr>
      <w:tr w:rsidR="008234D7" w14:paraId="65A4845E" w14:textId="77777777">
        <w:tc>
          <w:tcPr>
            <w:tcW w:w="15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49758114" w14:textId="77777777" w:rsidR="008234D7" w:rsidRDefault="00000000">
            <w:pPr>
              <w:spacing w:before="30" w:after="30"/>
            </w:pPr>
            <w:r>
              <w:rPr>
                <w:b/>
                <w:bCs/>
                <w:sz w:val="18"/>
                <w:szCs w:val="18"/>
              </w:rPr>
              <w:t>CCP</w:t>
            </w:r>
          </w:p>
        </w:tc>
        <w:tc>
          <w:tcPr>
            <w:tcW w:w="13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3BE5ADB7" w14:textId="77777777" w:rsidR="008234D7" w:rsidRDefault="00000000">
            <w:pPr>
              <w:spacing w:before="30" w:after="30"/>
            </w:pPr>
            <w:r>
              <w:rPr>
                <w:sz w:val="18"/>
                <w:szCs w:val="18"/>
              </w:rPr>
              <w:t>$1,500–$1,900</w:t>
            </w:r>
          </w:p>
        </w:tc>
        <w:tc>
          <w:tcPr>
            <w:tcW w:w="17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754609F6" w14:textId="77777777" w:rsidR="008234D7" w:rsidRDefault="00000000">
            <w:pPr>
              <w:spacing w:before="30" w:after="30"/>
            </w:pPr>
            <w:r>
              <w:rPr>
                <w:sz w:val="18"/>
                <w:szCs w:val="18"/>
              </w:rPr>
              <w:t>~$500/patient (~26% on $1,900 fee)</w:t>
            </w:r>
          </w:p>
        </w:tc>
        <w:tc>
          <w:tcPr>
            <w:tcW w:w="15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1AF92352" w14:textId="77777777" w:rsidR="008234D7" w:rsidRDefault="00000000">
            <w:pPr>
              <w:spacing w:before="30" w:after="30"/>
            </w:pPr>
            <w:r>
              <w:rPr>
                <w:sz w:val="18"/>
                <w:szCs w:val="18"/>
              </w:rPr>
              <w:t>Hybrid (50–150) or Full (FullFlex)</w:t>
            </w:r>
          </w:p>
        </w:tc>
        <w:tc>
          <w:tcPr>
            <w:tcW w:w="190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62CCCB7E" w14:textId="77777777" w:rsidR="008234D7" w:rsidRDefault="00000000">
            <w:pPr>
              <w:spacing w:before="30" w:after="30"/>
            </w:pPr>
            <w:r>
              <w:rPr>
                <w:sz w:val="18"/>
                <w:szCs w:val="18"/>
              </w:rPr>
              <w:t xml:space="preserve">~47 employees; 22 states + D.C.; live in academic systems </w:t>
            </w:r>
            <w:r>
              <w:rPr>
                <w:sz w:val="18"/>
                <w:szCs w:val="18"/>
              </w:rPr>
              <w:lastRenderedPageBreak/>
              <w:t>(Weill Cornell, Saint John’s, MCH)</w:t>
            </w:r>
          </w:p>
        </w:tc>
        <w:tc>
          <w:tcPr>
            <w:tcW w:w="1460" w:type="dxa"/>
            <w:tcBorders>
              <w:top w:val="single" w:sz="4" w:space="0" w:color="D0D5DB"/>
              <w:left w:val="single" w:sz="4" w:space="0" w:color="D0D5DB"/>
              <w:bottom w:val="single" w:sz="4" w:space="0" w:color="D0D5DB"/>
              <w:right w:val="single" w:sz="4" w:space="0" w:color="D0D5DB"/>
            </w:tcBorders>
            <w:shd w:val="clear" w:color="auto" w:fill="F8F9FB"/>
            <w:tcMar>
              <w:top w:w="100" w:type="dxa"/>
              <w:left w:w="140" w:type="dxa"/>
              <w:bottom w:w="100" w:type="dxa"/>
              <w:right w:w="140" w:type="dxa"/>
            </w:tcMar>
          </w:tcPr>
          <w:p w14:paraId="65A77E48" w14:textId="77777777" w:rsidR="008234D7" w:rsidRDefault="00000000">
            <w:pPr>
              <w:spacing w:before="30" w:after="30"/>
            </w:pPr>
            <w:r>
              <w:rPr>
                <w:sz w:val="18"/>
                <w:szCs w:val="18"/>
              </w:rPr>
              <w:lastRenderedPageBreak/>
              <w:t xml:space="preserve">Hospital-employed doc; specialists; risk-averse; </w:t>
            </w:r>
            <w:r>
              <w:rPr>
                <w:sz w:val="18"/>
                <w:szCs w:val="18"/>
              </w:rPr>
              <w:lastRenderedPageBreak/>
              <w:t>large-group settings</w:t>
            </w:r>
          </w:p>
        </w:tc>
      </w:tr>
      <w:tr w:rsidR="008234D7" w14:paraId="7FD12CC5" w14:textId="77777777">
        <w:tc>
          <w:tcPr>
            <w:tcW w:w="15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376FFC8" w14:textId="77777777" w:rsidR="008234D7" w:rsidRDefault="00000000">
            <w:pPr>
              <w:spacing w:before="30" w:after="30"/>
            </w:pPr>
            <w:r>
              <w:rPr>
                <w:b/>
                <w:bCs/>
                <w:sz w:val="18"/>
                <w:szCs w:val="18"/>
              </w:rPr>
              <w:lastRenderedPageBreak/>
              <w:t>CCPHP</w:t>
            </w:r>
          </w:p>
        </w:tc>
        <w:tc>
          <w:tcPr>
            <w:tcW w:w="13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73FA29A" w14:textId="77777777" w:rsidR="008234D7" w:rsidRDefault="00000000">
            <w:pPr>
              <w:spacing w:before="30" w:after="30"/>
            </w:pPr>
            <w:r>
              <w:rPr>
                <w:sz w:val="18"/>
                <w:szCs w:val="18"/>
              </w:rPr>
              <w:t>Customized (~$2,000–$3,500)</w:t>
            </w:r>
          </w:p>
        </w:tc>
        <w:tc>
          <w:tcPr>
            <w:tcW w:w="17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1F4DCD08" w14:textId="77777777" w:rsidR="008234D7" w:rsidRDefault="00000000">
            <w:pPr>
              <w:spacing w:before="30" w:after="30"/>
            </w:pPr>
            <w:r>
              <w:rPr>
                <w:sz w:val="18"/>
                <w:szCs w:val="18"/>
              </w:rPr>
              <w:t>N/D; JV structure, zero physician investment</w:t>
            </w:r>
          </w:p>
        </w:tc>
        <w:tc>
          <w:tcPr>
            <w:tcW w:w="15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06BF72A4" w14:textId="77777777" w:rsidR="008234D7" w:rsidRDefault="00000000">
            <w:pPr>
              <w:spacing w:before="30" w:after="30"/>
            </w:pPr>
            <w:r>
              <w:rPr>
                <w:sz w:val="18"/>
                <w:szCs w:val="18"/>
              </w:rPr>
              <w:t>Full conversion via JV</w:t>
            </w:r>
          </w:p>
        </w:tc>
        <w:tc>
          <w:tcPr>
            <w:tcW w:w="190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799DC309" w14:textId="77777777" w:rsidR="008234D7" w:rsidRDefault="00000000">
            <w:pPr>
              <w:spacing w:before="30" w:after="30"/>
            </w:pPr>
            <w:r>
              <w:rPr>
                <w:sz w:val="18"/>
                <w:szCs w:val="18"/>
              </w:rPr>
              <w:t>~23 employees; smaller curated network; 65K Top Doctors referral</w:t>
            </w:r>
          </w:p>
        </w:tc>
        <w:tc>
          <w:tcPr>
            <w:tcW w:w="1460" w:type="dxa"/>
            <w:tcBorders>
              <w:top w:val="single" w:sz="4" w:space="0" w:color="D0D5DB"/>
              <w:left w:val="single" w:sz="4" w:space="0" w:color="D0D5DB"/>
              <w:bottom w:val="single" w:sz="4" w:space="0" w:color="D0D5DB"/>
              <w:right w:val="single" w:sz="4" w:space="0" w:color="D0D5DB"/>
            </w:tcBorders>
            <w:tcMar>
              <w:top w:w="100" w:type="dxa"/>
              <w:left w:w="140" w:type="dxa"/>
              <w:bottom w:w="100" w:type="dxa"/>
              <w:right w:w="140" w:type="dxa"/>
            </w:tcMar>
          </w:tcPr>
          <w:p w14:paraId="345018B8" w14:textId="77777777" w:rsidR="008234D7" w:rsidRDefault="00000000">
            <w:pPr>
              <w:spacing w:before="30" w:after="30"/>
            </w:pPr>
            <w:r>
              <w:rPr>
                <w:sz w:val="18"/>
                <w:szCs w:val="18"/>
              </w:rPr>
              <w:t>Doc valuing Top Doctors brand; specialists; late-career with capital constraints</w:t>
            </w:r>
          </w:p>
        </w:tc>
      </w:tr>
    </w:tbl>
    <w:p w14:paraId="16AF9148" w14:textId="77777777" w:rsidR="008234D7" w:rsidRDefault="008234D7">
      <w:pPr>
        <w:spacing w:before="120" w:after="120"/>
      </w:pPr>
    </w:p>
    <w:p w14:paraId="6865399E" w14:textId="77777777" w:rsidR="008234D7" w:rsidRDefault="00000000">
      <w:pPr>
        <w:pStyle w:val="Heading1"/>
        <w:spacing w:before="240" w:after="120"/>
      </w:pPr>
      <w:r>
        <w:t>Universal physician objections (and how the coach should respond)</w:t>
      </w:r>
    </w:p>
    <w:p w14:paraId="0E6040A9" w14:textId="77777777" w:rsidR="008234D7" w:rsidRDefault="00000000">
      <w:pPr>
        <w:spacing w:before="60" w:after="60"/>
      </w:pPr>
      <w:r>
        <w:rPr>
          <w:i/>
          <w:iCs/>
          <w:color w:val="555555"/>
        </w:rPr>
        <w:t>These objections appear in every prospect call regardless of competitor. They are the most documented anxieties from physicians actually evaluating concierge transitions, refreshed against 2024–2025 industry reporting and peer-reviewed research.</w:t>
      </w:r>
    </w:p>
    <w:p w14:paraId="1D9D5A34" w14:textId="77777777" w:rsidR="008234D7" w:rsidRDefault="00000000">
      <w:pPr>
        <w:pStyle w:val="Heading3"/>
        <w:spacing w:before="120"/>
      </w:pPr>
      <w:r>
        <w:t>'Will my patients follow me?'</w:t>
      </w:r>
    </w:p>
    <w:p w14:paraId="389A4951" w14:textId="77777777" w:rsidR="008234D7" w:rsidRDefault="00000000">
      <w:pPr>
        <w:spacing w:before="60" w:after="60"/>
      </w:pPr>
      <w:r>
        <w:rPr>
          <w:color w:val="1A1A1A"/>
        </w:rPr>
        <w:t>Documented conversion rates from existing panels typically run 5–30%. A physician with 2,000 patients can expect 100–600 to convert depending on local affluence, panel demographics, and the strength of physician-patient relationships. Coach should: not promise a number; instead, walk the prospect through a panel survey and demographic analysis as the first step. Every legitimate platform offers this analysis at no cost (MDVIP, SignatureMD, Specialdocs, CCP, CCPHP all market it).</w:t>
      </w:r>
    </w:p>
    <w:p w14:paraId="11FB8CC2" w14:textId="77777777" w:rsidR="008234D7" w:rsidRDefault="00000000">
      <w:pPr>
        <w:pStyle w:val="Heading3"/>
        <w:spacing w:before="120"/>
      </w:pPr>
      <w:r>
        <w:t>'What if not enough patients enroll?'</w:t>
      </w:r>
    </w:p>
    <w:p w14:paraId="7A53AA44" w14:textId="77777777" w:rsidR="008234D7" w:rsidRDefault="00000000">
      <w:pPr>
        <w:spacing w:before="60" w:after="60"/>
      </w:pPr>
      <w:r>
        <w:rPr>
          <w:color w:val="1A1A1A"/>
        </w:rPr>
        <w:t>Industry data: model 5–10% annual attrition into year-one financials; expect a ramp period. Practices that depend on immediate full enrollment fail. Coach should redirect from full-conversion to hybrid/segmented if the panel survey indicates conversion will fall below the breakeven threshold. CCP’s hybrid and SignatureMD’s segmented models exist precisely for this scenario.</w:t>
      </w:r>
    </w:p>
    <w:p w14:paraId="76B7F0F4" w14:textId="77777777" w:rsidR="008234D7" w:rsidRDefault="00000000">
      <w:pPr>
        <w:pStyle w:val="Heading3"/>
        <w:spacing w:before="120"/>
      </w:pPr>
      <w:r>
        <w:t>'Will my income actually go up?'</w:t>
      </w:r>
    </w:p>
    <w:p w14:paraId="09A3C365" w14:textId="77777777" w:rsidR="008234D7" w:rsidRDefault="00000000">
      <w:pPr>
        <w:spacing w:before="60" w:after="60"/>
      </w:pPr>
      <w:r>
        <w:rPr>
          <w:color w:val="1A1A1A"/>
        </w:rPr>
        <w:t>This is now answerable with current data. Real-world: SignatureMD claims average $400K+ income gains in segmented conversions. MDVIP cites 'more income' broadly without disclosing target ranges. Specialdocs published cases (e.g., Dr. Moultrie, who launched mid-career and 'filled to capacity quickly' in 2024) show successful early-career transitions. Coach should walk the prospect through a clean math model with their actual panel size, conversion %, fee level, and platform take rate — not rely on the company's marketing average.</w:t>
      </w:r>
    </w:p>
    <w:p w14:paraId="6A8BABD1" w14:textId="77777777" w:rsidR="008234D7" w:rsidRDefault="00000000">
      <w:pPr>
        <w:pStyle w:val="Heading3"/>
        <w:spacing w:before="120"/>
      </w:pPr>
      <w:r>
        <w:t>'What about my patients who can’t afford it?'</w:t>
      </w:r>
    </w:p>
    <w:p w14:paraId="0B4B5EA0" w14:textId="77777777" w:rsidR="008234D7" w:rsidRDefault="00000000">
      <w:pPr>
        <w:spacing w:before="60" w:after="60"/>
      </w:pPr>
      <w:r>
        <w:rPr>
          <w:color w:val="1A1A1A"/>
        </w:rPr>
        <w:t>CBS News (June 2024) and KFF Health News have documented patient frustration with conversions — cited concerns about continuity of care, search costs, and equity of access. The strongest answer is: hybrid model (CCP) or segmented (SignatureMD), where non-paying patients stay with the practice. Full-conversion models (MDVIP, Specialdocs, CCPHP) address this through continuity-of-care plans that route departing patients to local PCPs.</w:t>
      </w:r>
    </w:p>
    <w:p w14:paraId="6579D09A" w14:textId="77777777" w:rsidR="008234D7" w:rsidRDefault="00000000">
      <w:pPr>
        <w:pStyle w:val="Heading3"/>
        <w:spacing w:before="120"/>
      </w:pPr>
      <w:r>
        <w:t>'What about retirement?'</w:t>
      </w:r>
    </w:p>
    <w:p w14:paraId="0D4491CB" w14:textId="77777777" w:rsidR="008234D7" w:rsidRDefault="00000000">
      <w:pPr>
        <w:spacing w:before="60" w:after="60"/>
      </w:pPr>
      <w:r>
        <w:rPr>
          <w:color w:val="1A1A1A"/>
        </w:rPr>
        <w:t>MDVIP markets the most mature succession program after 25+ years. PartnerMD has zero practice-valuation upside (W-2 employees). Specialdocs is now actively running multi-month physician-to-physician handoffs as its earliest 2002–2005 cohort retires — published examples in 2024–2025 show acquiring physicians coming in for 'many months' working alongside the retiring owner. SignatureMD allows the physician to retain practice ownership and sell or transition independently. CCPHP’s JV structure has fewer documented exit precedents given the 2014 founding.</w:t>
      </w:r>
    </w:p>
    <w:p w14:paraId="1A99D72A" w14:textId="77777777" w:rsidR="008234D7" w:rsidRDefault="00000000">
      <w:pPr>
        <w:pStyle w:val="Heading3"/>
        <w:spacing w:before="120"/>
      </w:pPr>
      <w:r>
        <w:t>'Is the model still growing or saturating?'</w:t>
      </w:r>
    </w:p>
    <w:p w14:paraId="1AE02580" w14:textId="77777777" w:rsidR="008234D7" w:rsidRDefault="00000000">
      <w:pPr>
        <w:spacing w:before="60" w:after="60"/>
      </w:pPr>
      <w:r>
        <w:rPr>
          <w:color w:val="1A1A1A"/>
        </w:rPr>
        <w:lastRenderedPageBreak/>
        <w:t>Refreshed answer for 2025–2026 prospect calls: the U.S. concierge market grew approximately 83% in practice count and 78% in clinician count between 2018 and 2023 (Mordor Intelligence). MDVIP added 100 consecutive quarters of growth through Q1 2026. Specialdocs delivered a record 26 conversions in 2024. The category is accelerating, not saturating, in primary care, cardiology, and pediatrics. Coach should use the current market sizing ($7–8B U.S., 10–11% CAGR) when this objection comes up.</w:t>
      </w:r>
    </w:p>
    <w:p w14:paraId="240B5EAB" w14:textId="77777777" w:rsidR="008234D7" w:rsidRDefault="008234D7">
      <w:pPr>
        <w:pBdr>
          <w:bottom w:val="single" w:sz="8" w:space="1" w:color="1F3A68"/>
        </w:pBdr>
        <w:spacing w:before="120" w:after="120"/>
      </w:pPr>
    </w:p>
    <w:p w14:paraId="633B7E51" w14:textId="77777777" w:rsidR="008234D7" w:rsidRDefault="00000000">
      <w:pPr>
        <w:pStyle w:val="Heading1"/>
        <w:spacing w:before="240" w:after="120"/>
      </w:pPr>
      <w:r>
        <w:t>Cheat sheet: the rep’s decision tree</w:t>
      </w:r>
    </w:p>
    <w:p w14:paraId="7C69CC1A" w14:textId="77777777" w:rsidR="008234D7" w:rsidRDefault="00000000">
      <w:pPr>
        <w:spacing w:before="60" w:after="60"/>
      </w:pPr>
      <w:r>
        <w:rPr>
          <w:i/>
          <w:iCs/>
          <w:color w:val="555555"/>
        </w:rPr>
        <w:t>Use this when the prospect asks 'why are you better than X?' — these are the cleanest, most defensible counter-positions in the field, refreshed for current data.</w:t>
      </w:r>
    </w:p>
    <w:p w14:paraId="01C80A1E" w14:textId="77777777" w:rsidR="008234D7" w:rsidRDefault="00000000">
      <w:pPr>
        <w:pStyle w:val="Heading3"/>
        <w:spacing w:before="120"/>
      </w:pPr>
      <w:r>
        <w:t>If prospect mentions MDVIP:</w:t>
      </w:r>
    </w:p>
    <w:p w14:paraId="7238E05C" w14:textId="77777777" w:rsidR="008234D7" w:rsidRDefault="00000000">
      <w:pPr>
        <w:pStyle w:val="ListParagraph"/>
        <w:numPr>
          <w:ilvl w:val="0"/>
          <w:numId w:val="2"/>
        </w:numPr>
        <w:spacing w:before="30" w:after="30"/>
      </w:pPr>
      <w:r>
        <w:rPr>
          <w:color w:val="1A1A1A"/>
        </w:rPr>
        <w:t>Counter: highest take rate in the category (~30–33%), all-or-nothing conversion, no specialty support, PE ownership distance.</w:t>
      </w:r>
    </w:p>
    <w:p w14:paraId="0B0423DC" w14:textId="77777777" w:rsidR="008234D7" w:rsidRDefault="00000000">
      <w:pPr>
        <w:pStyle w:val="ListParagraph"/>
        <w:numPr>
          <w:ilvl w:val="0"/>
          <w:numId w:val="2"/>
        </w:numPr>
        <w:spacing w:before="30" w:after="30"/>
      </w:pPr>
      <w:r>
        <w:rPr>
          <w:color w:val="1A1A1A"/>
        </w:rPr>
        <w:t>Concede: brand recognition, 1,400+ physician network, 100 consecutive quarters of growth, NPS 89, 25-year track record. Don’t pretend MDVIP is small or new.</w:t>
      </w:r>
    </w:p>
    <w:p w14:paraId="38E071D5" w14:textId="77777777" w:rsidR="008234D7" w:rsidRDefault="00000000">
      <w:pPr>
        <w:pStyle w:val="Heading3"/>
        <w:spacing w:before="120"/>
      </w:pPr>
      <w:r>
        <w:t>If prospect mentions SignatureMD:</w:t>
      </w:r>
    </w:p>
    <w:p w14:paraId="157BDA17" w14:textId="77777777" w:rsidR="008234D7" w:rsidRDefault="00000000">
      <w:pPr>
        <w:pStyle w:val="ListParagraph"/>
        <w:numPr>
          <w:ilvl w:val="0"/>
          <w:numId w:val="2"/>
        </w:numPr>
        <w:spacing w:before="30" w:after="30"/>
      </w:pPr>
      <w:r>
        <w:rPr>
          <w:color w:val="1A1A1A"/>
        </w:rPr>
        <w:t>Counter: 8-year contract length is longest initial term in the category; segmented model adds NP/PA supervision burden; take rate undisclosed.</w:t>
      </w:r>
    </w:p>
    <w:p w14:paraId="4B6A5270" w14:textId="77777777" w:rsidR="008234D7" w:rsidRDefault="00000000">
      <w:pPr>
        <w:pStyle w:val="ListParagraph"/>
        <w:numPr>
          <w:ilvl w:val="0"/>
          <w:numId w:val="2"/>
        </w:numPr>
        <w:spacing w:before="30" w:after="30"/>
      </w:pPr>
      <w:r>
        <w:rPr>
          <w:color w:val="1A1A1A"/>
        </w:rPr>
        <w:t>Concede: 'No patient abandonment' is the strongest emotional differentiator in the category. The recent rural hybrid program (2024) shows continued product investment.</w:t>
      </w:r>
    </w:p>
    <w:p w14:paraId="48E9615D" w14:textId="77777777" w:rsidR="008234D7" w:rsidRDefault="00000000">
      <w:pPr>
        <w:pStyle w:val="Heading3"/>
        <w:spacing w:before="120"/>
      </w:pPr>
      <w:r>
        <w:t>If prospect mentions Specialdocs:</w:t>
      </w:r>
    </w:p>
    <w:p w14:paraId="3C48FBFC" w14:textId="77777777" w:rsidR="008234D7" w:rsidRDefault="00000000">
      <w:pPr>
        <w:pStyle w:val="ListParagraph"/>
        <w:numPr>
          <w:ilvl w:val="0"/>
          <w:numId w:val="2"/>
        </w:numPr>
        <w:spacing w:before="30" w:after="30"/>
      </w:pPr>
      <w:r>
        <w:rPr>
          <w:color w:val="1A1A1A"/>
        </w:rPr>
        <w:t>Counter: smallest national footprint of the affiliate platforms; no large patient-acquisition engine; consultancy-only model means physician carries conversion risk.</w:t>
      </w:r>
    </w:p>
    <w:p w14:paraId="56F7CC29" w14:textId="77777777" w:rsidR="008234D7" w:rsidRDefault="00000000">
      <w:pPr>
        <w:pStyle w:val="ListParagraph"/>
        <w:numPr>
          <w:ilvl w:val="0"/>
          <w:numId w:val="2"/>
        </w:numPr>
        <w:spacing w:before="30" w:after="30"/>
      </w:pPr>
      <w:r>
        <w:rPr>
          <w:color w:val="1A1A1A"/>
        </w:rPr>
        <w:t>Concede: cleanest contract structure; sliding-scale fee; 98% renewal; record 26 launches in 2024 across 11 states. Real momentum, not marketing fluff.</w:t>
      </w:r>
    </w:p>
    <w:p w14:paraId="7B602405" w14:textId="77777777" w:rsidR="008234D7" w:rsidRDefault="00000000">
      <w:pPr>
        <w:pStyle w:val="Heading3"/>
        <w:spacing w:before="120"/>
      </w:pPr>
      <w:r>
        <w:t>If prospect mentions PartnerMD:</w:t>
      </w:r>
    </w:p>
    <w:p w14:paraId="3252DFEF" w14:textId="77777777" w:rsidR="008234D7" w:rsidRDefault="00000000">
      <w:pPr>
        <w:pStyle w:val="ListParagraph"/>
        <w:numPr>
          <w:ilvl w:val="0"/>
          <w:numId w:val="2"/>
        </w:numPr>
        <w:spacing w:before="30" w:after="30"/>
      </w:pPr>
      <w:r>
        <w:rPr>
          <w:color w:val="1A1A1A"/>
        </w:rPr>
        <w:t>Counter: zero ownership upside, narrow geography (4 states, 26 physicians), no retirement valuation event, loss of personal brand.</w:t>
      </w:r>
    </w:p>
    <w:p w14:paraId="3065A114" w14:textId="77777777" w:rsidR="008234D7" w:rsidRDefault="00000000">
      <w:pPr>
        <w:pStyle w:val="ListParagraph"/>
        <w:numPr>
          <w:ilvl w:val="0"/>
          <w:numId w:val="2"/>
        </w:numPr>
        <w:spacing w:before="30" w:after="30"/>
      </w:pPr>
      <w:r>
        <w:rPr>
          <w:color w:val="1A1A1A"/>
        </w:rPr>
        <w:t>Concede: lowest entrepreneurial risk in the category; Markel Group (NYSE: MKL) parent with Fortune 500 backing; no panel-conversion math required; well-developed wellness infrastructure.</w:t>
      </w:r>
    </w:p>
    <w:p w14:paraId="45E13A28" w14:textId="77777777" w:rsidR="008234D7" w:rsidRDefault="00000000">
      <w:pPr>
        <w:pStyle w:val="Heading3"/>
        <w:spacing w:before="120"/>
      </w:pPr>
      <w:r>
        <w:t>If prospect mentions CCP:</w:t>
      </w:r>
    </w:p>
    <w:p w14:paraId="6C80EBB7" w14:textId="77777777" w:rsidR="008234D7" w:rsidRDefault="00000000">
      <w:pPr>
        <w:pStyle w:val="ListParagraph"/>
        <w:numPr>
          <w:ilvl w:val="0"/>
          <w:numId w:val="2"/>
        </w:numPr>
        <w:spacing w:before="30" w:after="30"/>
      </w:pPr>
      <w:r>
        <w:rPr>
          <w:color w:val="1A1A1A"/>
        </w:rPr>
        <w:t>Counter: hybrid income ceiling materially lower than full conversion; SignatureMD-style critique that hybrid increases workload; smaller national marketing engine.</w:t>
      </w:r>
    </w:p>
    <w:p w14:paraId="28DFCDDC" w14:textId="77777777" w:rsidR="008234D7" w:rsidRDefault="00000000">
      <w:pPr>
        <w:pStyle w:val="ListParagraph"/>
        <w:numPr>
          <w:ilvl w:val="0"/>
          <w:numId w:val="2"/>
        </w:numPr>
        <w:spacing w:before="30" w:after="30"/>
      </w:pPr>
      <w:r>
        <w:rPr>
          <w:color w:val="1A1A1A"/>
        </w:rPr>
        <w:t>Concede: only true hybrid in the top 6; works inside hospital systems (Weill Cornell, Saint John's, MCH); published take rate (~26%) is the lowest among comparable platforms.</w:t>
      </w:r>
    </w:p>
    <w:p w14:paraId="2CE9267F" w14:textId="77777777" w:rsidR="008234D7" w:rsidRDefault="00000000">
      <w:pPr>
        <w:pStyle w:val="Heading3"/>
        <w:spacing w:before="120"/>
      </w:pPr>
      <w:r>
        <w:t>If prospect mentions CCPHP:</w:t>
      </w:r>
    </w:p>
    <w:p w14:paraId="0776AB1C" w14:textId="77777777" w:rsidR="008234D7" w:rsidRDefault="00000000">
      <w:pPr>
        <w:pStyle w:val="ListParagraph"/>
        <w:numPr>
          <w:ilvl w:val="0"/>
          <w:numId w:val="2"/>
        </w:numPr>
        <w:spacing w:before="30" w:after="30"/>
      </w:pPr>
      <w:r>
        <w:rPr>
          <w:color w:val="1A1A1A"/>
        </w:rPr>
        <w:t>Counter: youngest in the category (2014), smallest network (~23 employees), undisclosed take rate, less mature succession track record.</w:t>
      </w:r>
    </w:p>
    <w:p w14:paraId="6E8F03E5" w14:textId="77777777" w:rsidR="008234D7" w:rsidRDefault="00000000">
      <w:pPr>
        <w:pStyle w:val="ListParagraph"/>
        <w:numPr>
          <w:ilvl w:val="0"/>
          <w:numId w:val="2"/>
        </w:numPr>
        <w:spacing w:before="30" w:after="30"/>
      </w:pPr>
      <w:r>
        <w:rPr>
          <w:color w:val="1A1A1A"/>
        </w:rPr>
        <w:t>Concede: Castle Connolly Top Doctors brand is unique; zero monetary investment from the physician (JV structure); SENS wellness program is well-developed; recent specialty deployment (Precision Concierge Physicians, Naples, 2024) shows real specialty traction.</w:t>
      </w:r>
    </w:p>
    <w:p w14:paraId="7F956744" w14:textId="77777777" w:rsidR="008234D7" w:rsidRDefault="008234D7">
      <w:pPr>
        <w:pBdr>
          <w:bottom w:val="single" w:sz="8" w:space="1" w:color="1F3A68"/>
        </w:pBdr>
        <w:spacing w:before="120" w:after="120"/>
      </w:pPr>
    </w:p>
    <w:p w14:paraId="21A79E4E" w14:textId="77777777" w:rsidR="008234D7" w:rsidRDefault="00000000">
      <w:pPr>
        <w:pStyle w:val="Heading1"/>
        <w:spacing w:before="240" w:after="120"/>
      </w:pPr>
      <w:r>
        <w:t>Sources — refreshed for 2020–2026</w:t>
      </w:r>
    </w:p>
    <w:p w14:paraId="3670E0E4" w14:textId="77777777" w:rsidR="008234D7" w:rsidRDefault="00000000">
      <w:pPr>
        <w:spacing w:before="60" w:after="60"/>
      </w:pPr>
      <w:r>
        <w:rPr>
          <w:i/>
          <w:iCs/>
          <w:color w:val="555555"/>
        </w:rPr>
        <w:t>Primary sources for company facts (model, fees, network size) come from each company's own physician-recruiting and FAQ pages, supplemented with trade press and market-research reporting from 2020 forward. Older litigation history (the 2014–2015 SignatureMD/MDVIP antitrust case and the 2016 Florida malpractice verdict) was retained in earlier drafts but removed here as no longer relevant to current sales conversations.</w:t>
      </w:r>
    </w:p>
    <w:p w14:paraId="23705A67" w14:textId="77777777" w:rsidR="008234D7" w:rsidRDefault="00000000">
      <w:pPr>
        <w:pStyle w:val="ListParagraph"/>
        <w:numPr>
          <w:ilvl w:val="0"/>
          <w:numId w:val="2"/>
        </w:numPr>
        <w:spacing w:before="30" w:after="30"/>
      </w:pPr>
      <w:r>
        <w:rPr>
          <w:color w:val="555555"/>
          <w:sz w:val="18"/>
          <w:szCs w:val="18"/>
        </w:rPr>
        <w:lastRenderedPageBreak/>
        <w:t>MDVIP press release via Morningstar/PR Newswire, February 2026: '100 consecutive quarters of growth' milestone; 1,400+ physicians and 430,000+ members; 49,466 sq ft new HQ at The Eclipse; CEO Larry Kutscher quote.</w:t>
      </w:r>
    </w:p>
    <w:p w14:paraId="2848F783" w14:textId="77777777" w:rsidR="008234D7" w:rsidRDefault="00000000">
      <w:pPr>
        <w:pStyle w:val="ListParagraph"/>
        <w:numPr>
          <w:ilvl w:val="0"/>
          <w:numId w:val="2"/>
        </w:numPr>
        <w:spacing w:before="30" w:after="30"/>
      </w:pPr>
      <w:r>
        <w:rPr>
          <w:color w:val="555555"/>
          <w:sz w:val="18"/>
          <w:szCs w:val="18"/>
        </w:rPr>
        <w:t>MDVIP physician FAQs (mdvip.com/physicians/faq, current): $2,400–$5,000 fee range; 96% physician satisfaction; over 1,300 physicians transitioned.</w:t>
      </w:r>
    </w:p>
    <w:p w14:paraId="124C2B1E" w14:textId="77777777" w:rsidR="008234D7" w:rsidRDefault="00000000">
      <w:pPr>
        <w:pStyle w:val="ListParagraph"/>
        <w:numPr>
          <w:ilvl w:val="0"/>
          <w:numId w:val="2"/>
        </w:numPr>
        <w:spacing w:before="30" w:after="30"/>
      </w:pPr>
      <w:r>
        <w:rPr>
          <w:color w:val="555555"/>
          <w:sz w:val="18"/>
          <w:szCs w:val="18"/>
        </w:rPr>
        <w:t>MDVIP October 2019 PR Newswire release: 1,000-physician milestone; 98% patient satisfaction with doctor relationship; NPS 89 vs. 3 for traditional primary care.</w:t>
      </w:r>
    </w:p>
    <w:p w14:paraId="0F1EDF2A" w14:textId="77777777" w:rsidR="008234D7" w:rsidRDefault="00000000">
      <w:pPr>
        <w:pStyle w:val="ListParagraph"/>
        <w:numPr>
          <w:ilvl w:val="0"/>
          <w:numId w:val="2"/>
        </w:numPr>
        <w:spacing w:before="30" w:after="30"/>
      </w:pPr>
      <w:r>
        <w:rPr>
          <w:color w:val="555555"/>
          <w:sz w:val="18"/>
          <w:szCs w:val="18"/>
        </w:rPr>
        <w:t>Wikipedia (MDVIP, current): ~1/3 royalty/franchise structure; 600-patient panel cap.</w:t>
      </w:r>
    </w:p>
    <w:p w14:paraId="2E6409C1" w14:textId="77777777" w:rsidR="008234D7" w:rsidRDefault="00000000">
      <w:pPr>
        <w:pStyle w:val="ListParagraph"/>
        <w:numPr>
          <w:ilvl w:val="0"/>
          <w:numId w:val="2"/>
        </w:numPr>
        <w:spacing w:before="30" w:after="30"/>
      </w:pPr>
      <w:r>
        <w:rPr>
          <w:color w:val="555555"/>
          <w:sz w:val="18"/>
          <w:szCs w:val="18"/>
        </w:rPr>
        <w:t>SignatureMD physician FAQs and segmented model pages (signaturemd.com, current).</w:t>
      </w:r>
    </w:p>
    <w:p w14:paraId="4ED6ED21" w14:textId="77777777" w:rsidR="008234D7" w:rsidRDefault="00000000">
      <w:pPr>
        <w:pStyle w:val="ListParagraph"/>
        <w:numPr>
          <w:ilvl w:val="0"/>
          <w:numId w:val="2"/>
        </w:numPr>
        <w:spacing w:before="30" w:after="30"/>
      </w:pPr>
      <w:r>
        <w:rPr>
          <w:color w:val="555555"/>
          <w:sz w:val="18"/>
          <w:szCs w:val="18"/>
        </w:rPr>
        <w:t>SignatureMD March 2021 merger with Cypress Membership Medicine in partnership with Blue Sea Capital (Grand View Research, Pitchbook).</w:t>
      </w:r>
    </w:p>
    <w:p w14:paraId="2653F7C9" w14:textId="77777777" w:rsidR="008234D7" w:rsidRDefault="00000000">
      <w:pPr>
        <w:pStyle w:val="ListParagraph"/>
        <w:numPr>
          <w:ilvl w:val="0"/>
          <w:numId w:val="2"/>
        </w:numPr>
        <w:spacing w:before="30" w:after="30"/>
      </w:pPr>
      <w:r>
        <w:rPr>
          <w:color w:val="555555"/>
          <w:sz w:val="18"/>
          <w:szCs w:val="18"/>
        </w:rPr>
        <w:t>SignatureMD December 2024 launch of rural-practice hybrid concierge program (NovaOne Advisor / market-research reporting).</w:t>
      </w:r>
    </w:p>
    <w:p w14:paraId="7E55A9F7" w14:textId="77777777" w:rsidR="008234D7" w:rsidRDefault="00000000">
      <w:pPr>
        <w:pStyle w:val="ListParagraph"/>
        <w:numPr>
          <w:ilvl w:val="0"/>
          <w:numId w:val="2"/>
        </w:numPr>
        <w:spacing w:before="30" w:after="30"/>
      </w:pPr>
      <w:r>
        <w:rPr>
          <w:color w:val="555555"/>
          <w:sz w:val="18"/>
          <w:szCs w:val="18"/>
        </w:rPr>
        <w:t>Concierge Medicine Today January 2025 press release: 'A Blockbuster Year for Concierge Medicine: Specialdocs Reports a Record 26 Physician-Clients Launched Practices in 2024.'</w:t>
      </w:r>
    </w:p>
    <w:p w14:paraId="376661AA" w14:textId="77777777" w:rsidR="008234D7" w:rsidRDefault="00000000">
      <w:pPr>
        <w:pStyle w:val="ListParagraph"/>
        <w:numPr>
          <w:ilvl w:val="0"/>
          <w:numId w:val="2"/>
        </w:numPr>
        <w:spacing w:before="30" w:after="30"/>
      </w:pPr>
      <w:r>
        <w:rPr>
          <w:color w:val="555555"/>
          <w:sz w:val="18"/>
          <w:szCs w:val="18"/>
        </w:rPr>
        <w:t>Medical Economics, January 2025: '2024 a blockbuster year for concierge medicine'; expansion across CA, FL, GA, MA, MD, NJ, NY, TX, UT, VA, WA; Indiana and Illinois January 2025.</w:t>
      </w:r>
    </w:p>
    <w:p w14:paraId="6DBD9730" w14:textId="77777777" w:rsidR="008234D7" w:rsidRDefault="00000000">
      <w:pPr>
        <w:pStyle w:val="ListParagraph"/>
        <w:numPr>
          <w:ilvl w:val="0"/>
          <w:numId w:val="2"/>
        </w:numPr>
        <w:spacing w:before="30" w:after="30"/>
      </w:pPr>
      <w:r>
        <w:rPr>
          <w:color w:val="555555"/>
          <w:sz w:val="18"/>
          <w:szCs w:val="18"/>
        </w:rPr>
        <w:t>Specialdocs Consultants pages (specialdocs.com, current): 98% client renewal, sliding-scale fees, no restrictive contracts; CEO Terry Bauer's vision quote on broadening physician demographic.</w:t>
      </w:r>
    </w:p>
    <w:p w14:paraId="1D5E03E0" w14:textId="77777777" w:rsidR="008234D7" w:rsidRDefault="00000000">
      <w:pPr>
        <w:pStyle w:val="ListParagraph"/>
        <w:numPr>
          <w:ilvl w:val="0"/>
          <w:numId w:val="2"/>
        </w:numPr>
        <w:spacing w:before="30" w:after="30"/>
      </w:pPr>
      <w:r>
        <w:rPr>
          <w:color w:val="555555"/>
          <w:sz w:val="18"/>
          <w:szCs w:val="18"/>
        </w:rPr>
        <w:t>Specialdocs current physician quotes: Dr. Michael Ford ('Specialdocs works for you and with you'); Dr. Moultrie (early-career conversion, 2024).</w:t>
      </w:r>
    </w:p>
    <w:p w14:paraId="3AC77088" w14:textId="77777777" w:rsidR="008234D7" w:rsidRDefault="00000000">
      <w:pPr>
        <w:pStyle w:val="ListParagraph"/>
        <w:numPr>
          <w:ilvl w:val="0"/>
          <w:numId w:val="2"/>
        </w:numPr>
        <w:spacing w:before="30" w:after="30"/>
      </w:pPr>
      <w:r>
        <w:rPr>
          <w:color w:val="555555"/>
          <w:sz w:val="18"/>
          <w:szCs w:val="18"/>
        </w:rPr>
        <w:t>Physicians Practice (April 2026): 'Concierge practices becoming more viable' — Specialdocs succession case studies.</w:t>
      </w:r>
    </w:p>
    <w:p w14:paraId="1034E82D" w14:textId="77777777" w:rsidR="008234D7" w:rsidRDefault="00000000">
      <w:pPr>
        <w:pStyle w:val="ListParagraph"/>
        <w:numPr>
          <w:ilvl w:val="0"/>
          <w:numId w:val="2"/>
        </w:numPr>
        <w:spacing w:before="30" w:after="30"/>
      </w:pPr>
      <w:r>
        <w:rPr>
          <w:color w:val="555555"/>
          <w:sz w:val="18"/>
          <w:szCs w:val="18"/>
        </w:rPr>
        <w:t>PartnerMD blog (partnermd.com/blog, current 2024–2025): GreenGate office expansion; Sandy Springs and Richmond best-of awards 2024; comparison page with MDVIP fees ($1,800–$4,500); CEO Zack Smith and CMO Dr. Jim Mumper quotes; 26 physicians/10K patients/7 offices/4 states.</w:t>
      </w:r>
    </w:p>
    <w:p w14:paraId="58BBC6DC" w14:textId="77777777" w:rsidR="008234D7" w:rsidRDefault="00000000">
      <w:pPr>
        <w:pStyle w:val="ListParagraph"/>
        <w:numPr>
          <w:ilvl w:val="0"/>
          <w:numId w:val="2"/>
        </w:numPr>
        <w:spacing w:before="30" w:after="30"/>
      </w:pPr>
      <w:r>
        <w:rPr>
          <w:color w:val="555555"/>
          <w:sz w:val="18"/>
          <w:szCs w:val="18"/>
        </w:rPr>
        <w:t>PartnerMD LinkedIn and partnership pages: METAFITRX longevity-lab partnership; SHRM-Atlanta partnership.</w:t>
      </w:r>
    </w:p>
    <w:p w14:paraId="36C8CED3" w14:textId="77777777" w:rsidR="008234D7" w:rsidRDefault="00000000">
      <w:pPr>
        <w:pStyle w:val="ListParagraph"/>
        <w:numPr>
          <w:ilvl w:val="0"/>
          <w:numId w:val="2"/>
        </w:numPr>
        <w:spacing w:before="30" w:after="30"/>
      </w:pPr>
      <w:r>
        <w:rPr>
          <w:color w:val="555555"/>
          <w:sz w:val="18"/>
          <w:szCs w:val="18"/>
        </w:rPr>
        <w:t>Concierge Choice Physicians press releases 2023–2025: Weill Cornell Primary Care additions (June 2023, February 2024); Saint John’s Physician Partners (October 2023); Medical Clinic of Houston (November 2023, April 2025); Family Practice Specialists of Richmond; Santa Monica Family Physicians (February 2025); Dr. Margaret Geenough new FullFlex practice (November 2024).</w:t>
      </w:r>
    </w:p>
    <w:p w14:paraId="50B33384" w14:textId="77777777" w:rsidR="008234D7" w:rsidRDefault="00000000">
      <w:pPr>
        <w:pStyle w:val="ListParagraph"/>
        <w:numPr>
          <w:ilvl w:val="0"/>
          <w:numId w:val="2"/>
        </w:numPr>
        <w:spacing w:before="30" w:after="30"/>
      </w:pPr>
      <w:r>
        <w:rPr>
          <w:color w:val="555555"/>
          <w:sz w:val="18"/>
          <w:szCs w:val="18"/>
        </w:rPr>
        <w:t>CCP Pitchbook 2026 profile: 47 employees; last M&amp;A 2019 (Private Practice Direct).</w:t>
      </w:r>
    </w:p>
    <w:p w14:paraId="05CC3802" w14:textId="77777777" w:rsidR="008234D7" w:rsidRDefault="00000000">
      <w:pPr>
        <w:pStyle w:val="ListParagraph"/>
        <w:numPr>
          <w:ilvl w:val="0"/>
          <w:numId w:val="2"/>
        </w:numPr>
        <w:spacing w:before="30" w:after="30"/>
      </w:pPr>
      <w:r>
        <w:rPr>
          <w:color w:val="555555"/>
          <w:sz w:val="18"/>
          <w:szCs w:val="18"/>
        </w:rPr>
        <w:t>CCP physician directory (ccpmd.com, current): 22 states + D.C. operating footprint.</w:t>
      </w:r>
    </w:p>
    <w:p w14:paraId="068D4B2B" w14:textId="77777777" w:rsidR="008234D7" w:rsidRDefault="00000000">
      <w:pPr>
        <w:pStyle w:val="ListParagraph"/>
        <w:numPr>
          <w:ilvl w:val="0"/>
          <w:numId w:val="2"/>
        </w:numPr>
        <w:spacing w:before="30" w:after="30"/>
      </w:pPr>
      <w:r>
        <w:rPr>
          <w:color w:val="555555"/>
          <w:sz w:val="18"/>
          <w:szCs w:val="18"/>
        </w:rPr>
        <w:t>CCP physician case study (Physicians Practice): Steven Krems, MD — $500/$1,900 fee split implies ~26% take rate.</w:t>
      </w:r>
    </w:p>
    <w:p w14:paraId="75896B10" w14:textId="77777777" w:rsidR="008234D7" w:rsidRDefault="00000000">
      <w:pPr>
        <w:pStyle w:val="ListParagraph"/>
        <w:numPr>
          <w:ilvl w:val="0"/>
          <w:numId w:val="2"/>
        </w:numPr>
        <w:spacing w:before="30" w:after="30"/>
      </w:pPr>
      <w:r>
        <w:rPr>
          <w:color w:val="555555"/>
          <w:sz w:val="18"/>
          <w:szCs w:val="18"/>
        </w:rPr>
        <w:t>Castle Connolly Private Health Partners (ccphp.net, current): joint-venture structure; SENS Solution wellness program; ChatWellMD/Spruce HIPAA-compliant messaging.</w:t>
      </w:r>
    </w:p>
    <w:p w14:paraId="33DD38BA" w14:textId="77777777" w:rsidR="008234D7" w:rsidRDefault="00000000">
      <w:pPr>
        <w:pStyle w:val="ListParagraph"/>
        <w:numPr>
          <w:ilvl w:val="0"/>
          <w:numId w:val="2"/>
        </w:numPr>
        <w:spacing w:before="30" w:after="30"/>
      </w:pPr>
      <w:r>
        <w:rPr>
          <w:color w:val="555555"/>
          <w:sz w:val="18"/>
          <w:szCs w:val="18"/>
        </w:rPr>
        <w:t>Business Management Review 2024: 'Top 10 Concierge Services Providers'; Alfredo Fernandez-Concha (CGO) quotes.</w:t>
      </w:r>
    </w:p>
    <w:p w14:paraId="48D61169" w14:textId="77777777" w:rsidR="008234D7" w:rsidRDefault="00000000">
      <w:pPr>
        <w:pStyle w:val="ListParagraph"/>
        <w:numPr>
          <w:ilvl w:val="0"/>
          <w:numId w:val="2"/>
        </w:numPr>
        <w:spacing w:before="30" w:after="30"/>
      </w:pPr>
      <w:r>
        <w:rPr>
          <w:color w:val="555555"/>
          <w:sz w:val="18"/>
          <w:szCs w:val="18"/>
        </w:rPr>
        <w:t>CCPHP October 2020 leadership announcement: Dr. Dean McElwain promoted to CEO; Sean Connolly to COO.</w:t>
      </w:r>
    </w:p>
    <w:p w14:paraId="5766BAD1" w14:textId="77777777" w:rsidR="008234D7" w:rsidRDefault="00000000">
      <w:pPr>
        <w:pStyle w:val="ListParagraph"/>
        <w:numPr>
          <w:ilvl w:val="0"/>
          <w:numId w:val="2"/>
        </w:numPr>
        <w:spacing w:before="30" w:after="30"/>
      </w:pPr>
      <w:r>
        <w:rPr>
          <w:color w:val="555555"/>
          <w:sz w:val="18"/>
          <w:szCs w:val="18"/>
        </w:rPr>
        <w:t>CCPHP September 2024 announcement: Drs. Javier, Perez, and Roth launch 'Precision Concierge Physicians' joint program (Naples, FL).</w:t>
      </w:r>
    </w:p>
    <w:p w14:paraId="1B19BD51" w14:textId="77777777" w:rsidR="008234D7" w:rsidRDefault="00000000">
      <w:pPr>
        <w:pStyle w:val="ListParagraph"/>
        <w:numPr>
          <w:ilvl w:val="0"/>
          <w:numId w:val="2"/>
        </w:numPr>
        <w:spacing w:before="30" w:after="30"/>
      </w:pPr>
      <w:r>
        <w:rPr>
          <w:color w:val="555555"/>
          <w:sz w:val="18"/>
          <w:szCs w:val="18"/>
        </w:rPr>
        <w:t>CCPHP May 2024 announcement: Erik Suh, MD launch (Korean American community, NYC).</w:t>
      </w:r>
    </w:p>
    <w:p w14:paraId="45809AA7" w14:textId="77777777" w:rsidR="008234D7" w:rsidRDefault="00000000">
      <w:pPr>
        <w:pStyle w:val="ListParagraph"/>
        <w:numPr>
          <w:ilvl w:val="0"/>
          <w:numId w:val="2"/>
        </w:numPr>
        <w:spacing w:before="30" w:after="30"/>
      </w:pPr>
      <w:r>
        <w:rPr>
          <w:color w:val="555555"/>
          <w:sz w:val="18"/>
          <w:szCs w:val="18"/>
        </w:rPr>
        <w:t>Tracxn 2026 CCPHP profile: ~23 employees mid-2024; CB Insights and Crunchbase profiles.</w:t>
      </w:r>
    </w:p>
    <w:p w14:paraId="71B9C46B" w14:textId="77777777" w:rsidR="008234D7" w:rsidRDefault="00000000">
      <w:pPr>
        <w:pStyle w:val="ListParagraph"/>
        <w:numPr>
          <w:ilvl w:val="0"/>
          <w:numId w:val="2"/>
        </w:numPr>
        <w:spacing w:before="30" w:after="30"/>
      </w:pPr>
      <w:r>
        <w:rPr>
          <w:color w:val="555555"/>
          <w:sz w:val="18"/>
          <w:szCs w:val="18"/>
        </w:rPr>
        <w:t>AMA Organizational Biopsy October 2025: physician burnout 41.9% in 2025, down from 43.2% (2024) and 48.2% (2023); 19,000 physicians surveyed.</w:t>
      </w:r>
    </w:p>
    <w:p w14:paraId="7EB12F35" w14:textId="77777777" w:rsidR="008234D7" w:rsidRDefault="00000000">
      <w:pPr>
        <w:pStyle w:val="ListParagraph"/>
        <w:numPr>
          <w:ilvl w:val="0"/>
          <w:numId w:val="2"/>
        </w:numPr>
        <w:spacing w:before="30" w:after="30"/>
      </w:pPr>
      <w:r>
        <w:rPr>
          <w:color w:val="555555"/>
          <w:sz w:val="18"/>
          <w:szCs w:val="18"/>
        </w:rPr>
        <w:t>Stanford Medicine April 2025 study (Tait Shanafelt, MD): 45.2% of U.S. physicians reported at least one burnout symptom in late 2023–early 2024.</w:t>
      </w:r>
    </w:p>
    <w:p w14:paraId="6E6D0BA6" w14:textId="77777777" w:rsidR="008234D7" w:rsidRDefault="00000000">
      <w:pPr>
        <w:pStyle w:val="ListParagraph"/>
        <w:numPr>
          <w:ilvl w:val="0"/>
          <w:numId w:val="2"/>
        </w:numPr>
        <w:spacing w:before="30" w:after="30"/>
      </w:pPr>
      <w:r>
        <w:rPr>
          <w:color w:val="555555"/>
          <w:sz w:val="18"/>
          <w:szCs w:val="18"/>
        </w:rPr>
        <w:t>AMA Physician Practice Benchmark Survey (cited Concierge Medicine Today April 2026): self-employed physicians fell from 53.2% (2012) to 44.0% (2022); under-45 ownership fell from 44.3% to 31.7%.</w:t>
      </w:r>
    </w:p>
    <w:p w14:paraId="6864C1D5" w14:textId="77777777" w:rsidR="008234D7" w:rsidRDefault="00000000">
      <w:pPr>
        <w:pStyle w:val="ListParagraph"/>
        <w:numPr>
          <w:ilvl w:val="0"/>
          <w:numId w:val="2"/>
        </w:numPr>
        <w:spacing w:before="30" w:after="30"/>
      </w:pPr>
      <w:r>
        <w:rPr>
          <w:color w:val="555555"/>
          <w:sz w:val="18"/>
          <w:szCs w:val="18"/>
        </w:rPr>
        <w:t>Mordor Intelligence (January 2026), Towards Healthcare (November 2025), Grand View Research (current 2024–2030 forecast), GlobeNewswire / ResearchAndMarkets (October 2025 and January 2026): U.S. and global concierge medicine market sizing, growth rates, application breakdowns, and 2018–2023 practice-count growth statistics.</w:t>
      </w:r>
    </w:p>
    <w:p w14:paraId="7C6D032F" w14:textId="77777777" w:rsidR="008234D7" w:rsidRDefault="00000000">
      <w:pPr>
        <w:pStyle w:val="ListParagraph"/>
        <w:numPr>
          <w:ilvl w:val="0"/>
          <w:numId w:val="2"/>
        </w:numPr>
        <w:spacing w:before="30" w:after="30"/>
      </w:pPr>
      <w:r>
        <w:rPr>
          <w:color w:val="555555"/>
          <w:sz w:val="18"/>
          <w:szCs w:val="18"/>
        </w:rPr>
        <w:t>CBS News (June 2024) and KFF Health News: patient-impact reporting on concierge conversions and continuity of care.</w:t>
      </w:r>
    </w:p>
    <w:p w14:paraId="7D20171C" w14:textId="77777777" w:rsidR="008234D7" w:rsidRDefault="008234D7">
      <w:pPr>
        <w:spacing w:before="120" w:after="120"/>
      </w:pPr>
    </w:p>
    <w:p w14:paraId="532382E2" w14:textId="77777777" w:rsidR="008234D7" w:rsidRDefault="00000000">
      <w:pPr>
        <w:spacing w:before="60" w:after="60"/>
      </w:pPr>
      <w:r>
        <w:rPr>
          <w:i/>
          <w:iCs/>
          <w:color w:val="555555"/>
          <w:sz w:val="18"/>
          <w:szCs w:val="18"/>
        </w:rPr>
        <w:t>Document version 2.0 (refreshed) — prepared April 2026 for Agentforce coach training. All headline data points are from 2020 forward; older litigation and historical references retained only where relevant to current strategic positioning. Pricing, take rates, and network counts in this document are accurate as of public reporting in early 2026. Companies update these terms; verify before pushing material changes into the live coach.</w:t>
      </w:r>
    </w:p>
    <w:sectPr w:rsidR="008234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87FC" w14:textId="77777777" w:rsidR="00BB1B8A" w:rsidRDefault="00BB1B8A">
      <w:r>
        <w:separator/>
      </w:r>
    </w:p>
  </w:endnote>
  <w:endnote w:type="continuationSeparator" w:id="0">
    <w:p w14:paraId="3740A433" w14:textId="77777777" w:rsidR="00BB1B8A" w:rsidRDefault="00BB1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7A9B" w14:textId="77777777" w:rsidR="008234D7"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35C4C">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A35C4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3B19" w14:textId="77777777" w:rsidR="00BB1B8A" w:rsidRDefault="00BB1B8A">
      <w:r>
        <w:separator/>
      </w:r>
    </w:p>
  </w:footnote>
  <w:footnote w:type="continuationSeparator" w:id="0">
    <w:p w14:paraId="69394A62" w14:textId="77777777" w:rsidR="00BB1B8A" w:rsidRDefault="00BB1B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86E6" w14:textId="77777777" w:rsidR="008234D7" w:rsidRDefault="00000000">
    <w:pPr>
      <w:jc w:val="right"/>
    </w:pPr>
    <w:r>
      <w:rPr>
        <w:color w:val="555555"/>
        <w:sz w:val="16"/>
        <w:szCs w:val="16"/>
      </w:rPr>
      <w:t>Concierge Medicine Battlecards — Refreshed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167"/>
    <w:multiLevelType w:val="hybridMultilevel"/>
    <w:tmpl w:val="8ECA630A"/>
    <w:lvl w:ilvl="0" w:tplc="06484F80">
      <w:start w:val="1"/>
      <w:numFmt w:val="bullet"/>
      <w:lvlText w:val="•"/>
      <w:lvlJc w:val="left"/>
      <w:pPr>
        <w:ind w:left="540" w:hanging="280"/>
      </w:pPr>
    </w:lvl>
    <w:lvl w:ilvl="1" w:tplc="4810F6BE">
      <w:numFmt w:val="decimal"/>
      <w:lvlText w:val=""/>
      <w:lvlJc w:val="left"/>
    </w:lvl>
    <w:lvl w:ilvl="2" w:tplc="60621570">
      <w:numFmt w:val="decimal"/>
      <w:lvlText w:val=""/>
      <w:lvlJc w:val="left"/>
    </w:lvl>
    <w:lvl w:ilvl="3" w:tplc="D0AE3992">
      <w:numFmt w:val="decimal"/>
      <w:lvlText w:val=""/>
      <w:lvlJc w:val="left"/>
    </w:lvl>
    <w:lvl w:ilvl="4" w:tplc="1C36B8E0">
      <w:numFmt w:val="decimal"/>
      <w:lvlText w:val=""/>
      <w:lvlJc w:val="left"/>
    </w:lvl>
    <w:lvl w:ilvl="5" w:tplc="F32C8AC2">
      <w:numFmt w:val="decimal"/>
      <w:lvlText w:val=""/>
      <w:lvlJc w:val="left"/>
    </w:lvl>
    <w:lvl w:ilvl="6" w:tplc="A456F042">
      <w:numFmt w:val="decimal"/>
      <w:lvlText w:val=""/>
      <w:lvlJc w:val="left"/>
    </w:lvl>
    <w:lvl w:ilvl="7" w:tplc="D604D5A8">
      <w:numFmt w:val="decimal"/>
      <w:lvlText w:val=""/>
      <w:lvlJc w:val="left"/>
    </w:lvl>
    <w:lvl w:ilvl="8" w:tplc="478C315E">
      <w:numFmt w:val="decimal"/>
      <w:lvlText w:val=""/>
      <w:lvlJc w:val="left"/>
    </w:lvl>
  </w:abstractNum>
  <w:abstractNum w:abstractNumId="1" w15:restartNumberingAfterBreak="0">
    <w:nsid w:val="24882D7A"/>
    <w:multiLevelType w:val="hybridMultilevel"/>
    <w:tmpl w:val="9A0C452A"/>
    <w:lvl w:ilvl="0" w:tplc="E040B9A8">
      <w:start w:val="1"/>
      <w:numFmt w:val="bullet"/>
      <w:lvlText w:val="●"/>
      <w:lvlJc w:val="left"/>
      <w:pPr>
        <w:ind w:left="720" w:hanging="360"/>
      </w:pPr>
    </w:lvl>
    <w:lvl w:ilvl="1" w:tplc="042C57C8">
      <w:start w:val="1"/>
      <w:numFmt w:val="bullet"/>
      <w:lvlText w:val="○"/>
      <w:lvlJc w:val="left"/>
      <w:pPr>
        <w:ind w:left="1440" w:hanging="360"/>
      </w:pPr>
    </w:lvl>
    <w:lvl w:ilvl="2" w:tplc="1D0840AE">
      <w:start w:val="1"/>
      <w:numFmt w:val="bullet"/>
      <w:lvlText w:val="■"/>
      <w:lvlJc w:val="left"/>
      <w:pPr>
        <w:ind w:left="2160" w:hanging="360"/>
      </w:pPr>
    </w:lvl>
    <w:lvl w:ilvl="3" w:tplc="D9C4F2DC">
      <w:start w:val="1"/>
      <w:numFmt w:val="bullet"/>
      <w:lvlText w:val="●"/>
      <w:lvlJc w:val="left"/>
      <w:pPr>
        <w:ind w:left="2880" w:hanging="360"/>
      </w:pPr>
    </w:lvl>
    <w:lvl w:ilvl="4" w:tplc="940278D6">
      <w:start w:val="1"/>
      <w:numFmt w:val="bullet"/>
      <w:lvlText w:val="○"/>
      <w:lvlJc w:val="left"/>
      <w:pPr>
        <w:ind w:left="3600" w:hanging="360"/>
      </w:pPr>
    </w:lvl>
    <w:lvl w:ilvl="5" w:tplc="28268DD8">
      <w:start w:val="1"/>
      <w:numFmt w:val="bullet"/>
      <w:lvlText w:val="■"/>
      <w:lvlJc w:val="left"/>
      <w:pPr>
        <w:ind w:left="4320" w:hanging="360"/>
      </w:pPr>
    </w:lvl>
    <w:lvl w:ilvl="6" w:tplc="18942840">
      <w:start w:val="1"/>
      <w:numFmt w:val="bullet"/>
      <w:lvlText w:val="●"/>
      <w:lvlJc w:val="left"/>
      <w:pPr>
        <w:ind w:left="5040" w:hanging="360"/>
      </w:pPr>
    </w:lvl>
    <w:lvl w:ilvl="7" w:tplc="9C8E8E10">
      <w:start w:val="1"/>
      <w:numFmt w:val="bullet"/>
      <w:lvlText w:val="●"/>
      <w:lvlJc w:val="left"/>
      <w:pPr>
        <w:ind w:left="5760" w:hanging="360"/>
      </w:pPr>
    </w:lvl>
    <w:lvl w:ilvl="8" w:tplc="92761D3C">
      <w:start w:val="1"/>
      <w:numFmt w:val="bullet"/>
      <w:lvlText w:val="●"/>
      <w:lvlJc w:val="left"/>
      <w:pPr>
        <w:ind w:left="6480" w:hanging="360"/>
      </w:pPr>
    </w:lvl>
  </w:abstractNum>
  <w:num w:numId="1" w16cid:durableId="1982533243">
    <w:abstractNumId w:val="1"/>
    <w:lvlOverride w:ilvl="0">
      <w:startOverride w:val="1"/>
    </w:lvlOverride>
  </w:num>
  <w:num w:numId="2" w16cid:durableId="180365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4D7"/>
    <w:rsid w:val="000E5149"/>
    <w:rsid w:val="00206782"/>
    <w:rsid w:val="00214FC3"/>
    <w:rsid w:val="00246E92"/>
    <w:rsid w:val="00764DBA"/>
    <w:rsid w:val="008234D7"/>
    <w:rsid w:val="00A35C4C"/>
    <w:rsid w:val="00BB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2565"/>
  <w15:docId w15:val="{543985A1-1926-4729-8648-3AA33E16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A68"/>
      <w:sz w:val="36"/>
      <w:szCs w:val="36"/>
    </w:rPr>
  </w:style>
  <w:style w:type="paragraph" w:styleId="Heading2">
    <w:name w:val="heading 2"/>
    <w:uiPriority w:val="9"/>
    <w:unhideWhenUsed/>
    <w:qFormat/>
    <w:pPr>
      <w:spacing w:before="220" w:after="100"/>
      <w:outlineLvl w:val="1"/>
    </w:pPr>
    <w:rPr>
      <w:b/>
      <w:bCs/>
      <w:color w:val="1F3A68"/>
      <w:sz w:val="26"/>
      <w:szCs w:val="26"/>
    </w:rPr>
  </w:style>
  <w:style w:type="paragraph" w:styleId="Heading3">
    <w:name w:val="heading 3"/>
    <w:uiPriority w:val="9"/>
    <w:unhideWhenUsed/>
    <w:qFormat/>
    <w:pPr>
      <w:spacing w:before="140" w:after="6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8471</Words>
  <Characters>48290</Characters>
  <Application>Microsoft Office Word</Application>
  <DocSecurity>0</DocSecurity>
  <Lines>402</Lines>
  <Paragraphs>113</Paragraphs>
  <ScaleCrop>false</ScaleCrop>
  <Company/>
  <LinksUpToDate>false</LinksUpToDate>
  <CharactersWithSpaces>56648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Concierge Medicine Competitive Battlecards (Refreshed)</dc:title>
  <dc:creator>Concierge Medicine Battlecard Project</dc:creator>
  <dc:description>Top 6 U.S. concierge medicine companies, physician-affiliate lens, for Agentforce sales coaching. Refreshed for 2020-2026 data.</dc:description>
  <cp:lastModifiedBy>Brad Steinberg</cp:lastModifiedBy>
  <cp:revision>2</cp:revision>
  <dcterms:created xsi:type="dcterms:W3CDTF">2026-04-30T19:20:00Z</dcterms:created>
  <dcterms:modified xsi:type="dcterms:W3CDTF">2026-04-30T19:20:00Z</dcterms:modified>
</cp:coreProperties>
</file>