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Penfold &amp; Reach</w:t>
      </w:r>
    </w:p>
    <w:p>
      <w:r>
        <w:t>14 Speldhurst Parade, London SE12 8GW</w:t>
      </w:r>
    </w:p>
    <w:p/>
    <w:p>
      <w:r>
        <w:t>11 May 2026</w:t>
      </w:r>
    </w:p>
    <w:p/>
    <w:p>
      <w:r>
        <w:t>Theo Marchbank</w:t>
      </w:r>
    </w:p>
    <w:p>
      <w:r>
        <w:t>Flat 12, Redecombe House</w:t>
      </w:r>
    </w:p>
    <w:p>
      <w:r>
        <w:t>34 Calverley Grove</w:t>
      </w:r>
    </w:p>
    <w:p>
      <w:r>
        <w:t>London SE28 4QT</w:t>
      </w:r>
    </w:p>
    <w:p/>
    <w:p>
      <w:r>
        <w:rPr>
          <w:b/>
        </w:rPr>
        <w:t>Your tenancy renewal — PR/RED/1207</w:t>
      </w:r>
    </w:p>
    <w:p>
      <w:r>
        <w:t>Dear Theo,</w:t>
      </w:r>
    </w:p>
    <w:p>
      <w:r>
        <w:t>Your fixed term at Flat 12, Redecombe House ends on 31 July 2026. The landlord, Wrenmoor Estates Ltd, has confirmed they are happy to offer a further twelve-month term.</w:t>
      </w:r>
    </w:p>
    <w:p>
      <w:r>
        <w:t>The proposed rent for the new term is £1,655.00 per calendar month, an increase of £51.67 on your current rent of £1,603.33, effective 1 August 2026. All other terms remain as in your current agreement.</w:t>
      </w:r>
    </w:p>
    <w:p>
      <w:r>
        <w:t>Please reply by 20 June 2026 to confirm whether you would like to renew, move to a rolling periodic tenancy, or serve notice. If we do not hear from you the tenancy will continue as periodic under the terms of your current agreement.</w:t>
      </w:r>
    </w:p>
    <w:p>
      <w:r>
        <w:t>Kind regards,</w:t>
      </w:r>
    </w:p>
    <w:p/>
    <w:p>
      <w:r>
        <w:t>Sophie Trelawny</w:t>
      </w:r>
    </w:p>
    <w:p>
      <w:r>
        <w:t>Lettings Manager, Penfold &amp; Reach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