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Dunloe Sleep Co.</w:t>
      </w:r>
    </w:p>
    <w:p>
      <w:r>
        <w:t>Unit 9, Farrowgate Trading Estate, Norwich NR77 2AB</w:t>
      </w:r>
    </w:p>
    <w:p>
      <w:r>
        <w:t>VAT No. GB 384 2201 87</w:t>
      </w:r>
    </w:p>
    <w:p/>
    <w:p>
      <w:r>
        <w:t>19 August 2025</w:t>
      </w:r>
    </w:p>
    <w:p/>
    <w:p>
      <w:r>
        <w:t>Theo Marchbank</w:t>
      </w:r>
    </w:p>
    <w:p>
      <w:r>
        <w:t>Flat 12, Redecombe House</w:t>
      </w:r>
    </w:p>
    <w:p>
      <w:r>
        <w:t>34 Calverley Grove</w:t>
      </w:r>
    </w:p>
    <w:p>
      <w:r>
        <w:t>London SE28 4QT</w:t>
      </w:r>
    </w:p>
    <w:p/>
    <w:p>
      <w:r>
        <w:rPr>
          <w:b/>
        </w:rPr>
        <w:t>Invoice DS-26417 — order 19 August 2025</w:t>
      </w:r>
    </w:p>
    <w:p>
      <w:r>
        <w:t>Item: Dunloe Hybrid 2000 double mattress — £649.00</w:t>
      </w:r>
    </w:p>
    <w:p>
      <w:r>
        <w:t>Two-person delivery, Saturday slot — £25.00</w:t>
      </w:r>
    </w:p>
    <w:p>
      <w:r>
        <w:t>Subtotal (ex VAT): £561.66</w:t>
      </w:r>
    </w:p>
    <w:p>
      <w:r>
        <w:t>VAT at 20%: £112.34</w:t>
      </w:r>
    </w:p>
    <w:p>
      <w:r>
        <w:t>Total paid: £674.00 (card, paid in full)</w:t>
      </w:r>
    </w:p>
    <w:p>
      <w:r>
        <w:t>Delivery booked for Saturday 23 August 2025, 8am–1pm. Your mattress carries a 10-year guarantee; keep this invoice as proof of purchase. 100-night trial: if it isn't right, contact us for a collection and refund, no quibbles.</w:t>
      </w:r>
    </w:p>
    <w:p/>
    <w:p>
      <w:r>
        <w:t>Dunloe Sleep Co. — thanks for sleeping on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