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24 -9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num3 = -2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num3 = -8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num3 = -6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num3 = 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(see prob3.cpp for code)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enum birdType {PEACOCK, SPARROW, CANARY, PARROT,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PENGUIN, OSTRICH, EAGLE, CARDINAL, HUMMINGBIRD};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birdType bird;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CANARY;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static_cast&lt;birdType&gt;(static_cast&lt;int&gt;(bird) + 1);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static_cast&lt;birdType&gt;(static_cast&lt;int&gt;(bird) - 1);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switch (bird)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PEACOCK: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"PEACOCK"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SPARROW: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"SPARROW"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CANARY: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"CANARY"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PARROT: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"PARROT"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PENGUIN: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"PENGUIN"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OSTRICH: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"OSTRICH" &lt;&lt; endl;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EAGLE: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"EAGLE"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CARDINAL: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"CARDINAL"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case HUMMINGBIRD: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"HUMMINGBIRD"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input a bird name: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getline(cin, 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(input == "PEACOCK")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PEACOCK;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"SPARROW")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SPARROW;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"CANARY")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CANARY;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"PARROT")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PARROT;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"PENGUIN")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PENGUIN;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"OSTRICH")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OSTRICH;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"EAGLE")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EAGLE;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"CARDINAL")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CARDINAL;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 if(input == "HUMMINGBIRD")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bird = HUMMINGBIRD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is the best time for the party!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is the time to study for the exam?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(See prob6.cpp for code)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//a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int alpha[10][20];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//b int arrays default to 0 on initialization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0; j &lt; 20;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(i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alpha[i][j]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alpha[i][j]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value 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j = 0; j &lt; 20;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alpha[i][j] = 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value = value *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i = 0; i &lt; 10;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j = 0; j &lt; 20;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alpha[i][j]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(int j = 0; j &lt; 20;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alpha[i][j] &lt;&lt; "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carType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manufacturer;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model;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string 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doors;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mpg_city;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mpg_hw;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year;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double price;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carType new_car;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new_car.manufacturer = “GMT”;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new_car.model = “Cyclone”;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new_car.type = “sedan”;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new_car.color = “blue”;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new_car.doors =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new_car.mpg_city = 28;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new_car.mpg_hw = 32;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new_car.year = 2006;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new_Car.price = 25000.00;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