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viewing-and-retrying-skipped-records"/>
    <w:p>
      <w:pPr>
        <w:pStyle w:val="Heading1"/>
      </w:pPr>
      <w:r>
        <w:t xml:space="preserve">Reviewing and retrying skipped records</w:t>
      </w:r>
    </w:p>
    <w:p>
      <w:pPr>
        <w:pStyle w:val="FirstParagraph"/>
      </w:pPr>
      <w:r>
        <w:t xml:space="preserve">Regional ingestion is source intake only — never automatic verification or publication. As a page</w:t>
      </w:r>
      <w:r>
        <w:t xml:space="preserve"> </w:t>
      </w:r>
      <w:r>
        <w:t xml:space="preserve">of records is read, individual records can be</w:t>
      </w:r>
      <w:r>
        <w:t xml:space="preserve"> </w:t>
      </w:r>
      <w:r>
        <w:rPr>
          <w:bCs/>
          <w:b/>
        </w:rPr>
        <w:t xml:space="preserve">rejected</w:t>
      </w:r>
      <w:r>
        <w:t xml:space="preserve"> </w:t>
      </w:r>
      <w:r>
        <w:t xml:space="preserve">by validation. This note explains how a</w:t>
      </w:r>
      <w:r>
        <w:t xml:space="preserve"> </w:t>
      </w:r>
      <w:r>
        <w:t xml:space="preserve">rejected record is recorded, how to review one, how a retry happens, and how long the review</w:t>
      </w:r>
      <w:r>
        <w:t xml:space="preserve"> </w:t>
      </w:r>
      <w:r>
        <w:t xml:space="preserve">material is kept.</w:t>
      </w:r>
    </w:p>
    <w:bookmarkStart w:id="20" w:name="two-different-skips-handled-differently"/>
    <w:p>
      <w:pPr>
        <w:pStyle w:val="Heading2"/>
      </w:pPr>
      <w:r>
        <w:t xml:space="preserve">Two different</w:t>
      </w:r>
      <w:r>
        <w:t xml:space="preserve"> </w:t>
      </w:r>
      <w:r>
        <w:t xml:space="preserve">“</w:t>
      </w:r>
      <w:r>
        <w:t xml:space="preserve">skips</w:t>
      </w:r>
      <w:r>
        <w:t xml:space="preserve">”</w:t>
      </w:r>
      <w:r>
        <w:t xml:space="preserve">, handled differently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Rejected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validation failure (wrong county, missing taxon, withheld source, malformed feature)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Transient database write error while saving an otherwise valid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on 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  <w:r>
              <w:t xml:space="preserve"> </w:t>
            </w:r>
            <w:r>
              <w:rPr>
                <w:bCs/>
                <w:b/>
              </w:rPr>
              <w:t xml:space="preserve">advances</w:t>
            </w:r>
            <w:r>
              <w:t xml:space="preserve"> </w:t>
            </w:r>
            <w:r>
              <w:t xml:space="preserve">past it — the record will never validate as-is, so holding would stall the whole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is</w:t>
            </w:r>
            <w:r>
              <w:t xml:space="preserve"> </w:t>
            </w:r>
            <w:r>
              <w:rPr>
                <w:bCs/>
                <w:b/>
              </w:rPr>
              <w:t xml:space="preserve">held</w:t>
            </w:r>
            <w:r>
              <w:t xml:space="preserve"> </w:t>
            </w:r>
            <w:r>
              <w:t xml:space="preserve">— the write is idempotent and is retried on the next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Surfaced 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count +</w:t>
            </w:r>
            <w:r>
              <w:t xml:space="preserve"> </w:t>
            </w:r>
            <w:r>
              <w:rPr>
                <w:rStyle w:val="VerbatimChar"/>
              </w:rPr>
              <w:t xml:space="preserve">rejections[]</w:t>
            </w:r>
            <w:r>
              <w:t xml:space="preserve"> </w:t>
            </w:r>
            <w:r>
              <w:t xml:space="preserve">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failedWrites</w:t>
            </w:r>
            <w:r>
              <w:t xml:space="preserve"> </w:t>
            </w:r>
            <w:r>
              <w:t xml:space="preserve">count</w:t>
            </w:r>
          </w:p>
        </w:tc>
      </w:tr>
    </w:tbl>
    <w:p>
      <w:pPr>
        <w:pStyle w:val="BodyText"/>
      </w:pPr>
      <w:r>
        <w:t xml:space="preserve">The cursor only advances when a run reports an</w:t>
      </w:r>
      <w:r>
        <w:t xml:space="preserve"> </w:t>
      </w:r>
      <w:r>
        <w:rPr>
          <w:bCs/>
          <w:b/>
        </w:rPr>
        <w:t xml:space="preserve">acknowledged write 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writesAcknowledged: true</w:t>
      </w:r>
      <w:r>
        <w:t xml:space="preserve">,</w:t>
      </w:r>
      <w:r>
        <w:t xml:space="preserve"> </w:t>
      </w:r>
      <w:r>
        <w:t xml:space="preserve">i.e. a confirmed non-dry-run pass)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failedWrites === 0</w:t>
      </w:r>
      <w:r>
        <w:t xml:space="preserve">. A dry run, a missing</w:t>
      </w:r>
      <w:r>
        <w:t xml:space="preserve"> </w:t>
      </w:r>
      <w:r>
        <w:t xml:space="preserve">acknowledgement, or any non-zero (or absent)</w:t>
      </w:r>
      <w:r>
        <w:t xml:space="preserve"> </w:t>
      </w:r>
      <w:r>
        <w:rPr>
          <w:rStyle w:val="VerbatimChar"/>
        </w:rPr>
        <w:t xml:space="preserve">failedWrites</w:t>
      </w:r>
      <w:r>
        <w:t xml:space="preserve"> </w:t>
      </w:r>
      <w:r>
        <w:t xml:space="preserve">holds every cursor.</w:t>
      </w:r>
    </w:p>
    <w:bookmarkEnd w:id="20"/>
    <w:bookmarkStart w:id="21" w:name="fixed-rejection-reason-codes"/>
    <w:p>
      <w:pPr>
        <w:pStyle w:val="Heading2"/>
      </w:pPr>
      <w:r>
        <w:t xml:space="preserve">Fixed rejection reason codes</w:t>
      </w:r>
    </w:p>
    <w:p>
      <w:pPr>
        <w:pStyle w:val="FirstParagraph"/>
      </w:pPr>
      <w:r>
        <w:t xml:space="preserve">A rejected record is only ever tagged with one of a small, fixed allowlist of developer-authored</w:t>
      </w:r>
      <w:r>
        <w:t xml:space="preserve"> </w:t>
      </w:r>
      <w:r>
        <w:t xml:space="preserve">reason codes. Any other error — an upstream response body, free text, coordinates, or personal data —</w:t>
      </w:r>
      <w:r>
        <w:t xml:space="preserve"> </w:t>
      </w:r>
      <w:r>
        <w:t xml:space="preserve">collapses to the generic code</w:t>
      </w:r>
      <w:r>
        <w:t xml:space="preserve"> </w:t>
      </w:r>
      <w:r>
        <w:rPr>
          <w:rStyle w:val="VerbatimChar"/>
        </w:rPr>
        <w:t xml:space="preserve">Rejected by validation</w:t>
      </w:r>
      <w:r>
        <w:t xml:space="preserve">, so nothing sensitive can reach the report.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Reason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Wrong publisher or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Record’s publisher or GADM county does not match the requested county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Wrong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record’s authority does not match the requested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Withheld/generalised source needs separate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marked the source as withheld or generalised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 taxon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has no usable taxon/scientific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 source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has no usable stable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source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is not a well-formed source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 feature too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Serialised feature exceeds the per-record size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 by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fallback for any reason outside the allowlist</w:t>
            </w:r>
          </w:p>
        </w:tc>
      </w:tr>
    </w:tbl>
    <w:p>
      <w:pPr>
        <w:pStyle w:val="BodyText"/>
      </w:pPr>
      <w:r>
        <w:t xml:space="preserve">The allowlist lives in</w:t>
      </w:r>
      <w:r>
        <w:t xml:space="preserve"> </w:t>
      </w:r>
      <w:r>
        <w:rPr>
          <w:rStyle w:val="VerbatimChar"/>
        </w:rPr>
        <w:t xml:space="preserve">lib/ingest/connectors-scotland.ts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REJECTION_REASONS</w:t>
      </w:r>
      <w:r>
        <w:t xml:space="preserve">). Add a new code there</w:t>
      </w:r>
      <w:r>
        <w:t xml:space="preserve"> </w:t>
      </w:r>
      <w:r>
        <w:t xml:space="preserve">deliberately when a connector introduces a new validation throw; an un-listed message is reported as</w:t>
      </w:r>
      <w:r>
        <w:t xml:space="preserve"> </w:t>
      </w:r>
      <w:r>
        <w:t xml:space="preserve">the generic code rather than echoed.</w:t>
      </w:r>
    </w:p>
    <w:bookmarkEnd w:id="21"/>
    <w:bookmarkStart w:id="22" w:name="where-rejections-surface"/>
    <w:p>
      <w:pPr>
        <w:pStyle w:val="Heading2"/>
      </w:pPr>
      <w:r>
        <w:t xml:space="preserve">Where rejections surface</w:t>
      </w:r>
    </w:p>
    <w:p>
      <w:pPr>
        <w:pStyle w:val="FirstParagraph"/>
      </w:pPr>
      <w:r>
        <w:rPr>
          <w:bCs/>
          <w:b/>
        </w:rPr>
        <w:t xml:space="preserve">API 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/api/ingest/external</w:t>
      </w:r>
      <w:r>
        <w:t xml:space="preserve">, HTTP</w:t>
      </w:r>
      <w:r>
        <w:t xml:space="preserve"> </w:t>
      </w:r>
      <w:r>
        <w:rPr>
          <w:rStyle w:val="VerbatimChar"/>
        </w:rPr>
        <w:t xml:space="preserve">207</w:t>
      </w:r>
      <w:r>
        <w:t xml:space="preserve"> </w:t>
      </w:r>
      <w:r>
        <w:t xml:space="preserve">when a page is partial): a top-level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count, and for each source a</w:t>
      </w:r>
      <w:r>
        <w:t xml:space="preserve"> </w:t>
      </w:r>
      <w:r>
        <w:rPr>
          <w:rStyle w:val="VerbatimChar"/>
        </w:rPr>
        <w:t xml:space="preserve">rejections[]</w:t>
      </w:r>
      <w:r>
        <w:t xml:space="preserve"> </w:t>
      </w:r>
      <w:r>
        <w:t xml:space="preserve">array of</w:t>
      </w:r>
      <w:r>
        <w:t xml:space="preserve"> </w:t>
      </w:r>
      <w:r>
        <w:rPr>
          <w:rStyle w:val="VerbatimChar"/>
        </w:rPr>
        <w:t xml:space="preserve">{ locator, reason }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locator</w:t>
      </w:r>
      <w:r>
        <w:t xml:space="preserve"> </w:t>
      </w:r>
      <w:r>
        <w:t xml:space="preserve">is the</w:t>
      </w:r>
      <w:r>
        <w:t xml:space="preserve"> </w:t>
      </w:r>
      <w:r>
        <w:t xml:space="preserve">record identifier (best-effort) and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is one of the codes above. No record bodies are included.</w:t>
      </w:r>
    </w:p>
    <w:p>
      <w:pPr>
        <w:pStyle w:val="BodyText"/>
      </w:pPr>
      <w:r>
        <w:rPr>
          <w:bCs/>
          <w:b/>
        </w:rPr>
        <w:t xml:space="preserve">Refresh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report.json</w:t>
      </w:r>
      <w:r>
        <w:t xml:space="preserve">, written by</w:t>
      </w:r>
      <w:r>
        <w:t xml:space="preserve"> </w:t>
      </w:r>
      <w:r>
        <w:rPr>
          <w:rStyle w:val="VerbatimChar"/>
        </w:rPr>
        <w:t xml:space="preserve">scripts/regional-refresh.mjs</w:t>
      </w:r>
      <w:r>
        <w:t xml:space="preserve"> </w:t>
      </w:r>
      <w:r>
        <w:t xml:space="preserve">into the state</w:t>
      </w:r>
      <w:r>
        <w:t xml:space="preserve"> </w:t>
      </w:r>
      <w:r>
        <w:t xml:space="preserve">directory): one entry per source with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 </w:t>
      </w:r>
      <w:r>
        <w:t xml:space="preserve">(the run’s</w:t>
      </w:r>
      <w:r>
        <w:t xml:space="preserve"> </w:t>
      </w:r>
      <w:r>
        <w:rPr>
          <w:rStyle w:val="VerbatimChar"/>
        </w:rPr>
        <w:t xml:space="preserve">writesAcknowledged</w:t>
      </w:r>
      <w:r>
        <w:t xml:space="preserve">),</w:t>
      </w:r>
      <w:r>
        <w:t xml:space="preserve"> </w:t>
      </w:r>
      <w:r>
        <w:rPr>
          <w:rStyle w:val="VerbatimChar"/>
        </w:rPr>
        <w:t xml:space="preserve">failedWrites</w:t>
      </w:r>
      <w:r>
        <w:t xml:space="preserve">, and the resulting</w:t>
      </w:r>
      <w:r>
        <w:t xml:space="preserve"> </w:t>
      </w:r>
      <w:r>
        <w:rPr>
          <w:rStyle w:val="VerbatimChar"/>
        </w:rPr>
        <w:t xml:space="preserve">nextOffset</w:t>
      </w:r>
      <w:r>
        <w:t xml:space="preserve">. The scheduled run</w:t>
      </w:r>
      <w:r>
        <w:t xml:space="preserve"> </w:t>
      </w:r>
      <w:r>
        <w:t xml:space="preserve">also exits with code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whenever any source is non-</w:t>
      </w:r>
      <w:r>
        <w:rPr>
          <w:rStyle w:val="VerbatimChar"/>
        </w:rPr>
        <w:t xml:space="preserve">ok</w:t>
      </w:r>
      <w:r>
        <w:t xml:space="preserve"> </w:t>
      </w:r>
      <w:r>
        <w:t xml:space="preserve">or has failed writes, so a partial page is a</w:t>
      </w:r>
      <w:r>
        <w:t xml:space="preserve"> </w:t>
      </w:r>
      <w:r>
        <w:t xml:space="preserve">visible review flag rather than a silent pass.</w:t>
      </w:r>
    </w:p>
    <w:bookmarkEnd w:id="22"/>
    <w:bookmarkStart w:id="23" w:name="how-to-review"/>
    <w:p>
      <w:pPr>
        <w:pStyle w:val="Heading2"/>
      </w:pPr>
      <w:r>
        <w:t xml:space="preserve">How to review</w:t>
      </w:r>
    </w:p>
    <w:p>
      <w:pPr>
        <w:numPr>
          <w:ilvl w:val="0"/>
          <w:numId w:val="1001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report.json</w:t>
      </w:r>
      <w:r>
        <w:t xml:space="preserve"> </w:t>
      </w:r>
      <w:r>
        <w:t xml:space="preserve">from the state directory (or inspect the</w:t>
      </w:r>
      <w:r>
        <w:t xml:space="preserve"> </w:t>
      </w:r>
      <w:r>
        <w:rPr>
          <w:rStyle w:val="VerbatimChar"/>
        </w:rPr>
        <w:t xml:space="preserve">207</w:t>
      </w:r>
      <w:r>
        <w:t xml:space="preserve"> </w:t>
      </w:r>
      <w:r>
        <w:t xml:space="preserve">API response directly).</w:t>
      </w:r>
    </w:p>
    <w:p>
      <w:pPr>
        <w:numPr>
          <w:ilvl w:val="0"/>
          <w:numId w:val="1001"/>
        </w:numPr>
        <w:pStyle w:val="Compact"/>
      </w:pPr>
      <w:r>
        <w:t xml:space="preserve">For each source with</w:t>
      </w:r>
      <w:r>
        <w:t xml:space="preserve"> </w:t>
      </w:r>
      <w:r>
        <w:rPr>
          <w:rStyle w:val="VerbatimChar"/>
        </w:rPr>
        <w:t xml:space="preserve">rejected &gt; 0</w:t>
      </w:r>
      <w:r>
        <w:t xml:space="preserve">, read its</w:t>
      </w:r>
      <w:r>
        <w:t xml:space="preserve"> </w:t>
      </w:r>
      <w:r>
        <w:rPr>
          <w:rStyle w:val="VerbatimChar"/>
        </w:rPr>
        <w:t xml:space="preserve">rejections[]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tells you the class of</w:t>
      </w:r>
      <w:r>
        <w:t xml:space="preserve"> </w:t>
      </w:r>
      <w:r>
        <w:t xml:space="preserve">failure, the</w:t>
      </w:r>
      <w:r>
        <w:t xml:space="preserve"> </w:t>
      </w:r>
      <w:r>
        <w:rPr>
          <w:rStyle w:val="VerbatimChar"/>
        </w:rPr>
        <w:t xml:space="preserve">locator</w:t>
      </w:r>
      <w:r>
        <w:t xml:space="preserve"> </w:t>
      </w:r>
      <w:r>
        <w:t xml:space="preserve">identifies which upstream record.</w:t>
      </w:r>
    </w:p>
    <w:p>
      <w:pPr>
        <w:numPr>
          <w:ilvl w:val="0"/>
          <w:numId w:val="1001"/>
        </w:numPr>
        <w:pStyle w:val="Compact"/>
      </w:pPr>
      <w:r>
        <w:t xml:space="preserve">Cross-check the reason against the table above to decide whether the rejection is expected</w:t>
      </w:r>
      <w:r>
        <w:t xml:space="preserve"> </w:t>
      </w:r>
      <w:r>
        <w:t xml:space="preserve">(e.g. a genuinely out-of-county record) or a connector/data issue to fix.</w:t>
      </w:r>
    </w:p>
    <w:bookmarkEnd w:id="23"/>
    <w:bookmarkStart w:id="24" w:name="how-to-retry"/>
    <w:p>
      <w:pPr>
        <w:pStyle w:val="Heading2"/>
      </w:pPr>
      <w:r>
        <w:t xml:space="preserve">How to retry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Rejected records</w:t>
      </w:r>
      <w:r>
        <w:t xml:space="preserve"> </w:t>
      </w:r>
      <w:r>
        <w:t xml:space="preserve">are skipped on purpose so the cursor can advance. They are re-read on the next</w:t>
      </w:r>
      <w:r>
        <w:t xml:space="preserve"> </w:t>
      </w:r>
      <w:r>
        <w:t xml:space="preserve">full sweep: when a source reaches the end of its records the cursor resets to</w:t>
      </w:r>
      <w:r>
        <w:t xml:space="preserve"> </w:t>
      </w:r>
      <w:r>
        <w:rPr>
          <w:rStyle w:val="VerbatimChar"/>
        </w:rPr>
        <w:t xml:space="preserve">0</w:t>
      </w:r>
      <w:r>
        <w:t xml:space="preserve">, so the next sweep</w:t>
      </w:r>
      <w:r>
        <w:t xml:space="preserve"> </w:t>
      </w:r>
      <w:r>
        <w:t xml:space="preserve">re-reads offset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re-evaluates every record. To make a previously-rejected record pass, fix</w:t>
      </w:r>
      <w:r>
        <w:t xml:space="preserve"> </w:t>
      </w:r>
      <w:r>
        <w:t xml:space="preserve">the upstream data or adjust the connector’s validation rule, then let the next sweep pick it up. No</w:t>
      </w:r>
      <w:r>
        <w:t xml:space="preserve"> </w:t>
      </w:r>
      <w:r>
        <w:t xml:space="preserve">manual cursor edit is needed.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Failed writes</w:t>
      </w:r>
      <w:r>
        <w:t xml:space="preserve"> </w:t>
      </w:r>
      <w:r>
        <w:t xml:space="preserve">need no manual action: the cursor is held,</w:t>
      </w:r>
      <w:r>
        <w:t xml:space="preserve"> </w:t>
      </w:r>
      <w:r>
        <w:rPr>
          <w:rStyle w:val="VerbatimChar"/>
        </w:rPr>
        <w:t xml:space="preserve">receive</w:t>
      </w:r>
      <w:r>
        <w:t xml:space="preserve"> </w:t>
      </w:r>
      <w:r>
        <w:t xml:space="preserve">is idempotent, and the same</w:t>
      </w:r>
      <w:r>
        <w:t xml:space="preserve"> </w:t>
      </w:r>
      <w:r>
        <w:t xml:space="preserve">page is retried automatically on the next run until</w:t>
      </w:r>
      <w:r>
        <w:t xml:space="preserve"> </w:t>
      </w:r>
      <w:r>
        <w:rPr>
          <w:rStyle w:val="VerbatimChar"/>
        </w:rPr>
        <w:t xml:space="preserve">failedWrites === 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To force an immediate re-read of a specific source, delete its entry from</w:t>
      </w:r>
      <w:r>
        <w:t xml:space="preserve"> </w:t>
      </w:r>
      <w:r>
        <w:rPr>
          <w:rStyle w:val="VerbatimChar"/>
        </w:rPr>
        <w:t xml:space="preserve">cursors.json</w:t>
      </w:r>
      <w:r>
        <w:t xml:space="preserve"> </w:t>
      </w:r>
      <w:r>
        <w:t xml:space="preserve">in the</w:t>
      </w:r>
      <w:r>
        <w:t xml:space="preserve"> </w:t>
      </w:r>
      <w:r>
        <w:t xml:space="preserve">state directory; the next run starts that source from offset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24"/>
    <w:bookmarkStart w:id="25" w:name="report-retention"/>
    <w:p>
      <w:pPr>
        <w:pStyle w:val="Heading2"/>
      </w:pPr>
      <w:r>
        <w:t xml:space="preserve">Report retention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report.json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overwritten on every run</w:t>
      </w:r>
      <w:r>
        <w:t xml:space="preserve"> </w:t>
      </w:r>
      <w:r>
        <w:t xml:space="preserve">— it is always the latest snapshot, not a history.</w:t>
      </w:r>
      <w:r>
        <w:t xml:space="preserve"> </w:t>
      </w:r>
      <w:r>
        <w:t xml:space="preserve">If you need a durable audit trail, copy or ship</w:t>
      </w:r>
      <w:r>
        <w:t xml:space="preserve"> </w:t>
      </w:r>
      <w:r>
        <w:rPr>
          <w:rStyle w:val="VerbatimChar"/>
        </w:rPr>
        <w:t xml:space="preserve">report.json</w:t>
      </w:r>
      <w:r>
        <w:t xml:space="preserve"> </w:t>
      </w:r>
      <w:r>
        <w:t xml:space="preserve">to external storage after each run</w:t>
      </w:r>
      <w:r>
        <w:t xml:space="preserve"> </w:t>
      </w:r>
      <w:r>
        <w:t xml:space="preserve">(e.g. archive it by timestamp); the</w:t>
      </w:r>
      <w:r>
        <w:t xml:space="preserve"> </w:t>
      </w:r>
      <w:r>
        <w:rPr>
          <w:rStyle w:val="VerbatimChar"/>
        </w:rPr>
        <w:t xml:space="preserve">checkedAt</w:t>
      </w:r>
      <w:r>
        <w:t xml:space="preserve"> </w:t>
      </w:r>
      <w:r>
        <w:t xml:space="preserve">field records when the snapshot was taken.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cursors.json</w:t>
      </w:r>
      <w:r>
        <w:t xml:space="preserve"> </w:t>
      </w:r>
      <w:r>
        <w:t xml:space="preserve">persists across runs and is the durable per-source position; it is written</w:t>
      </w:r>
      <w:r>
        <w:t xml:space="preserve"> </w:t>
      </w:r>
      <w:r>
        <w:t xml:space="preserve">atomically after every source.</w:t>
      </w:r>
    </w:p>
    <w:p>
      <w:pPr>
        <w:numPr>
          <w:ilvl w:val="0"/>
          <w:numId w:val="1003"/>
        </w:numPr>
        <w:pStyle w:val="Compact"/>
      </w:pPr>
      <w:r>
        <w:t xml:space="preserve">Neither file stores record bodies, upstream response bodies, credentials, or personal data — only</w:t>
      </w:r>
      <w:r>
        <w:t xml:space="preserve"> </w:t>
      </w:r>
      <w:r>
        <w:t xml:space="preserve">counts, fixed reason codes, record locators, and cursor offsets. Retaining them carries no sensitive</w:t>
      </w:r>
      <w:r>
        <w:t xml:space="preserve"> </w:t>
      </w:r>
      <w:r>
        <w:t xml:space="preserve">data.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2026-09-10T15:53:40Z</dcterms:created>
  <dcterms:modified xsi:type="dcterms:W3CDTF">2026-09-10T15:53:40Z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