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9.png" ContentType="image/png"/>
  <Override PartName="/word/media/rId28.png" ContentType="image/png"/>
  <Override PartName="/word/media/rId31.png" ContentType="image/png"/>
  <Override PartName="/word/media/rId34.png" ContentType="image/png"/>
  <Override PartName="/word/media/rId35.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Brandyn</w:t>
      </w:r>
      <w:r>
        <w:t xml:space="preserve"> </w:t>
      </w:r>
      <w:r>
        <w:t xml:space="preserve">Ruiz</w:t>
      </w:r>
    </w:p>
    <w:p>
      <w:pPr>
        <w:pStyle w:val="Heading1"/>
      </w:pPr>
      <w:bookmarkStart w:id="20" w:name="introduction"/>
      <w:r>
        <w:t xml:space="preserve">Introduction</w:t>
      </w:r>
      <w:bookmarkEnd w:id="20"/>
    </w:p>
    <w:p>
      <w:pPr>
        <w:pStyle w:val="FirstParagraph"/>
      </w:pPr>
      <w:r>
        <w:t xml:space="preserve">With the recent events of covid cases on the rise and steadly holding just barely and with the rise of fires all over California with the sky being orange miles away from the fire for days, this year has definitely been so unusual and unprecedented times. The Corona virus has been found to inhibit respiratory functions of the host and with the recent fires the air quality within many cities of the 58 counties has sky rocketed to concerning levels. Depending on someone’s geographical location and which county they live in, their health could already be at risk due to the air quality alone. Would this make a subject more vulnerable to contracting covid if their respiratory function was already inhibited? My hypothesis that I want to further explore is whether there is an association between air quality and confirmed cases of covid amongst people within the counties of California.</w:t>
      </w:r>
    </w:p>
    <w:p>
      <w:pPr>
        <w:pStyle w:val="Heading1"/>
      </w:pPr>
      <w:bookmarkStart w:id="21" w:name="methods"/>
      <w:r>
        <w:t xml:space="preserve">Methods</w:t>
      </w:r>
      <w:bookmarkEnd w:id="21"/>
    </w:p>
    <w:p>
      <w:pPr>
        <w:pStyle w:val="FirstParagraph"/>
      </w:pPr>
      <w:r>
        <w:t xml:space="preserve">The data sets that I have used in my analysis were from three different extrenal sources consisting of John Hopkins University’s github repository of</w:t>
      </w:r>
      <w:r>
        <w:t xml:space="preserve"> </w:t>
      </w:r>
      <w:hyperlink r:id="rId22">
        <w:r>
          <w:rPr>
            <w:rStyle w:val="Hyperlink"/>
          </w:rPr>
          <w:t xml:space="preserve">daily covid cases</w:t>
        </w:r>
      </w:hyperlink>
      <w:r>
        <w:t xml:space="preserve"> </w:t>
      </w:r>
      <w:r>
        <w:t xml:space="preserve">by geolocation. The github repository has different datasets of deaths and confirmed cases within the United States from the corona virus and is a compilation from news article sources such as New York Times and Los Angeles Times, as well as Public Health departments of the different counties. Daily Air Quality Index and PM 2.5 concentrations were from the</w:t>
      </w:r>
      <w:r>
        <w:t xml:space="preserve"> </w:t>
      </w:r>
      <w:hyperlink r:id="rId23">
        <w:r>
          <w:rPr>
            <w:rStyle w:val="Hyperlink"/>
          </w:rPr>
          <w:t xml:space="preserve">Enviornmental Protection Agency (EPA)</w:t>
        </w:r>
      </w:hyperlink>
      <w:r>
        <w:t xml:space="preserve">. Air Quality Index is measured on a scale from 0 to 500, where it measures the change of pollution in the air, see the figure below to reference the different cutoffs and categories we usually see on our weather and map applications on our phones. PM 2.5 pollutants are small microscopic particles within the air such as dust, spores, pollen, and ash which measure about 2.5</w:t>
      </w:r>
      <w:r>
        <w:t xml:space="preserve"> </w:t>
      </w:r>
      <m:oMath>
        <m:r>
          <m:t>μ</m:t>
        </m:r>
      </m:oMath>
      <w:r>
        <w:t xml:space="preserve">m (micrometers) in diameter. Within the EPA’s website I queried for my own results for all recording sites within the state of interest being California as PM 2.5 being the pollutant. I have found that the query directly from the EPA’s website was much more accurate and updated more frequently than downloading their daily datasets through their API. I have also gathered</w:t>
      </w:r>
      <w:r>
        <w:t xml:space="preserve"> </w:t>
      </w:r>
      <w:hyperlink r:id="rId24">
        <w:r>
          <w:rPr>
            <w:rStyle w:val="Hyperlink"/>
          </w:rPr>
          <w:t xml:space="preserve">US Census data</w:t>
        </w:r>
      </w:hyperlink>
      <w:r>
        <w:t xml:space="preserve"> </w:t>
      </w:r>
      <w:r>
        <w:t xml:space="preserve">of predicted 2019 estimates of populations, gender, and race within every county in California.</w:t>
      </w:r>
    </w:p>
    <w:p>
      <w:pPr>
        <w:pStyle w:val="CaptionedFigure"/>
      </w:pPr>
      <w:r>
        <w:drawing>
          <wp:inline>
            <wp:extent cx="5334000" cy="3712761"/>
            <wp:effectExtent b="0" l="0" r="0" t="0"/>
            <wp:docPr descr="Air Quality Figure" title="" id="1" name="Picture"/>
            <a:graphic>
              <a:graphicData uri="http://schemas.openxmlformats.org/drawingml/2006/picture">
                <pic:pic>
                  <pic:nvPicPr>
                    <pic:cNvPr descr="data/air-quality-alerts.png" id="0" name="Picture"/>
                    <pic:cNvPicPr>
                      <a:picLocks noChangeArrowheads="1" noChangeAspect="1"/>
                    </pic:cNvPicPr>
                  </pic:nvPicPr>
                  <pic:blipFill>
                    <a:blip r:embed="rId25"/>
                    <a:stretch>
                      <a:fillRect/>
                    </a:stretch>
                  </pic:blipFill>
                  <pic:spPr bwMode="auto">
                    <a:xfrm>
                      <a:off x="0" y="0"/>
                      <a:ext cx="5334000" cy="3712761"/>
                    </a:xfrm>
                    <a:prstGeom prst="rect">
                      <a:avLst/>
                    </a:prstGeom>
                    <a:noFill/>
                    <a:ln w="9525">
                      <a:noFill/>
                      <a:headEnd/>
                      <a:tailEnd/>
                    </a:ln>
                  </pic:spPr>
                </pic:pic>
              </a:graphicData>
            </a:graphic>
          </wp:inline>
        </w:drawing>
      </w:r>
    </w:p>
    <w:p>
      <w:pPr>
        <w:pStyle w:val="ImageCaption"/>
      </w:pPr>
      <w:r>
        <w:t xml:space="preserve">Air Quality Figure</w:t>
      </w:r>
    </w:p>
    <w:p>
      <w:pPr>
        <w:pStyle w:val="Heading2"/>
      </w:pPr>
      <w:bookmarkStart w:id="26" w:name="daily-covid-cases"/>
      <w:r>
        <w:t xml:space="preserve">Daily Covid Cases</w:t>
      </w:r>
      <w:bookmarkEnd w:id="26"/>
    </w:p>
    <w:p>
      <w:pPr>
        <w:pStyle w:val="FirstParagraph"/>
      </w:pPr>
      <w:r>
        <w:t xml:space="preserve">In data wrangling and cleaning the daily covid data we were originally provided 60 observations 1 observation for each county. However, there are only 58 total counties within California, looking more into this the covid dataset has included people who were from</w:t>
      </w:r>
      <w:r>
        <w:t xml:space="preserve"> </w:t>
      </w:r>
      <w:r>
        <w:t xml:space="preserve">‘</w:t>
      </w:r>
      <w:r>
        <w:t xml:space="preserve">unassigned</w:t>
      </w:r>
      <w:r>
        <w:t xml:space="preserve">’</w:t>
      </w:r>
      <w:r>
        <w:t xml:space="preserve"> </w:t>
      </w:r>
      <w:r>
        <w:t xml:space="preserve">counties and</w:t>
      </w:r>
      <w:r>
        <w:t xml:space="preserve"> </w:t>
      </w:r>
      <w:r>
        <w:t xml:space="preserve">‘</w:t>
      </w:r>
      <w:r>
        <w:t xml:space="preserve">Out of CA</w:t>
      </w:r>
      <w:r>
        <w:t xml:space="preserve">’</w:t>
      </w:r>
      <w:r>
        <w:t xml:space="preserve">, which could represent NA or an omitted response from the person who contracted the virus as well as people who tested positive within California, but are not a resident of California. I have exluded these observations to be exlusive corona virus cases within California for easier match of datasets between counties. We also observe from the raw csv file is that the data is recorded for each day across every county and each new day is a column, with a total of 319 columns as of 11/25 which is reporting data from the previous day. To match a very wide dataset to others such as the AQI from the EPA’s website it needs to be transformed into a longitidinal dataset with dates as columns and the value of covid cases falling into that day as its own value column which is labeled as</w:t>
      </w:r>
      <w:r>
        <w:t xml:space="preserve"> </w:t>
      </w:r>
      <w:r>
        <w:rPr>
          <w:rStyle w:val="VerbatimChar"/>
        </w:rPr>
        <w:t xml:space="preserve">Confirmed</w:t>
      </w:r>
      <w:r>
        <w:t xml:space="preserve"> </w:t>
      </w:r>
      <w:r>
        <w:t xml:space="preserve">for total confirmed cases. This was eaily done by using the</w:t>
      </w:r>
      <w:r>
        <w:t xml:space="preserve"> </w:t>
      </w:r>
      <w:r>
        <w:rPr>
          <w:rStyle w:val="VerbatimChar"/>
        </w:rPr>
        <w:t xml:space="preserve">melt()</w:t>
      </w:r>
      <w:r>
        <w:t xml:space="preserve"> </w:t>
      </w:r>
      <w:r>
        <w:t xml:space="preserve">function which we kept our other variables as our ID factors with</w:t>
      </w:r>
      <w:r>
        <w:t xml:space="preserve"> </w:t>
      </w:r>
      <w:r>
        <w:rPr>
          <w:rStyle w:val="VerbatimChar"/>
        </w:rPr>
        <w:t xml:space="preserve">Date</w:t>
      </w:r>
      <w:r>
        <w:t xml:space="preserve"> </w:t>
      </w:r>
      <w:r>
        <w:t xml:space="preserve">being transformed into the new column and chronologically ordered by each county. Our raw dataset is the grand total of cases since the beginning of the pandemic, a grand total accumulation of cases up until that particular date. This particular variable of</w:t>
      </w:r>
      <w:r>
        <w:t xml:space="preserve"> </w:t>
      </w:r>
      <w:r>
        <w:rPr>
          <w:rStyle w:val="VerbatimChar"/>
        </w:rPr>
        <w:t xml:space="preserve">Confirmed</w:t>
      </w:r>
      <w:r>
        <w:t xml:space="preserve"> </w:t>
      </w:r>
      <w:r>
        <w:t xml:space="preserve">cases would cause overinflation and I have made a for loop to iterate for each date for every county, taking the subtraction of current covid cases from the previous day to get the incidence or</w:t>
      </w:r>
      <w:r>
        <w:t xml:space="preserve"> </w:t>
      </w:r>
      <w:r>
        <w:rPr>
          <w:rStyle w:val="VerbatimChar"/>
        </w:rPr>
        <w:t xml:space="preserve">new_cases</w:t>
      </w:r>
      <w:r>
        <w:t xml:space="preserve"> </w:t>
      </w:r>
      <w:r>
        <w:t xml:space="preserve">for that day. As we see in</w:t>
      </w:r>
      <w:r>
        <w:t xml:space="preserve"> </w:t>
      </w:r>
      <w:r>
        <w:rPr>
          <w:i/>
        </w:rPr>
        <w:t xml:space="preserve">Figure 1</w:t>
      </w:r>
      <w:r>
        <w:t xml:space="preserve"> </w:t>
      </w:r>
      <w:r>
        <w:t xml:space="preserve">the green line represents Los Angeles county and has the largest spike and cyclical trends compared to the other counties. Population of Los Angeles county could be a huge factor in why such a huge difference in cases. A better reference is on my website homepage with interactive text of county and incidence cases. What sticks out the most is the blue line going past the 0 y-axis, which indicates that San Bernadino county had the largest difference from the previous day where there was fewer reported cases. This trend is what we hope to see in the nearby future.</w:t>
      </w:r>
    </w:p>
    <w:p>
      <w:pPr>
        <w:pStyle w:val="BodyText"/>
      </w:pPr>
      <w:r>
        <w:rPr>
          <w:b/>
        </w:rPr>
        <w:t xml:space="preserve">Figure 1: Incidence Cases Across the Pandemic</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COVID%20Visual%20by%20Count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 Incidence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Spatial%20Visualization%20of%20COVID%20by%20Coun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 Prevalence of Confirmed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Grand%20Total%20Confirmed%20Cas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daily cases dataset also provides the</w:t>
      </w:r>
      <w:r>
        <w:t xml:space="preserve"> </w:t>
      </w:r>
      <w:r>
        <w:rPr>
          <w:rStyle w:val="VerbatimChar"/>
        </w:rPr>
        <w:t xml:space="preserve">FIPS</w:t>
      </w:r>
      <w:r>
        <w:t xml:space="preserve"> </w:t>
      </w:r>
      <w:r>
        <w:t xml:space="preserve">or Federal Information Processing Standards for every county within California. The</w:t>
      </w:r>
      <w:r>
        <w:t xml:space="preserve"> </w:t>
      </w:r>
      <w:r>
        <w:rPr>
          <w:rStyle w:val="VerbatimChar"/>
        </w:rPr>
        <w:t xml:space="preserve">FIPS</w:t>
      </w:r>
      <w:r>
        <w:t xml:space="preserve"> </w:t>
      </w:r>
      <w:r>
        <w:t xml:space="preserve">is a 5 digit code with the first two representing the state such as California being 06 alphabetically and the next three digits being the particular county such as 037 being for Los Angeles county. With the</w:t>
      </w:r>
      <w:r>
        <w:t xml:space="preserve"> </w:t>
      </w:r>
      <w:r>
        <w:rPr>
          <w:rStyle w:val="VerbatimChar"/>
        </w:rPr>
        <w:t xml:space="preserve">FIPS</w:t>
      </w:r>
      <w:r>
        <w:t xml:space="preserve"> </w:t>
      </w:r>
      <w:r>
        <w:t xml:space="preserve">variable being included in our dataset I used</w:t>
      </w:r>
      <w:r>
        <w:t xml:space="preserve"> </w:t>
      </w:r>
      <w:r>
        <w:rPr>
          <w:rStyle w:val="VerbatimChar"/>
        </w:rPr>
        <w:t xml:space="preserve">plot_usmap()</w:t>
      </w:r>
      <w:r>
        <w:t xml:space="preserve"> </w:t>
      </w:r>
      <w:r>
        <w:t xml:space="preserve">function to spatially model the incidence cases of the virus with each county.</w:t>
      </w:r>
      <w:r>
        <w:t xml:space="preserve"> </w:t>
      </w:r>
      <w:r>
        <w:rPr>
          <w:i/>
        </w:rPr>
        <w:t xml:space="preserve">Figure 2</w:t>
      </w:r>
      <w:r>
        <w:t xml:space="preserve"> </w:t>
      </w:r>
      <w:r>
        <w:t xml:space="preserve">provides a density plot of all the counties in California with the previous day’s data of covid cases, we also see from</w:t>
      </w:r>
      <w:r>
        <w:t xml:space="preserve"> </w:t>
      </w:r>
      <w:r>
        <w:rPr>
          <w:i/>
        </w:rPr>
        <w:t xml:space="preserve">Figure 3</w:t>
      </w:r>
      <w:r>
        <w:t xml:space="preserve"> </w:t>
      </w:r>
      <w:r>
        <w:t xml:space="preserve">with the grand total prevalence of old and new cases being relatively the same density plot of California with the exception that San Bernadino county is not nearly as red for cases compared to the grand total of cases during the eight months of the pandemic. In both figures we see that Los Angeles county is the brightest and most dense for covid cases within the whole state and does not surprise us as the county has the most people and population per capita.</w:t>
      </w:r>
    </w:p>
    <w:p>
      <w:pPr>
        <w:pStyle w:val="Heading2"/>
      </w:pPr>
      <w:bookmarkStart w:id="30" w:name="us-census-data-of-california"/>
      <w:r>
        <w:t xml:space="preserve">US Census data of California</w:t>
      </w:r>
      <w:bookmarkEnd w:id="30"/>
    </w:p>
    <w:p>
      <w:pPr>
        <w:pStyle w:val="FirstParagraph"/>
      </w:pPr>
      <w:r>
        <w:t xml:space="preserve">From the US Census data its raw dataset is overwhelming and rather large with each county’s demographic populations such as age group, gender, and race from every year since the 2010 census and population estimates following that until this years census which the data is not publicly available yet. The breakdown of each variable from the raw download can be found within the pdf file in the data folder of my github repository. I chose the 2019 population estimates to get the closest population estimates to this current year to draw analysis from as these estimates would mimic the real populations within each county for 2020. In the raw dataset there are already variables of</w:t>
      </w:r>
      <w:r>
        <w:t xml:space="preserve"> </w:t>
      </w:r>
      <w:r>
        <w:rPr>
          <w:rStyle w:val="VerbatimChar"/>
        </w:rPr>
        <w:t xml:space="preserve">Total_Male</w:t>
      </w:r>
      <w:r>
        <w:t xml:space="preserve"> </w:t>
      </w:r>
      <w:r>
        <w:t xml:space="preserve">and</w:t>
      </w:r>
      <w:r>
        <w:t xml:space="preserve"> </w:t>
      </w:r>
      <w:r>
        <w:rPr>
          <w:rStyle w:val="VerbatimChar"/>
        </w:rPr>
        <w:t xml:space="preserve">Total_Female</w:t>
      </w:r>
      <w:r>
        <w:t xml:space="preserve"> </w:t>
      </w:r>
      <w:r>
        <w:t xml:space="preserve">with race being brokendown to gender as well. I made the summation of gender grouped by my race of interest being</w:t>
      </w:r>
      <w:r>
        <w:t xml:space="preserve"> </w:t>
      </w:r>
      <w:r>
        <w:rPr>
          <w:rStyle w:val="VerbatimChar"/>
        </w:rPr>
        <w:t xml:space="preserve">White</w:t>
      </w:r>
      <w:r>
        <w:t xml:space="preserve">,</w:t>
      </w:r>
      <w:r>
        <w:t xml:space="preserve"> </w:t>
      </w:r>
      <w:r>
        <w:rPr>
          <w:rStyle w:val="VerbatimChar"/>
        </w:rPr>
        <w:t xml:space="preserve">Black</w:t>
      </w:r>
      <w:r>
        <w:t xml:space="preserve">,</w:t>
      </w:r>
      <w:r>
        <w:t xml:space="preserve"> </w:t>
      </w:r>
      <w:r>
        <w:rPr>
          <w:rStyle w:val="VerbatimChar"/>
        </w:rPr>
        <w:t xml:space="preserve">Asian</w:t>
      </w:r>
      <w:r>
        <w:t xml:space="preserve">,</w:t>
      </w:r>
      <w:r>
        <w:t xml:space="preserve"> </w:t>
      </w:r>
      <w:r>
        <w:rPr>
          <w:rStyle w:val="VerbatimChar"/>
        </w:rPr>
        <w:t xml:space="preserve">Hispanic</w:t>
      </w:r>
      <w:r>
        <w:t xml:space="preserve">, and</w:t>
      </w:r>
      <w:r>
        <w:t xml:space="preserve"> </w:t>
      </w:r>
      <w:r>
        <w:rPr>
          <w:rStyle w:val="VerbatimChar"/>
        </w:rPr>
        <w:t xml:space="preserve">Other</w:t>
      </w:r>
      <w:r>
        <w:t xml:space="preserve"> </w:t>
      </w:r>
      <w:r>
        <w:t xml:space="preserve">which consists of Native American and Native Hawaiian populations. I have also recoded the age group variables to include only 3 categories such as age groups 19 and under, 20 to 64, and 65 and over. I grouped each of my new age group variables by county and age group and then summed to gather the grand total within each age group and race for that age group, and then have calculated the perecentages of the age group populations.</w:t>
      </w:r>
      <w:r>
        <w:t xml:space="preserve"> </w:t>
      </w:r>
      <w:r>
        <w:rPr>
          <w:rStyle w:val="VerbatimChar"/>
        </w:rPr>
        <w:t xml:space="preserve">pct_19</w:t>
      </w:r>
      <w:r>
        <w:t xml:space="preserve"> </w:t>
      </w:r>
      <w:r>
        <w:t xml:space="preserve">which accounts for populations 19 and under as</w:t>
      </w:r>
      <w:r>
        <w:t xml:space="preserve"> </w:t>
      </w:r>
      <m:oMath>
        <m:f>
          <m:fPr>
            <m:type m:val="bar"/>
          </m:fPr>
          <m:num>
            <m:sSub>
              <m:e>
                <m:r>
                  <m:rPr>
                    <m:nor/>
                    <m:sty m:val="p"/>
                  </m:rPr>
                  <m:t>TOT_POP</m:t>
                </m:r>
              </m:e>
              <m:sub>
                <m:r>
                  <m:rPr>
                    <m:nor/>
                    <m:sty m:val="p"/>
                  </m:rPr>
                  <m:t>AGEGRP1</m:t>
                </m:r>
              </m:sub>
            </m:sSub>
          </m:num>
          <m:den>
            <m:r>
              <m:rPr>
                <m:nor/>
                <m:sty m:val="p"/>
              </m:rPr>
              <m:t>TOT_POP</m:t>
            </m:r>
          </m:den>
        </m:f>
      </m:oMath>
      <w:r>
        <w:t xml:space="preserve"> </w:t>
      </w:r>
      <w:r>
        <w:t xml:space="preserve">to get the percentage from the total population within the county.</w:t>
      </w:r>
    </w:p>
    <w:p>
      <w:pPr>
        <w:pStyle w:val="BodyText"/>
      </w:pPr>
      <w:r>
        <w:rPr>
          <w:b/>
        </w:rPr>
        <w:t xml:space="preserve">Figure 4: County Populations Within California</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in</w:t>
      </w:r>
      <w:r>
        <w:t xml:space="preserve"> </w:t>
      </w:r>
      <w:r>
        <w:rPr>
          <w:i/>
        </w:rPr>
        <w:t xml:space="preserve">Figure 4</w:t>
      </w:r>
      <w:r>
        <w:t xml:space="preserve"> </w:t>
      </w:r>
      <w:r>
        <w:t xml:space="preserve">Los Angeles county is by far the greatest in size with over 10 million residents, along with Orange, San Diego, San Bernadino, and Riverside counties as being the most dense for population. Referencing my website will give interactive displays of each county and the actual 2019 population estimates within. Population can be a potential confounding variable for the relationship of air quality on the number of covid cases. The more dense the county is in population would call for more traffic and vechile smog pollution and mamy vecotrs of spread ammongst people.</w:t>
      </w:r>
    </w:p>
    <w:p>
      <w:pPr>
        <w:pStyle w:val="Heading2"/>
      </w:pPr>
      <w:bookmarkStart w:id="32" w:name="X54e5ac9c7282f89cf05b5bc824ec584abb5fbc5"/>
      <w:r>
        <w:t xml:space="preserve">Enviornmental Protection Agency (EPA) Air Quality Index</w:t>
      </w:r>
      <w:bookmarkEnd w:id="32"/>
    </w:p>
    <w:p>
      <w:pPr>
        <w:pStyle w:val="FirstParagraph"/>
      </w:pPr>
      <w:r>
        <w:t xml:space="preserve">Preparing our Air Quality dataset to be merged with the US Census and daily covid cases I wrangled and cleaned the data matching the Date format. From the raw dataset I noticed that some counties have more daily recorded measures of AQI and PM 2.5 than others. Some counties may have had fewer daily recordings this year due to the virus leaving the sites unmanned or even by the fires that heavily affected some of the counties to have drastic AQI of over 500. In</w:t>
      </w:r>
      <w:r>
        <w:t xml:space="preserve"> </w:t>
      </w:r>
      <w:r>
        <w:rPr>
          <w:i/>
        </w:rPr>
        <w:t xml:space="preserve">Figure 5</w:t>
      </w:r>
      <w:r>
        <w:t xml:space="preserve"> </w:t>
      </w:r>
      <w:r>
        <w:t xml:space="preserve">we see the distribution of AQI for each county and can see the counties that have extraneous outliers. Counties such as Mariposa with the Creek Fire and Mono county with the Mountain View Fire. To account for the differences I averaged the daily AQI and PM2.5 measures by day for some counties are much larger than other and require more recording sites. Then I averaged the AQI and PM2.5 measures again from all the single daily averages to account for the size differences in counties.</w:t>
      </w:r>
    </w:p>
    <w:p>
      <w:pPr>
        <w:pStyle w:val="BodyText"/>
      </w:pPr>
      <w:r>
        <w:rPr>
          <w:b/>
        </w:rPr>
        <w:t xml:space="preserve">Figure 5: Air Quality Within California</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AQI%20Visual-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 Combined Visuals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comparing the two datasets of Air Quality and Daily covid cases in</w:t>
      </w:r>
      <w:r>
        <w:t xml:space="preserve"> </w:t>
      </w:r>
      <w:r>
        <w:rPr>
          <w:i/>
        </w:rPr>
        <w:t xml:space="preserve">Figure 6</w:t>
      </w:r>
      <w:r>
        <w:t xml:space="preserve"> </w:t>
      </w:r>
      <w:r>
        <w:t xml:space="preserve">aligning the two graphs to give an overlay starting at the beginning of the year with AQI and the start of the pandemic we see interesting trends of a spike happening in both datasets during the early days in the month of July most likely after the big holiday Fourth of July. This also shows the affect of air pollution on the number of covid cases as there were many fireworks shot in th sky contributing to more PM 2.5 pollutants there was also an increase in cases. In my website my interactive visual will give the actual number of AQI, covid cases, and the date this all occured in Los Angeles county.</w:t>
      </w:r>
    </w:p>
    <w:p>
      <w:pPr>
        <w:pStyle w:val="BodyText"/>
      </w:pPr>
      <w:r>
        <w:rPr>
          <w:b/>
        </w:rPr>
        <w:t xml:space="preserve">Figure 7: Attack Rate of Covid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figure to draw attention to is</w:t>
      </w:r>
      <w:r>
        <w:t xml:space="preserve"> </w:t>
      </w:r>
      <w:r>
        <w:rPr>
          <w:i/>
        </w:rPr>
        <w:t xml:space="preserve">Figure 7</w:t>
      </w:r>
      <w:r>
        <w:t xml:space="preserve"> </w:t>
      </w:r>
      <w:r>
        <w:t xml:space="preserve">I combined the two datasets of the US Census data to get the</w:t>
      </w:r>
      <w:r>
        <w:t xml:space="preserve"> </w:t>
      </w:r>
      <w:r>
        <w:rPr>
          <w:rStyle w:val="VerbatimChar"/>
        </w:rPr>
        <w:t xml:space="preserve">TOT_POP</w:t>
      </w:r>
      <w:r>
        <w:t xml:space="preserve"> </w:t>
      </w:r>
      <w:r>
        <w:t xml:space="preserve">of each county and daily covid cases to get the total number of prevalence cases</w:t>
      </w:r>
      <w:r>
        <w:t xml:space="preserve"> </w:t>
      </w:r>
      <w:r>
        <w:rPr>
          <w:rStyle w:val="VerbatimChar"/>
        </w:rPr>
        <w:t xml:space="preserve">Confirmed</w:t>
      </w:r>
      <w:r>
        <w:t xml:space="preserve">. I normalized the attack rate of number of people contracting covid by the population of the county,</w:t>
      </w:r>
      <w:r>
        <w:t xml:space="preserve"> </w:t>
      </w:r>
      <m:oMath>
        <m:f>
          <m:fPr>
            <m:type m:val="bar"/>
          </m:fPr>
          <m:num>
            <m:r>
              <m:rPr>
                <m:nor/>
                <m:sty m:val="p"/>
              </m:rPr>
              <m:t>Confirmed</m:t>
            </m:r>
          </m:num>
          <m:den>
            <m:r>
              <m:rPr>
                <m:nor/>
                <m:sty m:val="p"/>
              </m:rPr>
              <m:t>TOT_POP</m:t>
            </m:r>
          </m:den>
        </m:f>
        <m:r>
          <m:t>×</m:t>
        </m:r>
        <m:r>
          <m:t>10000</m:t>
        </m:r>
      </m:oMath>
      <w:r>
        <w:t xml:space="preserve"> </w:t>
      </w:r>
      <w:r>
        <w:t xml:space="preserve">=</w:t>
      </w:r>
      <w:r>
        <w:t xml:space="preserve"> </w:t>
      </w:r>
      <w:r>
        <w:rPr>
          <w:rStyle w:val="VerbatimChar"/>
        </w:rPr>
        <w:t xml:space="preserve">rateper1k</w:t>
      </w:r>
      <w:r>
        <w:t xml:space="preserve">. Creating a spatial density map of California by county of the attack rate per 1,000 persons we can see how each county is compared to each other when accounting for their population size. We see that Imperial county has the highest attack rate of 85.9 per 1,000 persons and has a total population of 181,215, meaning that there would be approximately 86 people out of 1,000 within Imperial county would contract the corona virus. Also Kings county with an attack rate of 67 per 1,000 persons and has a total population of 152,940.</w:t>
      </w:r>
    </w:p>
    <w:p>
      <w:pPr>
        <w:pStyle w:val="BodyText"/>
      </w:pPr>
      <w:r>
        <w:rPr>
          <w:b/>
        </w:rPr>
        <w:t xml:space="preserve">Table 1: AQI County Categories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County</w:t>
            </w:r>
          </w:p>
        </w:tc>
        <w:tc>
          <w:tcPr>
            <w:tcBorders>
              <w:bottom w:val="single"/>
            </w:tcBorders>
            <w:vAlign w:val="bottom"/>
          </w:tcPr>
          <w:p>
            <w:pPr>
              <w:pStyle w:val="Compact"/>
              <w:jc w:val="right"/>
            </w:pPr>
            <w:r>
              <w:t xml:space="preserve">Mean_AQI</w:t>
            </w:r>
          </w:p>
        </w:tc>
        <w:tc>
          <w:tcPr>
            <w:tcBorders>
              <w:bottom w:val="single"/>
            </w:tcBorders>
            <w:vAlign w:val="bottom"/>
          </w:tcPr>
          <w:p>
            <w:pPr>
              <w:pStyle w:val="Compact"/>
              <w:jc w:val="right"/>
            </w:pPr>
            <w:r>
              <w:t xml:space="preserve">Mean_PM2.5</w:t>
            </w:r>
          </w:p>
        </w:tc>
        <w:tc>
          <w:tcPr>
            <w:tcBorders>
              <w:bottom w:val="single"/>
            </w:tcBorders>
            <w:vAlign w:val="bottom"/>
          </w:tcPr>
          <w:p>
            <w:pPr>
              <w:pStyle w:val="Compact"/>
              <w:jc w:val="left"/>
            </w:pPr>
            <w:r>
              <w:t xml:space="preserve">Category</w:t>
            </w:r>
          </w:p>
        </w:tc>
      </w:tr>
      <w:tr>
        <w:tc>
          <w:p>
            <w:pPr>
              <w:pStyle w:val="Compact"/>
              <w:jc w:val="left"/>
            </w:pPr>
            <w:r>
              <w:t xml:space="preserve">Alameda</w:t>
            </w:r>
          </w:p>
        </w:tc>
        <w:tc>
          <w:p>
            <w:pPr>
              <w:pStyle w:val="Compact"/>
              <w:jc w:val="right"/>
            </w:pPr>
            <w:r>
              <w:t xml:space="preserve">37.18892</w:t>
            </w:r>
          </w:p>
        </w:tc>
        <w:tc>
          <w:p>
            <w:pPr>
              <w:pStyle w:val="Compact"/>
              <w:jc w:val="right"/>
            </w:pPr>
            <w:r>
              <w:t xml:space="preserve">10.889011</w:t>
            </w:r>
          </w:p>
        </w:tc>
        <w:tc>
          <w:p>
            <w:pPr>
              <w:pStyle w:val="Compact"/>
              <w:jc w:val="left"/>
            </w:pPr>
            <w:r>
              <w:t xml:space="preserve">Good</w:t>
            </w:r>
          </w:p>
        </w:tc>
      </w:tr>
      <w:tr>
        <w:tc>
          <w:p>
            <w:pPr>
              <w:pStyle w:val="Compact"/>
              <w:jc w:val="left"/>
            </w:pPr>
            <w:r>
              <w:t xml:space="preserve">Butte</w:t>
            </w:r>
          </w:p>
        </w:tc>
        <w:tc>
          <w:p>
            <w:pPr>
              <w:pStyle w:val="Compact"/>
              <w:jc w:val="right"/>
            </w:pPr>
            <w:r>
              <w:t xml:space="preserve">42.06522</w:t>
            </w:r>
          </w:p>
        </w:tc>
        <w:tc>
          <w:p>
            <w:pPr>
              <w:pStyle w:val="Compact"/>
              <w:jc w:val="right"/>
            </w:pPr>
            <w:r>
              <w:t xml:space="preserve">14.658618</w:t>
            </w:r>
          </w:p>
        </w:tc>
        <w:tc>
          <w:p>
            <w:pPr>
              <w:pStyle w:val="Compact"/>
              <w:jc w:val="left"/>
            </w:pPr>
            <w:r>
              <w:t xml:space="preserve">Good</w:t>
            </w:r>
          </w:p>
        </w:tc>
      </w:tr>
      <w:tr>
        <w:tc>
          <w:p>
            <w:pPr>
              <w:pStyle w:val="Compact"/>
              <w:jc w:val="left"/>
            </w:pPr>
            <w:r>
              <w:t xml:space="preserve">Calaveras</w:t>
            </w:r>
          </w:p>
        </w:tc>
        <w:tc>
          <w:p>
            <w:pPr>
              <w:pStyle w:val="Compact"/>
              <w:jc w:val="right"/>
            </w:pPr>
            <w:r>
              <w:t xml:space="preserve">40.75768</w:t>
            </w:r>
          </w:p>
        </w:tc>
        <w:tc>
          <w:p>
            <w:pPr>
              <w:pStyle w:val="Compact"/>
              <w:jc w:val="right"/>
            </w:pPr>
            <w:r>
              <w:t xml:space="preserve">12.478157</w:t>
            </w:r>
          </w:p>
        </w:tc>
        <w:tc>
          <w:p>
            <w:pPr>
              <w:pStyle w:val="Compact"/>
              <w:jc w:val="left"/>
            </w:pPr>
            <w:r>
              <w:t xml:space="preserve">Good</w:t>
            </w:r>
          </w:p>
        </w:tc>
      </w:tr>
      <w:tr>
        <w:tc>
          <w:p>
            <w:pPr>
              <w:pStyle w:val="Compact"/>
              <w:jc w:val="left"/>
            </w:pPr>
            <w:r>
              <w:t xml:space="preserve">Colusa</w:t>
            </w:r>
          </w:p>
        </w:tc>
        <w:tc>
          <w:p>
            <w:pPr>
              <w:pStyle w:val="Compact"/>
              <w:jc w:val="right"/>
            </w:pPr>
            <w:r>
              <w:t xml:space="preserve">40.78526</w:t>
            </w:r>
          </w:p>
        </w:tc>
        <w:tc>
          <w:p>
            <w:pPr>
              <w:pStyle w:val="Compact"/>
              <w:jc w:val="right"/>
            </w:pPr>
            <w:r>
              <w:t xml:space="preserve">13.437233</w:t>
            </w:r>
          </w:p>
        </w:tc>
        <w:tc>
          <w:p>
            <w:pPr>
              <w:pStyle w:val="Compact"/>
              <w:jc w:val="left"/>
            </w:pPr>
            <w:r>
              <w:t xml:space="preserve">Good</w:t>
            </w:r>
          </w:p>
        </w:tc>
      </w:tr>
      <w:tr>
        <w:tc>
          <w:p>
            <w:pPr>
              <w:pStyle w:val="Compact"/>
              <w:jc w:val="left"/>
            </w:pPr>
            <w:r>
              <w:t xml:space="preserve">Contra Costa</w:t>
            </w:r>
          </w:p>
        </w:tc>
        <w:tc>
          <w:p>
            <w:pPr>
              <w:pStyle w:val="Compact"/>
              <w:jc w:val="right"/>
            </w:pPr>
            <w:r>
              <w:t xml:space="preserve">38.84119</w:t>
            </w:r>
          </w:p>
        </w:tc>
        <w:tc>
          <w:p>
            <w:pPr>
              <w:pStyle w:val="Compact"/>
              <w:jc w:val="right"/>
            </w:pPr>
            <w:r>
              <w:t xml:space="preserve">11.257862</w:t>
            </w:r>
          </w:p>
        </w:tc>
        <w:tc>
          <w:p>
            <w:pPr>
              <w:pStyle w:val="Compact"/>
              <w:jc w:val="left"/>
            </w:pPr>
            <w:r>
              <w:t xml:space="preserve">Good</w:t>
            </w:r>
          </w:p>
        </w:tc>
      </w:tr>
      <w:tr>
        <w:tc>
          <w:p>
            <w:pPr>
              <w:pStyle w:val="Compact"/>
              <w:jc w:val="left"/>
            </w:pPr>
            <w:r>
              <w:t xml:space="preserve">Del Norte</w:t>
            </w:r>
          </w:p>
        </w:tc>
        <w:tc>
          <w:p>
            <w:pPr>
              <w:pStyle w:val="Compact"/>
              <w:jc w:val="right"/>
            </w:pPr>
            <w:r>
              <w:t xml:space="preserve">33.96471</w:t>
            </w:r>
          </w:p>
        </w:tc>
        <w:tc>
          <w:p>
            <w:pPr>
              <w:pStyle w:val="Compact"/>
              <w:jc w:val="right"/>
            </w:pPr>
            <w:r>
              <w:t xml:space="preserve">10.150000</w:t>
            </w:r>
          </w:p>
        </w:tc>
        <w:tc>
          <w:p>
            <w:pPr>
              <w:pStyle w:val="Compact"/>
              <w:jc w:val="left"/>
            </w:pPr>
            <w:r>
              <w:t xml:space="preserve">Good</w:t>
            </w:r>
          </w:p>
        </w:tc>
      </w:tr>
      <w:tr>
        <w:tc>
          <w:p>
            <w:pPr>
              <w:pStyle w:val="Compact"/>
              <w:jc w:val="left"/>
            </w:pPr>
            <w:r>
              <w:t xml:space="preserve">El Dorado</w:t>
            </w:r>
          </w:p>
        </w:tc>
        <w:tc>
          <w:p>
            <w:pPr>
              <w:pStyle w:val="Compact"/>
              <w:jc w:val="right"/>
            </w:pPr>
            <w:r>
              <w:t xml:space="preserve">12.07500</w:t>
            </w:r>
          </w:p>
        </w:tc>
        <w:tc>
          <w:p>
            <w:pPr>
              <w:pStyle w:val="Compact"/>
              <w:jc w:val="right"/>
            </w:pPr>
            <w:r>
              <w:t xml:space="preserve">2.862500</w:t>
            </w:r>
          </w:p>
        </w:tc>
        <w:tc>
          <w:p>
            <w:pPr>
              <w:pStyle w:val="Compact"/>
              <w:jc w:val="left"/>
            </w:pPr>
            <w:r>
              <w:t xml:space="preserve">Good</w:t>
            </w:r>
          </w:p>
        </w:tc>
      </w:tr>
      <w:tr>
        <w:tc>
          <w:p>
            <w:pPr>
              <w:pStyle w:val="Compact"/>
              <w:jc w:val="left"/>
            </w:pPr>
            <w:r>
              <w:t xml:space="preserve">Fresno</w:t>
            </w:r>
          </w:p>
        </w:tc>
        <w:tc>
          <w:p>
            <w:pPr>
              <w:pStyle w:val="Compact"/>
              <w:jc w:val="right"/>
            </w:pPr>
            <w:r>
              <w:t xml:space="preserve">47.22630</w:t>
            </w:r>
          </w:p>
        </w:tc>
        <w:tc>
          <w:p>
            <w:pPr>
              <w:pStyle w:val="Compact"/>
              <w:jc w:val="right"/>
            </w:pPr>
            <w:r>
              <w:t xml:space="preserve">15.237381</w:t>
            </w:r>
          </w:p>
        </w:tc>
        <w:tc>
          <w:p>
            <w:pPr>
              <w:pStyle w:val="Compact"/>
              <w:jc w:val="left"/>
            </w:pPr>
            <w:r>
              <w:t xml:space="preserve">Good</w:t>
            </w:r>
          </w:p>
        </w:tc>
      </w:tr>
      <w:tr>
        <w:tc>
          <w:p>
            <w:pPr>
              <w:pStyle w:val="Compact"/>
              <w:jc w:val="left"/>
            </w:pPr>
            <w:r>
              <w:t xml:space="preserve">Glenn</w:t>
            </w:r>
          </w:p>
        </w:tc>
        <w:tc>
          <w:p>
            <w:pPr>
              <w:pStyle w:val="Compact"/>
              <w:jc w:val="right"/>
            </w:pPr>
            <w:r>
              <w:t xml:space="preserve">46.46885</w:t>
            </w:r>
          </w:p>
        </w:tc>
        <w:tc>
          <w:p>
            <w:pPr>
              <w:pStyle w:val="Compact"/>
              <w:jc w:val="right"/>
            </w:pPr>
            <w:r>
              <w:t xml:space="preserve">15.869180</w:t>
            </w:r>
          </w:p>
        </w:tc>
        <w:tc>
          <w:p>
            <w:pPr>
              <w:pStyle w:val="Compact"/>
              <w:jc w:val="left"/>
            </w:pPr>
            <w:r>
              <w:t xml:space="preserve">Good</w:t>
            </w:r>
          </w:p>
        </w:tc>
      </w:tr>
      <w:tr>
        <w:tc>
          <w:p>
            <w:pPr>
              <w:pStyle w:val="Compact"/>
              <w:jc w:val="left"/>
            </w:pPr>
            <w:r>
              <w:t xml:space="preserve">Humboldt</w:t>
            </w:r>
          </w:p>
        </w:tc>
        <w:tc>
          <w:p>
            <w:pPr>
              <w:pStyle w:val="Compact"/>
              <w:jc w:val="right"/>
            </w:pPr>
            <w:r>
              <w:t xml:space="preserve">27.94366</w:t>
            </w:r>
          </w:p>
        </w:tc>
        <w:tc>
          <w:p>
            <w:pPr>
              <w:pStyle w:val="Compact"/>
              <w:jc w:val="right"/>
            </w:pPr>
            <w:r>
              <w:t xml:space="preserve">6.743662</w:t>
            </w:r>
          </w:p>
        </w:tc>
        <w:tc>
          <w:p>
            <w:pPr>
              <w:pStyle w:val="Compact"/>
              <w:jc w:val="left"/>
            </w:pPr>
            <w:r>
              <w:t xml:space="preserve">Good</w:t>
            </w:r>
          </w:p>
        </w:tc>
      </w:tr>
      <w:tr>
        <w:tc>
          <w:p>
            <w:pPr>
              <w:pStyle w:val="Compact"/>
              <w:jc w:val="left"/>
            </w:pPr>
            <w:r>
              <w:t xml:space="preserve">Imperial</w:t>
            </w:r>
          </w:p>
        </w:tc>
        <w:tc>
          <w:p>
            <w:pPr>
              <w:pStyle w:val="Compact"/>
              <w:jc w:val="right"/>
            </w:pPr>
            <w:r>
              <w:t xml:space="preserve">39.92153</w:t>
            </w:r>
          </w:p>
        </w:tc>
        <w:tc>
          <w:p>
            <w:pPr>
              <w:pStyle w:val="Compact"/>
              <w:jc w:val="right"/>
            </w:pPr>
            <w:r>
              <w:t xml:space="preserve">10.354000</w:t>
            </w:r>
          </w:p>
        </w:tc>
        <w:tc>
          <w:p>
            <w:pPr>
              <w:pStyle w:val="Compact"/>
              <w:jc w:val="left"/>
            </w:pPr>
            <w:r>
              <w:t xml:space="preserve">Good</w:t>
            </w:r>
          </w:p>
        </w:tc>
      </w:tr>
      <w:tr>
        <w:tc>
          <w:p>
            <w:pPr>
              <w:pStyle w:val="Compact"/>
              <w:jc w:val="left"/>
            </w:pPr>
            <w:r>
              <w:t xml:space="preserve">Inyo</w:t>
            </w:r>
          </w:p>
        </w:tc>
        <w:tc>
          <w:p>
            <w:pPr>
              <w:pStyle w:val="Compact"/>
              <w:jc w:val="right"/>
            </w:pPr>
            <w:r>
              <w:t xml:space="preserve">35.71946</w:t>
            </w:r>
          </w:p>
        </w:tc>
        <w:tc>
          <w:p>
            <w:pPr>
              <w:pStyle w:val="Compact"/>
              <w:jc w:val="right"/>
            </w:pPr>
            <w:r>
              <w:t xml:space="preserve">12.180047</w:t>
            </w:r>
          </w:p>
        </w:tc>
        <w:tc>
          <w:p>
            <w:pPr>
              <w:pStyle w:val="Compact"/>
              <w:jc w:val="left"/>
            </w:pPr>
            <w:r>
              <w:t xml:space="preserve">Good</w:t>
            </w:r>
          </w:p>
        </w:tc>
      </w:tr>
      <w:tr>
        <w:tc>
          <w:p>
            <w:pPr>
              <w:pStyle w:val="Compact"/>
              <w:jc w:val="left"/>
            </w:pPr>
            <w:r>
              <w:t xml:space="preserve">Kern</w:t>
            </w:r>
          </w:p>
        </w:tc>
        <w:tc>
          <w:p>
            <w:pPr>
              <w:pStyle w:val="Compact"/>
              <w:jc w:val="right"/>
            </w:pPr>
            <w:r>
              <w:t xml:space="preserve">44.05202</w:t>
            </w:r>
          </w:p>
        </w:tc>
        <w:tc>
          <w:p>
            <w:pPr>
              <w:pStyle w:val="Compact"/>
              <w:jc w:val="right"/>
            </w:pPr>
            <w:r>
              <w:t xml:space="preserve">13.409081</w:t>
            </w:r>
          </w:p>
        </w:tc>
        <w:tc>
          <w:p>
            <w:pPr>
              <w:pStyle w:val="Compact"/>
              <w:jc w:val="left"/>
            </w:pPr>
            <w:r>
              <w:t xml:space="preserve">Good</w:t>
            </w:r>
          </w:p>
        </w:tc>
      </w:tr>
      <w:tr>
        <w:tc>
          <w:p>
            <w:pPr>
              <w:pStyle w:val="Compact"/>
              <w:jc w:val="left"/>
            </w:pPr>
            <w:r>
              <w:t xml:space="preserve">Kings</w:t>
            </w:r>
          </w:p>
        </w:tc>
        <w:tc>
          <w:p>
            <w:pPr>
              <w:pStyle w:val="Compact"/>
              <w:jc w:val="right"/>
            </w:pPr>
            <w:r>
              <w:t xml:space="preserve">56.62305</w:t>
            </w:r>
          </w:p>
        </w:tc>
        <w:tc>
          <w:p>
            <w:pPr>
              <w:pStyle w:val="Compact"/>
              <w:jc w:val="right"/>
            </w:pPr>
            <w:r>
              <w:t xml:space="preserve">17.882970</w:t>
            </w:r>
          </w:p>
        </w:tc>
        <w:tc>
          <w:p>
            <w:pPr>
              <w:pStyle w:val="Compact"/>
              <w:jc w:val="left"/>
            </w:pPr>
            <w:r>
              <w:t xml:space="preserve">Moderate</w:t>
            </w:r>
          </w:p>
        </w:tc>
      </w:tr>
      <w:tr>
        <w:tc>
          <w:p>
            <w:pPr>
              <w:pStyle w:val="Compact"/>
              <w:jc w:val="left"/>
            </w:pPr>
            <w:r>
              <w:t xml:space="preserve">Lake</w:t>
            </w:r>
          </w:p>
        </w:tc>
        <w:tc>
          <w:p>
            <w:pPr>
              <w:pStyle w:val="Compact"/>
              <w:jc w:val="right"/>
            </w:pPr>
            <w:r>
              <w:t xml:space="preserve">14.13333</w:t>
            </w:r>
          </w:p>
        </w:tc>
        <w:tc>
          <w:p>
            <w:pPr>
              <w:pStyle w:val="Compact"/>
              <w:jc w:val="right"/>
            </w:pPr>
            <w:r>
              <w:t xml:space="preserve">3.366667</w:t>
            </w:r>
          </w:p>
        </w:tc>
        <w:tc>
          <w:p>
            <w:pPr>
              <w:pStyle w:val="Compact"/>
              <w:jc w:val="left"/>
            </w:pPr>
            <w:r>
              <w:t xml:space="preserve">Good</w:t>
            </w:r>
          </w:p>
        </w:tc>
      </w:tr>
      <w:tr>
        <w:tc>
          <w:p>
            <w:pPr>
              <w:pStyle w:val="Compact"/>
              <w:jc w:val="left"/>
            </w:pPr>
            <w:r>
              <w:t xml:space="preserve">Los Angeles</w:t>
            </w:r>
          </w:p>
        </w:tc>
        <w:tc>
          <w:p>
            <w:pPr>
              <w:pStyle w:val="Compact"/>
              <w:jc w:val="right"/>
            </w:pPr>
            <w:r>
              <w:t xml:space="preserve">48.33325</w:t>
            </w:r>
          </w:p>
        </w:tc>
        <w:tc>
          <w:p>
            <w:pPr>
              <w:pStyle w:val="Compact"/>
              <w:jc w:val="right"/>
            </w:pPr>
            <w:r>
              <w:t xml:space="preserve">13.438065</w:t>
            </w:r>
          </w:p>
        </w:tc>
        <w:tc>
          <w:p>
            <w:pPr>
              <w:pStyle w:val="Compact"/>
              <w:jc w:val="left"/>
            </w:pPr>
            <w:r>
              <w:t xml:space="preserve">Good</w:t>
            </w:r>
          </w:p>
        </w:tc>
      </w:tr>
      <w:tr>
        <w:tc>
          <w:p>
            <w:pPr>
              <w:pStyle w:val="Compact"/>
              <w:jc w:val="left"/>
            </w:pPr>
            <w:r>
              <w:t xml:space="preserve">Madera</w:t>
            </w:r>
          </w:p>
        </w:tc>
        <w:tc>
          <w:p>
            <w:pPr>
              <w:pStyle w:val="Compact"/>
              <w:jc w:val="right"/>
            </w:pPr>
            <w:r>
              <w:t xml:space="preserve">49.52025</w:t>
            </w:r>
          </w:p>
        </w:tc>
        <w:tc>
          <w:p>
            <w:pPr>
              <w:pStyle w:val="Compact"/>
              <w:jc w:val="right"/>
            </w:pPr>
            <w:r>
              <w:t xml:space="preserve">15.810436</w:t>
            </w:r>
          </w:p>
        </w:tc>
        <w:tc>
          <w:p>
            <w:pPr>
              <w:pStyle w:val="Compact"/>
              <w:jc w:val="left"/>
            </w:pPr>
            <w:r>
              <w:t xml:space="preserve">Good</w:t>
            </w:r>
          </w:p>
        </w:tc>
      </w:tr>
      <w:tr>
        <w:tc>
          <w:p>
            <w:pPr>
              <w:pStyle w:val="Compact"/>
              <w:jc w:val="left"/>
            </w:pPr>
            <w:r>
              <w:t xml:space="preserve">Marin</w:t>
            </w:r>
          </w:p>
        </w:tc>
        <w:tc>
          <w:p>
            <w:pPr>
              <w:pStyle w:val="Compact"/>
              <w:jc w:val="right"/>
            </w:pPr>
            <w:r>
              <w:t xml:space="preserve">30.48742</w:t>
            </w:r>
          </w:p>
        </w:tc>
        <w:tc>
          <w:p>
            <w:pPr>
              <w:pStyle w:val="Compact"/>
              <w:jc w:val="right"/>
            </w:pPr>
            <w:r>
              <w:t xml:space="preserve">8.688050</w:t>
            </w:r>
          </w:p>
        </w:tc>
        <w:tc>
          <w:p>
            <w:pPr>
              <w:pStyle w:val="Compact"/>
              <w:jc w:val="left"/>
            </w:pPr>
            <w:r>
              <w:t xml:space="preserve">Good</w:t>
            </w:r>
          </w:p>
        </w:tc>
      </w:tr>
      <w:tr>
        <w:tc>
          <w:p>
            <w:pPr>
              <w:pStyle w:val="Compact"/>
              <w:jc w:val="left"/>
            </w:pPr>
            <w:r>
              <w:t xml:space="preserve">Mariposa</w:t>
            </w:r>
          </w:p>
        </w:tc>
        <w:tc>
          <w:p>
            <w:pPr>
              <w:pStyle w:val="Compact"/>
              <w:jc w:val="right"/>
            </w:pPr>
            <w:r>
              <w:t xml:space="preserve">48.19355</w:t>
            </w:r>
          </w:p>
        </w:tc>
        <w:tc>
          <w:p>
            <w:pPr>
              <w:pStyle w:val="Compact"/>
              <w:jc w:val="right"/>
            </w:pPr>
            <w:r>
              <w:t xml:space="preserve">20.426935</w:t>
            </w:r>
          </w:p>
        </w:tc>
        <w:tc>
          <w:p>
            <w:pPr>
              <w:pStyle w:val="Compact"/>
              <w:jc w:val="left"/>
            </w:pPr>
            <w:r>
              <w:t xml:space="preserve">Good</w:t>
            </w:r>
          </w:p>
        </w:tc>
      </w:tr>
      <w:tr>
        <w:tc>
          <w:p>
            <w:pPr>
              <w:pStyle w:val="Compact"/>
              <w:jc w:val="left"/>
            </w:pPr>
            <w:r>
              <w:t xml:space="preserve">Mendocino</w:t>
            </w:r>
          </w:p>
        </w:tc>
        <w:tc>
          <w:p>
            <w:pPr>
              <w:pStyle w:val="Compact"/>
              <w:jc w:val="right"/>
            </w:pPr>
            <w:r>
              <w:t xml:space="preserve">29.25824</w:t>
            </w:r>
          </w:p>
        </w:tc>
        <w:tc>
          <w:p>
            <w:pPr>
              <w:pStyle w:val="Compact"/>
              <w:jc w:val="right"/>
            </w:pPr>
            <w:r>
              <w:t xml:space="preserve">7.152747</w:t>
            </w:r>
          </w:p>
        </w:tc>
        <w:tc>
          <w:p>
            <w:pPr>
              <w:pStyle w:val="Compact"/>
              <w:jc w:val="left"/>
            </w:pPr>
            <w:r>
              <w:t xml:space="preserve">Good</w:t>
            </w:r>
          </w:p>
        </w:tc>
      </w:tr>
      <w:tr>
        <w:tc>
          <w:p>
            <w:pPr>
              <w:pStyle w:val="Compact"/>
              <w:jc w:val="left"/>
            </w:pPr>
            <w:r>
              <w:t xml:space="preserve">Merced</w:t>
            </w:r>
          </w:p>
        </w:tc>
        <w:tc>
          <w:p>
            <w:pPr>
              <w:pStyle w:val="Compact"/>
              <w:jc w:val="right"/>
            </w:pPr>
            <w:r>
              <w:t xml:space="preserve">47.01429</w:t>
            </w:r>
          </w:p>
        </w:tc>
        <w:tc>
          <w:p>
            <w:pPr>
              <w:pStyle w:val="Compact"/>
              <w:jc w:val="right"/>
            </w:pPr>
            <w:r>
              <w:t xml:space="preserve">14.500476</w:t>
            </w:r>
          </w:p>
        </w:tc>
        <w:tc>
          <w:p>
            <w:pPr>
              <w:pStyle w:val="Compact"/>
              <w:jc w:val="left"/>
            </w:pPr>
            <w:r>
              <w:t xml:space="preserve">Good</w:t>
            </w:r>
          </w:p>
        </w:tc>
      </w:tr>
      <w:tr>
        <w:tc>
          <w:p>
            <w:pPr>
              <w:pStyle w:val="Compact"/>
              <w:jc w:val="left"/>
            </w:pPr>
            <w:r>
              <w:t xml:space="preserve">Mono</w:t>
            </w:r>
          </w:p>
        </w:tc>
        <w:tc>
          <w:p>
            <w:pPr>
              <w:pStyle w:val="Compact"/>
              <w:jc w:val="right"/>
            </w:pPr>
            <w:r>
              <w:t xml:space="preserve">50.29063</w:t>
            </w:r>
          </w:p>
        </w:tc>
        <w:tc>
          <w:p>
            <w:pPr>
              <w:pStyle w:val="Compact"/>
              <w:jc w:val="right"/>
            </w:pPr>
            <w:r>
              <w:t xml:space="preserve">25.836542</w:t>
            </w:r>
          </w:p>
        </w:tc>
        <w:tc>
          <w:p>
            <w:pPr>
              <w:pStyle w:val="Compact"/>
              <w:jc w:val="left"/>
            </w:pPr>
            <w:r>
              <w:t xml:space="preserve">Moderate</w:t>
            </w:r>
          </w:p>
        </w:tc>
      </w:tr>
      <w:tr>
        <w:tc>
          <w:p>
            <w:pPr>
              <w:pStyle w:val="Compact"/>
              <w:jc w:val="left"/>
            </w:pPr>
            <w:r>
              <w:t xml:space="preserve">Monterey</w:t>
            </w:r>
          </w:p>
        </w:tc>
        <w:tc>
          <w:p>
            <w:pPr>
              <w:pStyle w:val="Compact"/>
              <w:jc w:val="right"/>
            </w:pPr>
            <w:r>
              <w:t xml:space="preserve">27.50492</w:t>
            </w:r>
          </w:p>
        </w:tc>
        <w:tc>
          <w:p>
            <w:pPr>
              <w:pStyle w:val="Compact"/>
              <w:jc w:val="right"/>
            </w:pPr>
            <w:r>
              <w:t xml:space="preserve">8.249094</w:t>
            </w:r>
          </w:p>
        </w:tc>
        <w:tc>
          <w:p>
            <w:pPr>
              <w:pStyle w:val="Compact"/>
              <w:jc w:val="left"/>
            </w:pPr>
            <w:r>
              <w:t xml:space="preserve">Good</w:t>
            </w:r>
          </w:p>
        </w:tc>
      </w:tr>
      <w:tr>
        <w:tc>
          <w:p>
            <w:pPr>
              <w:pStyle w:val="Compact"/>
              <w:jc w:val="left"/>
            </w:pPr>
            <w:r>
              <w:t xml:space="preserve">Napa</w:t>
            </w:r>
          </w:p>
        </w:tc>
        <w:tc>
          <w:p>
            <w:pPr>
              <w:pStyle w:val="Compact"/>
              <w:jc w:val="right"/>
            </w:pPr>
            <w:r>
              <w:t xml:space="preserve">34.40777</w:t>
            </w:r>
          </w:p>
        </w:tc>
        <w:tc>
          <w:p>
            <w:pPr>
              <w:pStyle w:val="Compact"/>
              <w:jc w:val="right"/>
            </w:pPr>
            <w:r>
              <w:t xml:space="preserve">10.017152</w:t>
            </w:r>
          </w:p>
        </w:tc>
        <w:tc>
          <w:p>
            <w:pPr>
              <w:pStyle w:val="Compact"/>
              <w:jc w:val="left"/>
            </w:pPr>
            <w:r>
              <w:t xml:space="preserve">Good</w:t>
            </w:r>
          </w:p>
        </w:tc>
      </w:tr>
      <w:tr>
        <w:tc>
          <w:p>
            <w:pPr>
              <w:pStyle w:val="Compact"/>
              <w:jc w:val="left"/>
            </w:pPr>
            <w:r>
              <w:t xml:space="preserve">Nevada</w:t>
            </w:r>
          </w:p>
        </w:tc>
        <w:tc>
          <w:p>
            <w:pPr>
              <w:pStyle w:val="Compact"/>
              <w:jc w:val="right"/>
            </w:pPr>
            <w:r>
              <w:t xml:space="preserve">33.50415</w:t>
            </w:r>
          </w:p>
        </w:tc>
        <w:tc>
          <w:p>
            <w:pPr>
              <w:pStyle w:val="Compact"/>
              <w:jc w:val="right"/>
            </w:pPr>
            <w:r>
              <w:t xml:space="preserve">10.272819</w:t>
            </w:r>
          </w:p>
        </w:tc>
        <w:tc>
          <w:p>
            <w:pPr>
              <w:pStyle w:val="Compact"/>
              <w:jc w:val="left"/>
            </w:pPr>
            <w:r>
              <w:t xml:space="preserve">Good</w:t>
            </w:r>
          </w:p>
        </w:tc>
      </w:tr>
      <w:tr>
        <w:tc>
          <w:p>
            <w:pPr>
              <w:pStyle w:val="Compact"/>
              <w:jc w:val="left"/>
            </w:pPr>
            <w:r>
              <w:t xml:space="preserve">Orange</w:t>
            </w:r>
          </w:p>
        </w:tc>
        <w:tc>
          <w:p>
            <w:pPr>
              <w:pStyle w:val="Compact"/>
              <w:jc w:val="right"/>
            </w:pPr>
            <w:r>
              <w:t xml:space="preserve">43.73240</w:t>
            </w:r>
          </w:p>
        </w:tc>
        <w:tc>
          <w:p>
            <w:pPr>
              <w:pStyle w:val="Compact"/>
              <w:jc w:val="right"/>
            </w:pPr>
            <w:r>
              <w:t xml:space="preserve">11.821170</w:t>
            </w:r>
          </w:p>
        </w:tc>
        <w:tc>
          <w:p>
            <w:pPr>
              <w:pStyle w:val="Compact"/>
              <w:jc w:val="left"/>
            </w:pPr>
            <w:r>
              <w:t xml:space="preserve">Good</w:t>
            </w:r>
          </w:p>
        </w:tc>
      </w:tr>
      <w:tr>
        <w:tc>
          <w:p>
            <w:pPr>
              <w:pStyle w:val="Compact"/>
              <w:jc w:val="left"/>
            </w:pPr>
            <w:r>
              <w:t xml:space="preserve">Placer</w:t>
            </w:r>
          </w:p>
        </w:tc>
        <w:tc>
          <w:p>
            <w:pPr>
              <w:pStyle w:val="Compact"/>
              <w:jc w:val="right"/>
            </w:pPr>
            <w:r>
              <w:t xml:space="preserve">38.48873</w:t>
            </w:r>
          </w:p>
        </w:tc>
        <w:tc>
          <w:p>
            <w:pPr>
              <w:pStyle w:val="Compact"/>
              <w:jc w:val="right"/>
            </w:pPr>
            <w:r>
              <w:t xml:space="preserve">12.427343</w:t>
            </w:r>
          </w:p>
        </w:tc>
        <w:tc>
          <w:p>
            <w:pPr>
              <w:pStyle w:val="Compact"/>
              <w:jc w:val="left"/>
            </w:pPr>
            <w:r>
              <w:t xml:space="preserve">Good</w:t>
            </w:r>
          </w:p>
        </w:tc>
      </w:tr>
      <w:tr>
        <w:tc>
          <w:p>
            <w:pPr>
              <w:pStyle w:val="Compact"/>
              <w:jc w:val="left"/>
            </w:pPr>
            <w:r>
              <w:t xml:space="preserve">Plumas</w:t>
            </w:r>
          </w:p>
        </w:tc>
        <w:tc>
          <w:p>
            <w:pPr>
              <w:pStyle w:val="Compact"/>
              <w:jc w:val="right"/>
            </w:pPr>
            <w:r>
              <w:t xml:space="preserve">47.60139</w:t>
            </w:r>
          </w:p>
        </w:tc>
        <w:tc>
          <w:p>
            <w:pPr>
              <w:pStyle w:val="Compact"/>
              <w:jc w:val="right"/>
            </w:pPr>
            <w:r>
              <w:t xml:space="preserve">17.828562</w:t>
            </w:r>
          </w:p>
        </w:tc>
        <w:tc>
          <w:p>
            <w:pPr>
              <w:pStyle w:val="Compact"/>
              <w:jc w:val="left"/>
            </w:pPr>
            <w:r>
              <w:t xml:space="preserve">Good</w:t>
            </w:r>
          </w:p>
        </w:tc>
      </w:tr>
      <w:tr>
        <w:tc>
          <w:p>
            <w:pPr>
              <w:pStyle w:val="Compact"/>
              <w:jc w:val="left"/>
            </w:pPr>
            <w:r>
              <w:t xml:space="preserve">Riverside</w:t>
            </w:r>
          </w:p>
        </w:tc>
        <w:tc>
          <w:p>
            <w:pPr>
              <w:pStyle w:val="Compact"/>
              <w:jc w:val="right"/>
            </w:pPr>
            <w:r>
              <w:t xml:space="preserve">40.65813</w:t>
            </w:r>
          </w:p>
        </w:tc>
        <w:tc>
          <w:p>
            <w:pPr>
              <w:pStyle w:val="Compact"/>
              <w:jc w:val="right"/>
            </w:pPr>
            <w:r>
              <w:t xml:space="preserve">10.809516</w:t>
            </w:r>
          </w:p>
        </w:tc>
        <w:tc>
          <w:p>
            <w:pPr>
              <w:pStyle w:val="Compact"/>
              <w:jc w:val="left"/>
            </w:pPr>
            <w:r>
              <w:t xml:space="preserve">Good</w:t>
            </w:r>
          </w:p>
        </w:tc>
      </w:tr>
      <w:tr>
        <w:tc>
          <w:p>
            <w:pPr>
              <w:pStyle w:val="Compact"/>
              <w:jc w:val="left"/>
            </w:pPr>
            <w:r>
              <w:t xml:space="preserve">Sacramento</w:t>
            </w:r>
          </w:p>
        </w:tc>
        <w:tc>
          <w:p>
            <w:pPr>
              <w:pStyle w:val="Compact"/>
              <w:jc w:val="right"/>
            </w:pPr>
            <w:r>
              <w:t xml:space="preserve">40.49550</w:t>
            </w:r>
          </w:p>
        </w:tc>
        <w:tc>
          <w:p>
            <w:pPr>
              <w:pStyle w:val="Compact"/>
              <w:jc w:val="right"/>
            </w:pPr>
            <w:r>
              <w:t xml:space="preserve">12.668012</w:t>
            </w:r>
          </w:p>
        </w:tc>
        <w:tc>
          <w:p>
            <w:pPr>
              <w:pStyle w:val="Compact"/>
              <w:jc w:val="left"/>
            </w:pPr>
            <w:r>
              <w:t xml:space="preserve">Good</w:t>
            </w:r>
          </w:p>
        </w:tc>
      </w:tr>
      <w:tr>
        <w:tc>
          <w:p>
            <w:pPr>
              <w:pStyle w:val="Compact"/>
              <w:jc w:val="left"/>
            </w:pPr>
            <w:r>
              <w:t xml:space="preserve">San Benito</w:t>
            </w:r>
          </w:p>
        </w:tc>
        <w:tc>
          <w:p>
            <w:pPr>
              <w:pStyle w:val="Compact"/>
              <w:jc w:val="right"/>
            </w:pPr>
            <w:r>
              <w:t xml:space="preserve">33.17619</w:t>
            </w:r>
          </w:p>
        </w:tc>
        <w:tc>
          <w:p>
            <w:pPr>
              <w:pStyle w:val="Compact"/>
              <w:jc w:val="right"/>
            </w:pPr>
            <w:r>
              <w:t xml:space="preserve">9.332381</w:t>
            </w:r>
          </w:p>
        </w:tc>
        <w:tc>
          <w:p>
            <w:pPr>
              <w:pStyle w:val="Compact"/>
              <w:jc w:val="left"/>
            </w:pPr>
            <w:r>
              <w:t xml:space="preserve">Good</w:t>
            </w:r>
          </w:p>
        </w:tc>
      </w:tr>
      <w:tr>
        <w:tc>
          <w:p>
            <w:pPr>
              <w:pStyle w:val="Compact"/>
              <w:jc w:val="left"/>
            </w:pPr>
            <w:r>
              <w:t xml:space="preserve">San Bernardino</w:t>
            </w:r>
          </w:p>
        </w:tc>
        <w:tc>
          <w:p>
            <w:pPr>
              <w:pStyle w:val="Compact"/>
              <w:jc w:val="right"/>
            </w:pPr>
            <w:r>
              <w:t xml:space="preserve">44.25559</w:t>
            </w:r>
          </w:p>
        </w:tc>
        <w:tc>
          <w:p>
            <w:pPr>
              <w:pStyle w:val="Compact"/>
              <w:jc w:val="right"/>
            </w:pPr>
            <w:r>
              <w:t xml:space="preserve">11.949591</w:t>
            </w:r>
          </w:p>
        </w:tc>
        <w:tc>
          <w:p>
            <w:pPr>
              <w:pStyle w:val="Compact"/>
              <w:jc w:val="left"/>
            </w:pPr>
            <w:r>
              <w:t xml:space="preserve">Good</w:t>
            </w:r>
          </w:p>
        </w:tc>
      </w:tr>
      <w:tr>
        <w:tc>
          <w:p>
            <w:pPr>
              <w:pStyle w:val="Compact"/>
              <w:jc w:val="left"/>
            </w:pPr>
            <w:r>
              <w:t xml:space="preserve">San Diego</w:t>
            </w:r>
          </w:p>
        </w:tc>
        <w:tc>
          <w:p>
            <w:pPr>
              <w:pStyle w:val="Compact"/>
              <w:jc w:val="right"/>
            </w:pPr>
            <w:r>
              <w:t xml:space="preserve">41.14893</w:t>
            </w:r>
          </w:p>
        </w:tc>
        <w:tc>
          <w:p>
            <w:pPr>
              <w:pStyle w:val="Compact"/>
              <w:jc w:val="right"/>
            </w:pPr>
            <w:r>
              <w:t xml:space="preserve">10.830919</w:t>
            </w:r>
          </w:p>
        </w:tc>
        <w:tc>
          <w:p>
            <w:pPr>
              <w:pStyle w:val="Compact"/>
              <w:jc w:val="left"/>
            </w:pPr>
            <w:r>
              <w:t xml:space="preserve">Good</w:t>
            </w:r>
          </w:p>
        </w:tc>
      </w:tr>
      <w:tr>
        <w:tc>
          <w:p>
            <w:pPr>
              <w:pStyle w:val="Compact"/>
              <w:jc w:val="left"/>
            </w:pPr>
            <w:r>
              <w:t xml:space="preserve">San Francisco</w:t>
            </w:r>
          </w:p>
        </w:tc>
        <w:tc>
          <w:p>
            <w:pPr>
              <w:pStyle w:val="Compact"/>
              <w:jc w:val="right"/>
            </w:pPr>
            <w:r>
              <w:t xml:space="preserve">37.11250</w:t>
            </w:r>
          </w:p>
        </w:tc>
        <w:tc>
          <w:p>
            <w:pPr>
              <w:pStyle w:val="Compact"/>
              <w:jc w:val="right"/>
            </w:pPr>
            <w:r>
              <w:t xml:space="preserve">10.660312</w:t>
            </w:r>
          </w:p>
        </w:tc>
        <w:tc>
          <w:p>
            <w:pPr>
              <w:pStyle w:val="Compact"/>
              <w:jc w:val="left"/>
            </w:pPr>
            <w:r>
              <w:t xml:space="preserve">Good</w:t>
            </w:r>
          </w:p>
        </w:tc>
      </w:tr>
      <w:tr>
        <w:tc>
          <w:p>
            <w:pPr>
              <w:pStyle w:val="Compact"/>
              <w:jc w:val="left"/>
            </w:pPr>
            <w:r>
              <w:t xml:space="preserve">San Joaquin</w:t>
            </w:r>
          </w:p>
        </w:tc>
        <w:tc>
          <w:p>
            <w:pPr>
              <w:pStyle w:val="Compact"/>
              <w:jc w:val="right"/>
            </w:pPr>
            <w:r>
              <w:t xml:space="preserve">42.22723</w:t>
            </w:r>
          </w:p>
        </w:tc>
        <w:tc>
          <w:p>
            <w:pPr>
              <w:pStyle w:val="Compact"/>
              <w:jc w:val="right"/>
            </w:pPr>
            <w:r>
              <w:t xml:space="preserve">13.200285</w:t>
            </w:r>
          </w:p>
        </w:tc>
        <w:tc>
          <w:p>
            <w:pPr>
              <w:pStyle w:val="Compact"/>
              <w:jc w:val="left"/>
            </w:pPr>
            <w:r>
              <w:t xml:space="preserve">Good</w:t>
            </w:r>
          </w:p>
        </w:tc>
      </w:tr>
      <w:tr>
        <w:tc>
          <w:p>
            <w:pPr>
              <w:pStyle w:val="Compact"/>
              <w:jc w:val="left"/>
            </w:pPr>
            <w:r>
              <w:t xml:space="preserve">San Luis Obispo</w:t>
            </w:r>
          </w:p>
        </w:tc>
        <w:tc>
          <w:p>
            <w:pPr>
              <w:pStyle w:val="Compact"/>
              <w:jc w:val="right"/>
            </w:pPr>
            <w:r>
              <w:t xml:space="preserve">33.17909</w:t>
            </w:r>
          </w:p>
        </w:tc>
        <w:tc>
          <w:p>
            <w:pPr>
              <w:pStyle w:val="Compact"/>
              <w:jc w:val="right"/>
            </w:pPr>
            <w:r>
              <w:t xml:space="preserve">9.243970</w:t>
            </w:r>
          </w:p>
        </w:tc>
        <w:tc>
          <w:p>
            <w:pPr>
              <w:pStyle w:val="Compact"/>
              <w:jc w:val="left"/>
            </w:pPr>
            <w:r>
              <w:t xml:space="preserve">Good</w:t>
            </w:r>
          </w:p>
        </w:tc>
      </w:tr>
      <w:tr>
        <w:tc>
          <w:p>
            <w:pPr>
              <w:pStyle w:val="Compact"/>
              <w:jc w:val="left"/>
            </w:pPr>
            <w:r>
              <w:t xml:space="preserve">San Mateo</w:t>
            </w:r>
          </w:p>
        </w:tc>
        <w:tc>
          <w:p>
            <w:pPr>
              <w:pStyle w:val="Compact"/>
              <w:jc w:val="right"/>
            </w:pPr>
            <w:r>
              <w:t xml:space="preserve">34.12893</w:t>
            </w:r>
          </w:p>
        </w:tc>
        <w:tc>
          <w:p>
            <w:pPr>
              <w:pStyle w:val="Compact"/>
              <w:jc w:val="right"/>
            </w:pPr>
            <w:r>
              <w:t xml:space="preserve">9.866667</w:t>
            </w:r>
          </w:p>
        </w:tc>
        <w:tc>
          <w:p>
            <w:pPr>
              <w:pStyle w:val="Compact"/>
              <w:jc w:val="left"/>
            </w:pPr>
            <w:r>
              <w:t xml:space="preserve">Good</w:t>
            </w:r>
          </w:p>
        </w:tc>
      </w:tr>
      <w:tr>
        <w:tc>
          <w:p>
            <w:pPr>
              <w:pStyle w:val="Compact"/>
              <w:jc w:val="left"/>
            </w:pPr>
            <w:r>
              <w:t xml:space="preserve">Santa Barbara</w:t>
            </w:r>
          </w:p>
        </w:tc>
        <w:tc>
          <w:p>
            <w:pPr>
              <w:pStyle w:val="Compact"/>
              <w:jc w:val="right"/>
            </w:pPr>
            <w:r>
              <w:t xml:space="preserve">29.43758</w:t>
            </w:r>
          </w:p>
        </w:tc>
        <w:tc>
          <w:p>
            <w:pPr>
              <w:pStyle w:val="Compact"/>
              <w:jc w:val="right"/>
            </w:pPr>
            <w:r>
              <w:t xml:space="preserve">7.745347</w:t>
            </w:r>
          </w:p>
        </w:tc>
        <w:tc>
          <w:p>
            <w:pPr>
              <w:pStyle w:val="Compact"/>
              <w:jc w:val="left"/>
            </w:pPr>
            <w:r>
              <w:t xml:space="preserve">Good</w:t>
            </w:r>
          </w:p>
        </w:tc>
      </w:tr>
      <w:tr>
        <w:tc>
          <w:p>
            <w:pPr>
              <w:pStyle w:val="Compact"/>
              <w:jc w:val="left"/>
            </w:pPr>
            <w:r>
              <w:t xml:space="preserve">Santa Clara</w:t>
            </w:r>
          </w:p>
        </w:tc>
        <w:tc>
          <w:p>
            <w:pPr>
              <w:pStyle w:val="Compact"/>
              <w:jc w:val="right"/>
            </w:pPr>
            <w:r>
              <w:t xml:space="preserve">38.33954</w:t>
            </w:r>
          </w:p>
        </w:tc>
        <w:tc>
          <w:p>
            <w:pPr>
              <w:pStyle w:val="Compact"/>
              <w:jc w:val="right"/>
            </w:pPr>
            <w:r>
              <w:t xml:space="preserve">11.049689</w:t>
            </w:r>
          </w:p>
        </w:tc>
        <w:tc>
          <w:p>
            <w:pPr>
              <w:pStyle w:val="Compact"/>
              <w:jc w:val="left"/>
            </w:pPr>
            <w:r>
              <w:t xml:space="preserve">Good</w:t>
            </w:r>
          </w:p>
        </w:tc>
      </w:tr>
      <w:tr>
        <w:tc>
          <w:p>
            <w:pPr>
              <w:pStyle w:val="Compact"/>
              <w:jc w:val="left"/>
            </w:pPr>
            <w:r>
              <w:t xml:space="preserve">Santa Cruz</w:t>
            </w:r>
          </w:p>
        </w:tc>
        <w:tc>
          <w:p>
            <w:pPr>
              <w:pStyle w:val="Compact"/>
              <w:jc w:val="right"/>
            </w:pPr>
            <w:r>
              <w:t xml:space="preserve">28.55901</w:t>
            </w:r>
          </w:p>
        </w:tc>
        <w:tc>
          <w:p>
            <w:pPr>
              <w:pStyle w:val="Compact"/>
              <w:jc w:val="right"/>
            </w:pPr>
            <w:r>
              <w:t xml:space="preserve">9.272516</w:t>
            </w:r>
          </w:p>
        </w:tc>
        <w:tc>
          <w:p>
            <w:pPr>
              <w:pStyle w:val="Compact"/>
              <w:jc w:val="left"/>
            </w:pPr>
            <w:r>
              <w:t xml:space="preserve">Good</w:t>
            </w:r>
          </w:p>
        </w:tc>
      </w:tr>
      <w:tr>
        <w:tc>
          <w:p>
            <w:pPr>
              <w:pStyle w:val="Compact"/>
              <w:jc w:val="left"/>
            </w:pPr>
            <w:r>
              <w:t xml:space="preserve">Shasta</w:t>
            </w:r>
          </w:p>
        </w:tc>
        <w:tc>
          <w:p>
            <w:pPr>
              <w:pStyle w:val="Compact"/>
              <w:jc w:val="right"/>
            </w:pPr>
            <w:r>
              <w:t xml:space="preserve">15.78571</w:t>
            </w:r>
          </w:p>
        </w:tc>
        <w:tc>
          <w:p>
            <w:pPr>
              <w:pStyle w:val="Compact"/>
              <w:jc w:val="right"/>
            </w:pPr>
            <w:r>
              <w:t xml:space="preserve">3.897143</w:t>
            </w:r>
          </w:p>
        </w:tc>
        <w:tc>
          <w:p>
            <w:pPr>
              <w:pStyle w:val="Compact"/>
              <w:jc w:val="left"/>
            </w:pPr>
            <w:r>
              <w:t xml:space="preserve">Good</w:t>
            </w:r>
          </w:p>
        </w:tc>
      </w:tr>
      <w:tr>
        <w:tc>
          <w:p>
            <w:pPr>
              <w:pStyle w:val="Compact"/>
              <w:jc w:val="left"/>
            </w:pPr>
            <w:r>
              <w:t xml:space="preserve">Siskiyou</w:t>
            </w:r>
          </w:p>
        </w:tc>
        <w:tc>
          <w:p>
            <w:pPr>
              <w:pStyle w:val="Compact"/>
              <w:jc w:val="right"/>
            </w:pPr>
            <w:r>
              <w:t xml:space="preserve">28.66978</w:t>
            </w:r>
          </w:p>
        </w:tc>
        <w:tc>
          <w:p>
            <w:pPr>
              <w:pStyle w:val="Compact"/>
              <w:jc w:val="right"/>
            </w:pPr>
            <w:r>
              <w:t xml:space="preserve">9.896262</w:t>
            </w:r>
          </w:p>
        </w:tc>
        <w:tc>
          <w:p>
            <w:pPr>
              <w:pStyle w:val="Compact"/>
              <w:jc w:val="left"/>
            </w:pPr>
            <w:r>
              <w:t xml:space="preserve">Good</w:t>
            </w:r>
          </w:p>
        </w:tc>
      </w:tr>
      <w:tr>
        <w:tc>
          <w:p>
            <w:pPr>
              <w:pStyle w:val="Compact"/>
              <w:jc w:val="left"/>
            </w:pPr>
            <w:r>
              <w:t xml:space="preserve">Solano</w:t>
            </w:r>
          </w:p>
        </w:tc>
        <w:tc>
          <w:p>
            <w:pPr>
              <w:pStyle w:val="Compact"/>
              <w:jc w:val="right"/>
            </w:pPr>
            <w:r>
              <w:t xml:space="preserve">39.96406</w:t>
            </w:r>
          </w:p>
        </w:tc>
        <w:tc>
          <w:p>
            <w:pPr>
              <w:pStyle w:val="Compact"/>
              <w:jc w:val="right"/>
            </w:pPr>
            <w:r>
              <w:t xml:space="preserve">11.585313</w:t>
            </w:r>
          </w:p>
        </w:tc>
        <w:tc>
          <w:p>
            <w:pPr>
              <w:pStyle w:val="Compact"/>
              <w:jc w:val="left"/>
            </w:pPr>
            <w:r>
              <w:t xml:space="preserve">Good</w:t>
            </w:r>
          </w:p>
        </w:tc>
      </w:tr>
      <w:tr>
        <w:tc>
          <w:p>
            <w:pPr>
              <w:pStyle w:val="Compact"/>
              <w:jc w:val="left"/>
            </w:pPr>
            <w:r>
              <w:t xml:space="preserve">Sonoma</w:t>
            </w:r>
          </w:p>
        </w:tc>
        <w:tc>
          <w:p>
            <w:pPr>
              <w:pStyle w:val="Compact"/>
              <w:jc w:val="right"/>
            </w:pPr>
            <w:r>
              <w:t xml:space="preserve">28.98413</w:t>
            </w:r>
          </w:p>
        </w:tc>
        <w:tc>
          <w:p>
            <w:pPr>
              <w:pStyle w:val="Compact"/>
              <w:jc w:val="right"/>
            </w:pPr>
            <w:r>
              <w:t xml:space="preserve">8.175238</w:t>
            </w:r>
          </w:p>
        </w:tc>
        <w:tc>
          <w:p>
            <w:pPr>
              <w:pStyle w:val="Compact"/>
              <w:jc w:val="left"/>
            </w:pPr>
            <w:r>
              <w:t xml:space="preserve">Good</w:t>
            </w:r>
          </w:p>
        </w:tc>
      </w:tr>
      <w:tr>
        <w:tc>
          <w:p>
            <w:pPr>
              <w:pStyle w:val="Compact"/>
              <w:jc w:val="left"/>
            </w:pPr>
            <w:r>
              <w:t xml:space="preserve">Stanislaus</w:t>
            </w:r>
          </w:p>
        </w:tc>
        <w:tc>
          <w:p>
            <w:pPr>
              <w:pStyle w:val="Compact"/>
              <w:jc w:val="right"/>
            </w:pPr>
            <w:r>
              <w:t xml:space="preserve">44.64271</w:t>
            </w:r>
          </w:p>
        </w:tc>
        <w:tc>
          <w:p>
            <w:pPr>
              <w:pStyle w:val="Compact"/>
              <w:jc w:val="right"/>
            </w:pPr>
            <w:r>
              <w:t xml:space="preserve">13.793594</w:t>
            </w:r>
          </w:p>
        </w:tc>
        <w:tc>
          <w:p>
            <w:pPr>
              <w:pStyle w:val="Compact"/>
              <w:jc w:val="left"/>
            </w:pPr>
            <w:r>
              <w:t xml:space="preserve">Good</w:t>
            </w:r>
          </w:p>
        </w:tc>
      </w:tr>
      <w:tr>
        <w:tc>
          <w:p>
            <w:pPr>
              <w:pStyle w:val="Compact"/>
              <w:jc w:val="left"/>
            </w:pPr>
            <w:r>
              <w:t xml:space="preserve">Sutter</w:t>
            </w:r>
          </w:p>
        </w:tc>
        <w:tc>
          <w:p>
            <w:pPr>
              <w:pStyle w:val="Compact"/>
              <w:jc w:val="right"/>
            </w:pPr>
            <w:r>
              <w:t xml:space="preserve">48.65823</w:t>
            </w:r>
          </w:p>
        </w:tc>
        <w:tc>
          <w:p>
            <w:pPr>
              <w:pStyle w:val="Compact"/>
              <w:jc w:val="right"/>
            </w:pPr>
            <w:r>
              <w:t xml:space="preserve">16.009019</w:t>
            </w:r>
          </w:p>
        </w:tc>
        <w:tc>
          <w:p>
            <w:pPr>
              <w:pStyle w:val="Compact"/>
              <w:jc w:val="left"/>
            </w:pPr>
            <w:r>
              <w:t xml:space="preserve">Good</w:t>
            </w:r>
          </w:p>
        </w:tc>
      </w:tr>
      <w:tr>
        <w:tc>
          <w:p>
            <w:pPr>
              <w:pStyle w:val="Compact"/>
              <w:jc w:val="left"/>
            </w:pPr>
            <w:r>
              <w:t xml:space="preserve">Tehama</w:t>
            </w:r>
          </w:p>
        </w:tc>
        <w:tc>
          <w:p>
            <w:pPr>
              <w:pStyle w:val="Compact"/>
              <w:jc w:val="right"/>
            </w:pPr>
            <w:r>
              <w:t xml:space="preserve">22.52941</w:t>
            </w:r>
          </w:p>
        </w:tc>
        <w:tc>
          <w:p>
            <w:pPr>
              <w:pStyle w:val="Compact"/>
              <w:jc w:val="right"/>
            </w:pPr>
            <w:r>
              <w:t xml:space="preserve">5.578235</w:t>
            </w:r>
          </w:p>
        </w:tc>
        <w:tc>
          <w:p>
            <w:pPr>
              <w:pStyle w:val="Compact"/>
              <w:jc w:val="left"/>
            </w:pPr>
            <w:r>
              <w:t xml:space="preserve">Good</w:t>
            </w:r>
          </w:p>
        </w:tc>
      </w:tr>
      <w:tr>
        <w:tc>
          <w:p>
            <w:pPr>
              <w:pStyle w:val="Compact"/>
              <w:jc w:val="left"/>
            </w:pPr>
            <w:r>
              <w:t xml:space="preserve">Trinity</w:t>
            </w:r>
          </w:p>
        </w:tc>
        <w:tc>
          <w:p>
            <w:pPr>
              <w:pStyle w:val="Compact"/>
              <w:jc w:val="right"/>
            </w:pPr>
            <w:r>
              <w:t xml:space="preserve">31.33333</w:t>
            </w:r>
          </w:p>
        </w:tc>
        <w:tc>
          <w:p>
            <w:pPr>
              <w:pStyle w:val="Compact"/>
              <w:jc w:val="right"/>
            </w:pPr>
            <w:r>
              <w:t xml:space="preserve">10.232292</w:t>
            </w:r>
          </w:p>
        </w:tc>
        <w:tc>
          <w:p>
            <w:pPr>
              <w:pStyle w:val="Compact"/>
              <w:jc w:val="left"/>
            </w:pPr>
            <w:r>
              <w:t xml:space="preserve">Good</w:t>
            </w:r>
          </w:p>
        </w:tc>
      </w:tr>
      <w:tr>
        <w:tc>
          <w:p>
            <w:pPr>
              <w:pStyle w:val="Compact"/>
              <w:jc w:val="left"/>
            </w:pPr>
            <w:r>
              <w:t xml:space="preserve">Tulare</w:t>
            </w:r>
          </w:p>
        </w:tc>
        <w:tc>
          <w:p>
            <w:pPr>
              <w:pStyle w:val="Compact"/>
              <w:jc w:val="right"/>
            </w:pPr>
            <w:r>
              <w:t xml:space="preserve">58.32914</w:t>
            </w:r>
          </w:p>
        </w:tc>
        <w:tc>
          <w:p>
            <w:pPr>
              <w:pStyle w:val="Compact"/>
              <w:jc w:val="right"/>
            </w:pPr>
            <w:r>
              <w:t xml:space="preserve">18.357986</w:t>
            </w:r>
          </w:p>
        </w:tc>
        <w:tc>
          <w:p>
            <w:pPr>
              <w:pStyle w:val="Compact"/>
              <w:jc w:val="left"/>
            </w:pPr>
            <w:r>
              <w:t xml:space="preserve">Moderate</w:t>
            </w:r>
          </w:p>
        </w:tc>
      </w:tr>
      <w:tr>
        <w:tc>
          <w:p>
            <w:pPr>
              <w:pStyle w:val="Compact"/>
              <w:jc w:val="left"/>
            </w:pPr>
            <w:r>
              <w:t xml:space="preserve">Ventura</w:t>
            </w:r>
          </w:p>
        </w:tc>
        <w:tc>
          <w:p>
            <w:pPr>
              <w:pStyle w:val="Compact"/>
              <w:jc w:val="right"/>
            </w:pPr>
            <w:r>
              <w:t xml:space="preserve">30.46444</w:t>
            </w:r>
          </w:p>
        </w:tc>
        <w:tc>
          <w:p>
            <w:pPr>
              <w:pStyle w:val="Compact"/>
              <w:jc w:val="right"/>
            </w:pPr>
            <w:r>
              <w:t xml:space="preserve">7.826894</w:t>
            </w:r>
          </w:p>
        </w:tc>
        <w:tc>
          <w:p>
            <w:pPr>
              <w:pStyle w:val="Compact"/>
              <w:jc w:val="left"/>
            </w:pPr>
            <w:r>
              <w:t xml:space="preserve">Good</w:t>
            </w:r>
          </w:p>
        </w:tc>
      </w:tr>
      <w:tr>
        <w:tc>
          <w:p>
            <w:pPr>
              <w:pStyle w:val="Compact"/>
              <w:jc w:val="left"/>
            </w:pPr>
            <w:r>
              <w:t xml:space="preserve">Yolo</w:t>
            </w:r>
          </w:p>
        </w:tc>
        <w:tc>
          <w:p>
            <w:pPr>
              <w:pStyle w:val="Compact"/>
              <w:jc w:val="right"/>
            </w:pPr>
            <w:r>
              <w:t xml:space="preserve">41.51398</w:t>
            </w:r>
          </w:p>
        </w:tc>
        <w:tc>
          <w:p>
            <w:pPr>
              <w:pStyle w:val="Compact"/>
              <w:jc w:val="right"/>
            </w:pPr>
            <w:r>
              <w:t xml:space="preserve">13.209627</w:t>
            </w:r>
          </w:p>
        </w:tc>
        <w:tc>
          <w:p>
            <w:pPr>
              <w:pStyle w:val="Compact"/>
              <w:jc w:val="left"/>
            </w:pPr>
            <w:r>
              <w:t xml:space="preserve">Good</w:t>
            </w:r>
          </w:p>
        </w:tc>
      </w:tr>
    </w:tbl>
    <w:p>
      <w:pPr>
        <w:pStyle w:val="Heading1"/>
      </w:pPr>
      <w:bookmarkStart w:id="36" w:name="results"/>
      <w:r>
        <w:t xml:space="preserve">Results</w:t>
      </w:r>
      <w:bookmarkEnd w:id="36"/>
    </w:p>
    <w:p>
      <w:pPr>
        <w:pStyle w:val="FirstParagraph"/>
      </w:pPr>
      <w:r>
        <w:rPr>
          <w:b/>
        </w:rPr>
        <w:t xml:space="preserve">Table 2: Preliminary Poisson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0.0046136</w:t>
            </w:r>
          </w:p>
        </w:tc>
        <w:tc>
          <w:p>
            <w:pPr>
              <w:pStyle w:val="Compact"/>
              <w:jc w:val="right"/>
            </w:pPr>
            <w:r>
              <w:t xml:space="preserve">0.0042791</w:t>
            </w:r>
          </w:p>
        </w:tc>
        <w:tc>
          <w:p>
            <w:pPr>
              <w:pStyle w:val="Compact"/>
              <w:jc w:val="right"/>
            </w:pPr>
            <w:r>
              <w:t xml:space="preserve">0.0049743</w:t>
            </w:r>
          </w:p>
        </w:tc>
        <w:tc>
          <w:p>
            <w:pPr>
              <w:pStyle w:val="Compact"/>
              <w:jc w:val="right"/>
            </w:pPr>
            <w:r>
              <w:t xml:space="preserve">0</w:t>
            </w:r>
          </w:p>
        </w:tc>
      </w:tr>
      <w:tr>
        <w:tc>
          <w:p>
            <w:pPr>
              <w:pStyle w:val="Compact"/>
              <w:jc w:val="left"/>
            </w:pPr>
            <w:r>
              <w:t xml:space="preserve">TOT_MALE</w:t>
            </w:r>
          </w:p>
        </w:tc>
        <w:tc>
          <w:p>
            <w:pPr>
              <w:pStyle w:val="Compact"/>
              <w:jc w:val="right"/>
            </w:pPr>
            <w:r>
              <w:t xml:space="preserve">1.0000028</w:t>
            </w:r>
          </w:p>
        </w:tc>
        <w:tc>
          <w:p>
            <w:pPr>
              <w:pStyle w:val="Compact"/>
              <w:jc w:val="right"/>
            </w:pPr>
            <w:r>
              <w:t xml:space="preserve">1.0000023</w:t>
            </w:r>
          </w:p>
        </w:tc>
        <w:tc>
          <w:p>
            <w:pPr>
              <w:pStyle w:val="Compact"/>
              <w:jc w:val="right"/>
            </w:pPr>
            <w:r>
              <w:t xml:space="preserve">1.0000032</w:t>
            </w:r>
          </w:p>
        </w:tc>
        <w:tc>
          <w:p>
            <w:pPr>
              <w:pStyle w:val="Compact"/>
              <w:jc w:val="right"/>
            </w:pPr>
            <w:r>
              <w:t xml:space="preserve">0</w:t>
            </w:r>
          </w:p>
        </w:tc>
      </w:tr>
      <w:tr>
        <w:tc>
          <w:p>
            <w:pPr>
              <w:pStyle w:val="Compact"/>
              <w:jc w:val="left"/>
            </w:pPr>
            <w:r>
              <w:t xml:space="preserve">TOT_FEMALE</w:t>
            </w:r>
          </w:p>
        </w:tc>
        <w:tc>
          <w:p>
            <w:pPr>
              <w:pStyle w:val="Compact"/>
              <w:jc w:val="right"/>
            </w:pPr>
            <w:r>
              <w:t xml:space="preserve">1.0000040</w:t>
            </w:r>
          </w:p>
        </w:tc>
        <w:tc>
          <w:p>
            <w:pPr>
              <w:pStyle w:val="Compact"/>
              <w:jc w:val="right"/>
            </w:pPr>
            <w:r>
              <w:t xml:space="preserve">1.0000035</w:t>
            </w:r>
          </w:p>
        </w:tc>
        <w:tc>
          <w:p>
            <w:pPr>
              <w:pStyle w:val="Compact"/>
              <w:jc w:val="right"/>
            </w:pPr>
            <w:r>
              <w:t xml:space="preserve">1.0000045</w:t>
            </w:r>
          </w:p>
        </w:tc>
        <w:tc>
          <w:p>
            <w:pPr>
              <w:pStyle w:val="Compact"/>
              <w:jc w:val="right"/>
            </w:pPr>
            <w:r>
              <w:t xml:space="preserve">0</w:t>
            </w:r>
          </w:p>
        </w:tc>
      </w:tr>
      <w:tr>
        <w:tc>
          <w:p>
            <w:pPr>
              <w:pStyle w:val="Compact"/>
              <w:jc w:val="left"/>
            </w:pPr>
            <w:r>
              <w:t xml:space="preserve">White</w:t>
            </w:r>
          </w:p>
        </w:tc>
        <w:tc>
          <w:p>
            <w:pPr>
              <w:pStyle w:val="Compact"/>
              <w:jc w:val="right"/>
            </w:pPr>
            <w:r>
              <w:t xml:space="preserve">0.9999963</w:t>
            </w:r>
          </w:p>
        </w:tc>
        <w:tc>
          <w:p>
            <w:pPr>
              <w:pStyle w:val="Compact"/>
              <w:jc w:val="right"/>
            </w:pPr>
            <w:r>
              <w:t xml:space="preserve">0.9999958</w:t>
            </w:r>
          </w:p>
        </w:tc>
        <w:tc>
          <w:p>
            <w:pPr>
              <w:pStyle w:val="Compact"/>
              <w:jc w:val="right"/>
            </w:pPr>
            <w:r>
              <w:t xml:space="preserve">0.9999968</w:t>
            </w:r>
          </w:p>
        </w:tc>
        <w:tc>
          <w:p>
            <w:pPr>
              <w:pStyle w:val="Compact"/>
              <w:jc w:val="right"/>
            </w:pPr>
            <w:r>
              <w:t xml:space="preserve">0</w:t>
            </w:r>
          </w:p>
        </w:tc>
      </w:tr>
      <w:tr>
        <w:tc>
          <w:p>
            <w:pPr>
              <w:pStyle w:val="Compact"/>
              <w:jc w:val="left"/>
            </w:pPr>
            <w:r>
              <w:t xml:space="preserve">Black</w:t>
            </w:r>
          </w:p>
        </w:tc>
        <w:tc>
          <w:p>
            <w:pPr>
              <w:pStyle w:val="Compact"/>
              <w:jc w:val="right"/>
            </w:pPr>
            <w:r>
              <w:t xml:space="preserve">0.9999952</w:t>
            </w:r>
          </w:p>
        </w:tc>
        <w:tc>
          <w:p>
            <w:pPr>
              <w:pStyle w:val="Compact"/>
              <w:jc w:val="right"/>
            </w:pPr>
            <w:r>
              <w:t xml:space="preserve">0.9999947</w:t>
            </w:r>
          </w:p>
        </w:tc>
        <w:tc>
          <w:p>
            <w:pPr>
              <w:pStyle w:val="Compact"/>
              <w:jc w:val="right"/>
            </w:pPr>
            <w:r>
              <w:t xml:space="preserve">0.9999958</w:t>
            </w:r>
          </w:p>
        </w:tc>
        <w:tc>
          <w:p>
            <w:pPr>
              <w:pStyle w:val="Compact"/>
              <w:jc w:val="right"/>
            </w:pPr>
            <w:r>
              <w:t xml:space="preserve">0</w:t>
            </w:r>
          </w:p>
        </w:tc>
      </w:tr>
      <w:tr>
        <w:tc>
          <w:p>
            <w:pPr>
              <w:pStyle w:val="Compact"/>
              <w:jc w:val="left"/>
            </w:pPr>
            <w:r>
              <w:t xml:space="preserve">Hispanic</w:t>
            </w:r>
          </w:p>
        </w:tc>
        <w:tc>
          <w:p>
            <w:pPr>
              <w:pStyle w:val="Compact"/>
              <w:jc w:val="right"/>
            </w:pPr>
            <w:r>
              <w:t xml:space="preserve">1.0000008</w:t>
            </w:r>
          </w:p>
        </w:tc>
        <w:tc>
          <w:p>
            <w:pPr>
              <w:pStyle w:val="Compact"/>
              <w:jc w:val="right"/>
            </w:pPr>
            <w:r>
              <w:t xml:space="preserve">1.0000008</w:t>
            </w:r>
          </w:p>
        </w:tc>
        <w:tc>
          <w:p>
            <w:pPr>
              <w:pStyle w:val="Compact"/>
              <w:jc w:val="right"/>
            </w:pPr>
            <w:r>
              <w:t xml:space="preserve">1.0000009</w:t>
            </w:r>
          </w:p>
        </w:tc>
        <w:tc>
          <w:p>
            <w:pPr>
              <w:pStyle w:val="Compact"/>
              <w:jc w:val="right"/>
            </w:pPr>
            <w:r>
              <w:t xml:space="preserve">0</w:t>
            </w:r>
          </w:p>
        </w:tc>
      </w:tr>
      <w:tr>
        <w:tc>
          <w:p>
            <w:pPr>
              <w:pStyle w:val="Compact"/>
              <w:jc w:val="left"/>
            </w:pPr>
            <w:r>
              <w:t xml:space="preserve">Asian</w:t>
            </w:r>
          </w:p>
        </w:tc>
        <w:tc>
          <w:p>
            <w:pPr>
              <w:pStyle w:val="Compact"/>
              <w:jc w:val="right"/>
            </w:pPr>
            <w:r>
              <w:t xml:space="preserve">0.9999960</w:t>
            </w:r>
          </w:p>
        </w:tc>
        <w:tc>
          <w:p>
            <w:pPr>
              <w:pStyle w:val="Compact"/>
              <w:jc w:val="right"/>
            </w:pPr>
            <w:r>
              <w:t xml:space="preserve">0.9999955</w:t>
            </w:r>
          </w:p>
        </w:tc>
        <w:tc>
          <w:p>
            <w:pPr>
              <w:pStyle w:val="Compact"/>
              <w:jc w:val="right"/>
            </w:pPr>
            <w:r>
              <w:t xml:space="preserve">0.9999965</w:t>
            </w:r>
          </w:p>
        </w:tc>
        <w:tc>
          <w:p>
            <w:pPr>
              <w:pStyle w:val="Compact"/>
              <w:jc w:val="right"/>
            </w:pPr>
            <w:r>
              <w:t xml:space="preserve">0</w:t>
            </w:r>
          </w:p>
        </w:tc>
      </w:tr>
      <w:tr>
        <w:tc>
          <w:p>
            <w:pPr>
              <w:pStyle w:val="Compact"/>
              <w:jc w:val="left"/>
            </w:pPr>
            <w:r>
              <w:t xml:space="preserve">Other</w:t>
            </w:r>
          </w:p>
        </w:tc>
        <w:tc>
          <w:p>
            <w:pPr>
              <w:pStyle w:val="Compact"/>
              <w:jc w:val="right"/>
            </w:pPr>
            <w:r>
              <w:t xml:space="preserve">0.9999938</w:t>
            </w:r>
          </w:p>
        </w:tc>
        <w:tc>
          <w:p>
            <w:pPr>
              <w:pStyle w:val="Compact"/>
              <w:jc w:val="right"/>
            </w:pPr>
            <w:r>
              <w:t xml:space="preserve">0.9999929</w:t>
            </w:r>
          </w:p>
        </w:tc>
        <w:tc>
          <w:p>
            <w:pPr>
              <w:pStyle w:val="Compact"/>
              <w:jc w:val="right"/>
            </w:pPr>
            <w:r>
              <w:t xml:space="preserve">0.9999947</w:t>
            </w:r>
          </w:p>
        </w:tc>
        <w:tc>
          <w:p>
            <w:pPr>
              <w:pStyle w:val="Compact"/>
              <w:jc w:val="right"/>
            </w:pPr>
            <w:r>
              <w:t xml:space="preserve">0</w:t>
            </w:r>
          </w:p>
        </w:tc>
      </w:tr>
      <w:tr>
        <w:tc>
          <w:p>
            <w:pPr>
              <w:pStyle w:val="Compact"/>
              <w:jc w:val="left"/>
            </w:pPr>
            <w:r>
              <w:t xml:space="preserve">pct_19</w:t>
            </w:r>
          </w:p>
        </w:tc>
        <w:tc>
          <w:p>
            <w:pPr>
              <w:pStyle w:val="Compact"/>
              <w:jc w:val="right"/>
            </w:pPr>
            <w:r>
              <w:t xml:space="preserve">322.0863852</w:t>
            </w:r>
          </w:p>
        </w:tc>
        <w:tc>
          <w:p>
            <w:pPr>
              <w:pStyle w:val="Compact"/>
              <w:jc w:val="right"/>
            </w:pPr>
            <w:r>
              <w:t xml:space="preserve">292.6690995</w:t>
            </w:r>
          </w:p>
        </w:tc>
        <w:tc>
          <w:p>
            <w:pPr>
              <w:pStyle w:val="Compact"/>
              <w:jc w:val="right"/>
            </w:pPr>
            <w:r>
              <w:t xml:space="preserve">354.4605143</w:t>
            </w:r>
          </w:p>
        </w:tc>
        <w:tc>
          <w:p>
            <w:pPr>
              <w:pStyle w:val="Compact"/>
              <w:jc w:val="right"/>
            </w:pPr>
            <w:r>
              <w:t xml:space="preserve">0</w:t>
            </w:r>
          </w:p>
        </w:tc>
      </w:tr>
      <w:tr>
        <w:tc>
          <w:p>
            <w:pPr>
              <w:pStyle w:val="Compact"/>
              <w:jc w:val="left"/>
            </w:pPr>
            <w:r>
              <w:t xml:space="preserve">pct_2064</w:t>
            </w:r>
          </w:p>
        </w:tc>
        <w:tc>
          <w:p>
            <w:pPr>
              <w:pStyle w:val="Compact"/>
              <w:jc w:val="right"/>
            </w:pPr>
            <w:r>
              <w:t xml:space="preserve">8.6352340</w:t>
            </w:r>
          </w:p>
        </w:tc>
        <w:tc>
          <w:p>
            <w:pPr>
              <w:pStyle w:val="Compact"/>
              <w:jc w:val="right"/>
            </w:pPr>
            <w:r>
              <w:t xml:space="preserve">7.7363355</w:t>
            </w:r>
          </w:p>
        </w:tc>
        <w:tc>
          <w:p>
            <w:pPr>
              <w:pStyle w:val="Compact"/>
              <w:jc w:val="right"/>
            </w:pPr>
            <w:r>
              <w:t xml:space="preserve">9.6385771</w:t>
            </w:r>
          </w:p>
        </w:tc>
        <w:tc>
          <w:p>
            <w:pPr>
              <w:pStyle w:val="Compact"/>
              <w:jc w:val="right"/>
            </w:pPr>
            <w:r>
              <w:t xml:space="preserve">0</w:t>
            </w:r>
          </w:p>
        </w:tc>
      </w:tr>
      <w:tr>
        <w:tc>
          <w:p>
            <w:pPr>
              <w:pStyle w:val="Compact"/>
              <w:jc w:val="left"/>
            </w:pPr>
            <w:r>
              <w:t xml:space="preserve">avgAQI</w:t>
            </w:r>
          </w:p>
        </w:tc>
        <w:tc>
          <w:p>
            <w:pPr>
              <w:pStyle w:val="Compact"/>
              <w:jc w:val="right"/>
            </w:pPr>
            <w:r>
              <w:t xml:space="preserve">1.0262952</w:t>
            </w:r>
          </w:p>
        </w:tc>
        <w:tc>
          <w:p>
            <w:pPr>
              <w:pStyle w:val="Compact"/>
              <w:jc w:val="right"/>
            </w:pPr>
            <w:r>
              <w:t xml:space="preserve">1.0253697</w:t>
            </w:r>
          </w:p>
        </w:tc>
        <w:tc>
          <w:p>
            <w:pPr>
              <w:pStyle w:val="Compact"/>
              <w:jc w:val="right"/>
            </w:pPr>
            <w:r>
              <w:t xml:space="preserve">1.0272216</w:t>
            </w:r>
          </w:p>
        </w:tc>
        <w:tc>
          <w:p>
            <w:pPr>
              <w:pStyle w:val="Compact"/>
              <w:jc w:val="right"/>
            </w:pPr>
            <w:r>
              <w:t xml:space="preserve">0</w:t>
            </w:r>
          </w:p>
        </w:tc>
      </w:tr>
      <w:tr>
        <w:tc>
          <w:p>
            <w:pPr>
              <w:pStyle w:val="Compact"/>
              <w:jc w:val="left"/>
            </w:pPr>
            <w:r>
              <w:t xml:space="preserve">avgPM2.5</w:t>
            </w:r>
          </w:p>
        </w:tc>
        <w:tc>
          <w:p>
            <w:pPr>
              <w:pStyle w:val="Compact"/>
              <w:jc w:val="right"/>
            </w:pPr>
            <w:r>
              <w:t xml:space="preserve">0.9285849</w:t>
            </w:r>
          </w:p>
        </w:tc>
        <w:tc>
          <w:p>
            <w:pPr>
              <w:pStyle w:val="Compact"/>
              <w:jc w:val="right"/>
            </w:pPr>
            <w:r>
              <w:t xml:space="preserve">0.9263973</w:t>
            </w:r>
          </w:p>
        </w:tc>
        <w:tc>
          <w:p>
            <w:pPr>
              <w:pStyle w:val="Compact"/>
              <w:jc w:val="right"/>
            </w:pPr>
            <w:r>
              <w:t xml:space="preserve">0.9307776</w:t>
            </w:r>
          </w:p>
        </w:tc>
        <w:tc>
          <w:p>
            <w:pPr>
              <w:pStyle w:val="Compact"/>
              <w:jc w:val="right"/>
            </w:pPr>
            <w:r>
              <w:t xml:space="preserve">0</w:t>
            </w:r>
          </w:p>
        </w:tc>
      </w:tr>
    </w:tbl>
    <w:p>
      <w:pPr>
        <w:pStyle w:val="BodyText"/>
      </w:pPr>
      <w:r>
        <w:rPr>
          <w:b/>
        </w:rPr>
        <w:t xml:space="preserve">Table 3: Final Negative Binomial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0.0029415</w:t>
            </w:r>
          </w:p>
        </w:tc>
        <w:tc>
          <w:p>
            <w:pPr>
              <w:pStyle w:val="Compact"/>
              <w:jc w:val="right"/>
            </w:pPr>
            <w:r>
              <w:t xml:space="preserve">0.0010054</w:t>
            </w:r>
          </w:p>
        </w:tc>
        <w:tc>
          <w:p>
            <w:pPr>
              <w:pStyle w:val="Compact"/>
              <w:jc w:val="right"/>
            </w:pPr>
            <w:r>
              <w:t xml:space="preserve">0.0086056</w:t>
            </w:r>
          </w:p>
        </w:tc>
        <w:tc>
          <w:p>
            <w:pPr>
              <w:pStyle w:val="Compact"/>
              <w:jc w:val="right"/>
            </w:pPr>
            <w:r>
              <w:t xml:space="preserve">0.0000000</w:t>
            </w:r>
          </w:p>
        </w:tc>
      </w:tr>
      <w:tr>
        <w:tc>
          <w:p>
            <w:pPr>
              <w:pStyle w:val="Compact"/>
              <w:jc w:val="left"/>
            </w:pPr>
            <w:r>
              <w:t xml:space="preserve">TOT_MALE</w:t>
            </w:r>
          </w:p>
        </w:tc>
        <w:tc>
          <w:p>
            <w:pPr>
              <w:pStyle w:val="Compact"/>
              <w:jc w:val="right"/>
            </w:pPr>
            <w:r>
              <w:t xml:space="preserve">1.0000055</w:t>
            </w:r>
          </w:p>
        </w:tc>
        <w:tc>
          <w:p>
            <w:pPr>
              <w:pStyle w:val="Compact"/>
              <w:jc w:val="right"/>
            </w:pPr>
            <w:r>
              <w:t xml:space="preserve">0.9999894</w:t>
            </w:r>
          </w:p>
        </w:tc>
        <w:tc>
          <w:p>
            <w:pPr>
              <w:pStyle w:val="Compact"/>
              <w:jc w:val="right"/>
            </w:pPr>
            <w:r>
              <w:t xml:space="preserve">1.0000216</w:t>
            </w:r>
          </w:p>
        </w:tc>
        <w:tc>
          <w:p>
            <w:pPr>
              <w:pStyle w:val="Compact"/>
              <w:jc w:val="right"/>
            </w:pPr>
            <w:r>
              <w:t xml:space="preserve">0.5049019</w:t>
            </w:r>
          </w:p>
        </w:tc>
      </w:tr>
      <w:tr>
        <w:tc>
          <w:p>
            <w:pPr>
              <w:pStyle w:val="Compact"/>
              <w:jc w:val="left"/>
            </w:pPr>
            <w:r>
              <w:t xml:space="preserve">TOT_FEMALE</w:t>
            </w:r>
          </w:p>
        </w:tc>
        <w:tc>
          <w:p>
            <w:pPr>
              <w:pStyle w:val="Compact"/>
              <w:jc w:val="right"/>
            </w:pPr>
            <w:r>
              <w:t xml:space="preserve">1.0000013</w:t>
            </w:r>
          </w:p>
        </w:tc>
        <w:tc>
          <w:p>
            <w:pPr>
              <w:pStyle w:val="Compact"/>
              <w:jc w:val="right"/>
            </w:pPr>
            <w:r>
              <w:t xml:space="preserve">0.9999836</w:t>
            </w:r>
          </w:p>
        </w:tc>
        <w:tc>
          <w:p>
            <w:pPr>
              <w:pStyle w:val="Compact"/>
              <w:jc w:val="right"/>
            </w:pPr>
            <w:r>
              <w:t xml:space="preserve">1.0000190</w:t>
            </w:r>
          </w:p>
        </w:tc>
        <w:tc>
          <w:p>
            <w:pPr>
              <w:pStyle w:val="Compact"/>
              <w:jc w:val="right"/>
            </w:pPr>
            <w:r>
              <w:t xml:space="preserve">0.8868209</w:t>
            </w:r>
          </w:p>
        </w:tc>
      </w:tr>
      <w:tr>
        <w:tc>
          <w:p>
            <w:pPr>
              <w:pStyle w:val="Compact"/>
              <w:jc w:val="left"/>
            </w:pPr>
            <w:r>
              <w:t xml:space="preserve">White</w:t>
            </w:r>
          </w:p>
        </w:tc>
        <w:tc>
          <w:p>
            <w:pPr>
              <w:pStyle w:val="Compact"/>
              <w:jc w:val="right"/>
            </w:pPr>
            <w:r>
              <w:t xml:space="preserve">0.9999966</w:t>
            </w:r>
          </w:p>
        </w:tc>
        <w:tc>
          <w:p>
            <w:pPr>
              <w:pStyle w:val="Compact"/>
              <w:jc w:val="right"/>
            </w:pPr>
            <w:r>
              <w:t xml:space="preserve">0.9999790</w:t>
            </w:r>
          </w:p>
        </w:tc>
        <w:tc>
          <w:p>
            <w:pPr>
              <w:pStyle w:val="Compact"/>
              <w:jc w:val="right"/>
            </w:pPr>
            <w:r>
              <w:t xml:space="preserve">1.0000142</w:t>
            </w:r>
          </w:p>
        </w:tc>
        <w:tc>
          <w:p>
            <w:pPr>
              <w:pStyle w:val="Compact"/>
              <w:jc w:val="right"/>
            </w:pPr>
            <w:r>
              <w:t xml:space="preserve">0.7075193</w:t>
            </w:r>
          </w:p>
        </w:tc>
      </w:tr>
      <w:tr>
        <w:tc>
          <w:p>
            <w:pPr>
              <w:pStyle w:val="Compact"/>
              <w:jc w:val="left"/>
            </w:pPr>
            <w:r>
              <w:t xml:space="preserve">Black</w:t>
            </w:r>
          </w:p>
        </w:tc>
        <w:tc>
          <w:p>
            <w:pPr>
              <w:pStyle w:val="Compact"/>
              <w:jc w:val="right"/>
            </w:pPr>
            <w:r>
              <w:t xml:space="preserve">0.9999964</w:t>
            </w:r>
          </w:p>
        </w:tc>
        <w:tc>
          <w:p>
            <w:pPr>
              <w:pStyle w:val="Compact"/>
              <w:jc w:val="right"/>
            </w:pPr>
            <w:r>
              <w:t xml:space="preserve">0.9999771</w:t>
            </w:r>
          </w:p>
        </w:tc>
        <w:tc>
          <w:p>
            <w:pPr>
              <w:pStyle w:val="Compact"/>
              <w:jc w:val="right"/>
            </w:pPr>
            <w:r>
              <w:t xml:space="preserve">1.0000157</w:t>
            </w:r>
          </w:p>
        </w:tc>
        <w:tc>
          <w:p>
            <w:pPr>
              <w:pStyle w:val="Compact"/>
              <w:jc w:val="right"/>
            </w:pPr>
            <w:r>
              <w:t xml:space="preserve">0.7135825</w:t>
            </w:r>
          </w:p>
        </w:tc>
      </w:tr>
      <w:tr>
        <w:tc>
          <w:p>
            <w:pPr>
              <w:pStyle w:val="Compact"/>
              <w:jc w:val="left"/>
            </w:pPr>
            <w:r>
              <w:t xml:space="preserve">Hispanic</w:t>
            </w:r>
          </w:p>
        </w:tc>
        <w:tc>
          <w:p>
            <w:pPr>
              <w:pStyle w:val="Compact"/>
              <w:jc w:val="right"/>
            </w:pPr>
            <w:r>
              <w:t xml:space="preserve">1.0000007</w:t>
            </w:r>
          </w:p>
        </w:tc>
        <w:tc>
          <w:p>
            <w:pPr>
              <w:pStyle w:val="Compact"/>
              <w:jc w:val="right"/>
            </w:pPr>
            <w:r>
              <w:t xml:space="preserve">0.9999988</w:t>
            </w:r>
          </w:p>
        </w:tc>
        <w:tc>
          <w:p>
            <w:pPr>
              <w:pStyle w:val="Compact"/>
              <w:jc w:val="right"/>
            </w:pPr>
            <w:r>
              <w:t xml:space="preserve">1.0000026</w:t>
            </w:r>
          </w:p>
        </w:tc>
        <w:tc>
          <w:p>
            <w:pPr>
              <w:pStyle w:val="Compact"/>
              <w:jc w:val="right"/>
            </w:pPr>
            <w:r>
              <w:t xml:space="preserve">0.4728785</w:t>
            </w:r>
          </w:p>
        </w:tc>
      </w:tr>
      <w:tr>
        <w:tc>
          <w:p>
            <w:pPr>
              <w:pStyle w:val="Compact"/>
              <w:jc w:val="left"/>
            </w:pPr>
            <w:r>
              <w:t xml:space="preserve">Asian</w:t>
            </w:r>
          </w:p>
        </w:tc>
        <w:tc>
          <w:p>
            <w:pPr>
              <w:pStyle w:val="Compact"/>
              <w:jc w:val="right"/>
            </w:pPr>
            <w:r>
              <w:t xml:space="preserve">0.9999960</w:t>
            </w:r>
          </w:p>
        </w:tc>
        <w:tc>
          <w:p>
            <w:pPr>
              <w:pStyle w:val="Compact"/>
              <w:jc w:val="right"/>
            </w:pPr>
            <w:r>
              <w:t xml:space="preserve">0.9999790</w:t>
            </w:r>
          </w:p>
        </w:tc>
        <w:tc>
          <w:p>
            <w:pPr>
              <w:pStyle w:val="Compact"/>
              <w:jc w:val="right"/>
            </w:pPr>
            <w:r>
              <w:t xml:space="preserve">1.0000130</w:t>
            </w:r>
          </w:p>
        </w:tc>
        <w:tc>
          <w:p>
            <w:pPr>
              <w:pStyle w:val="Compact"/>
              <w:jc w:val="right"/>
            </w:pPr>
            <w:r>
              <w:t xml:space="preserve">0.6432728</w:t>
            </w:r>
          </w:p>
        </w:tc>
      </w:tr>
      <w:tr>
        <w:tc>
          <w:p>
            <w:pPr>
              <w:pStyle w:val="Compact"/>
              <w:jc w:val="left"/>
            </w:pPr>
            <w:r>
              <w:t xml:space="preserve">Other</w:t>
            </w:r>
          </w:p>
        </w:tc>
        <w:tc>
          <w:p>
            <w:pPr>
              <w:pStyle w:val="Compact"/>
              <w:jc w:val="right"/>
            </w:pPr>
            <w:r>
              <w:t xml:space="preserve">0.9999823</w:t>
            </w:r>
          </w:p>
        </w:tc>
        <w:tc>
          <w:p>
            <w:pPr>
              <w:pStyle w:val="Compact"/>
              <w:jc w:val="right"/>
            </w:pPr>
            <w:r>
              <w:t xml:space="preserve">0.9999505</w:t>
            </w:r>
          </w:p>
        </w:tc>
        <w:tc>
          <w:p>
            <w:pPr>
              <w:pStyle w:val="Compact"/>
              <w:jc w:val="right"/>
            </w:pPr>
            <w:r>
              <w:t xml:space="preserve">1.0000142</w:t>
            </w:r>
          </w:p>
        </w:tc>
        <w:tc>
          <w:p>
            <w:pPr>
              <w:pStyle w:val="Compact"/>
              <w:jc w:val="right"/>
            </w:pPr>
            <w:r>
              <w:t xml:space="preserve">0.2764653</w:t>
            </w:r>
          </w:p>
        </w:tc>
      </w:tr>
      <w:tr>
        <w:tc>
          <w:p>
            <w:pPr>
              <w:pStyle w:val="Compact"/>
              <w:jc w:val="left"/>
            </w:pPr>
            <w:r>
              <w:t xml:space="preserve">pct_19</w:t>
            </w:r>
          </w:p>
        </w:tc>
        <w:tc>
          <w:p>
            <w:pPr>
              <w:pStyle w:val="Compact"/>
              <w:jc w:val="right"/>
            </w:pPr>
            <w:r>
              <w:t xml:space="preserve">1275.7568074</w:t>
            </w:r>
          </w:p>
        </w:tc>
        <w:tc>
          <w:p>
            <w:pPr>
              <w:pStyle w:val="Compact"/>
              <w:jc w:val="right"/>
            </w:pPr>
            <w:r>
              <w:t xml:space="preserve">223.0594798</w:t>
            </w:r>
          </w:p>
        </w:tc>
        <w:tc>
          <w:p>
            <w:pPr>
              <w:pStyle w:val="Compact"/>
              <w:jc w:val="right"/>
            </w:pPr>
            <w:r>
              <w:t xml:space="preserve">7296.5086858</w:t>
            </w:r>
          </w:p>
        </w:tc>
        <w:tc>
          <w:p>
            <w:pPr>
              <w:pStyle w:val="Compact"/>
              <w:jc w:val="right"/>
            </w:pPr>
            <w:r>
              <w:t xml:space="preserve">0.0000000</w:t>
            </w:r>
          </w:p>
        </w:tc>
      </w:tr>
      <w:tr>
        <w:tc>
          <w:p>
            <w:pPr>
              <w:pStyle w:val="Compact"/>
              <w:jc w:val="left"/>
            </w:pPr>
            <w:r>
              <w:t xml:space="preserve">pct_2064</w:t>
            </w:r>
          </w:p>
        </w:tc>
        <w:tc>
          <w:p>
            <w:pPr>
              <w:pStyle w:val="Compact"/>
              <w:jc w:val="right"/>
            </w:pPr>
            <w:r>
              <w:t xml:space="preserve">15.2536670</w:t>
            </w:r>
          </w:p>
        </w:tc>
        <w:tc>
          <w:p>
            <w:pPr>
              <w:pStyle w:val="Compact"/>
              <w:jc w:val="right"/>
            </w:pPr>
            <w:r>
              <w:t xml:space="preserve">2.4395933</w:t>
            </w:r>
          </w:p>
        </w:tc>
        <w:tc>
          <w:p>
            <w:pPr>
              <w:pStyle w:val="Compact"/>
              <w:jc w:val="right"/>
            </w:pPr>
            <w:r>
              <w:t xml:space="preserve">95.3742390</w:t>
            </w:r>
          </w:p>
        </w:tc>
        <w:tc>
          <w:p>
            <w:pPr>
              <w:pStyle w:val="Compact"/>
              <w:jc w:val="right"/>
            </w:pPr>
            <w:r>
              <w:t xml:space="preserve">0.0035732</w:t>
            </w:r>
          </w:p>
        </w:tc>
      </w:tr>
      <w:tr>
        <w:tc>
          <w:p>
            <w:pPr>
              <w:pStyle w:val="Compact"/>
              <w:jc w:val="left"/>
            </w:pPr>
            <w:r>
              <w:t xml:space="preserve">avgAQI</w:t>
            </w:r>
          </w:p>
        </w:tc>
        <w:tc>
          <w:p>
            <w:pPr>
              <w:pStyle w:val="Compact"/>
              <w:jc w:val="right"/>
            </w:pPr>
            <w:r>
              <w:t xml:space="preserve">0.9959523</w:t>
            </w:r>
          </w:p>
        </w:tc>
        <w:tc>
          <w:p>
            <w:pPr>
              <w:pStyle w:val="Compact"/>
              <w:jc w:val="right"/>
            </w:pPr>
            <w:r>
              <w:t xml:space="preserve">0.9810473</w:t>
            </w:r>
          </w:p>
        </w:tc>
        <w:tc>
          <w:p>
            <w:pPr>
              <w:pStyle w:val="Compact"/>
              <w:jc w:val="right"/>
            </w:pPr>
            <w:r>
              <w:t xml:space="preserve">1.0110837</w:t>
            </w:r>
          </w:p>
        </w:tc>
        <w:tc>
          <w:p>
            <w:pPr>
              <w:pStyle w:val="Compact"/>
              <w:jc w:val="right"/>
            </w:pPr>
            <w:r>
              <w:t xml:space="preserve">0.5980540</w:t>
            </w:r>
          </w:p>
        </w:tc>
      </w:tr>
      <w:tr>
        <w:tc>
          <w:p>
            <w:pPr>
              <w:pStyle w:val="Compact"/>
              <w:jc w:val="left"/>
            </w:pPr>
            <w:r>
              <w:t xml:space="preserve">avgPM2.5</w:t>
            </w:r>
          </w:p>
        </w:tc>
        <w:tc>
          <w:p>
            <w:pPr>
              <w:pStyle w:val="Compact"/>
              <w:jc w:val="right"/>
            </w:pPr>
            <w:r>
              <w:t xml:space="preserve">1.0091374</w:t>
            </w:r>
          </w:p>
        </w:tc>
        <w:tc>
          <w:p>
            <w:pPr>
              <w:pStyle w:val="Compact"/>
              <w:jc w:val="right"/>
            </w:pPr>
            <w:r>
              <w:t xml:space="preserve">0.9767948</w:t>
            </w:r>
          </w:p>
        </w:tc>
        <w:tc>
          <w:p>
            <w:pPr>
              <w:pStyle w:val="Compact"/>
              <w:jc w:val="right"/>
            </w:pPr>
            <w:r>
              <w:t xml:space="preserve">1.0425510</w:t>
            </w:r>
          </w:p>
        </w:tc>
        <w:tc>
          <w:p>
            <w:pPr>
              <w:pStyle w:val="Compact"/>
              <w:jc w:val="right"/>
            </w:pPr>
            <w:r>
              <w:t xml:space="preserve">0.5841801</w:t>
            </w:r>
          </w:p>
        </w:tc>
      </w:tr>
    </w:tbl>
    <w:p>
      <w:pPr>
        <w:pStyle w:val="BodyText"/>
      </w:pPr>
      <w:r>
        <w:t xml:space="preserve">In combing all three datasets of daily covid cases, EPA daily air quality data, and the US Census of demogrpahic populations I decided to run a poisson model running a full model with all my variables included as</w:t>
      </w:r>
      <w:r>
        <w:t xml:space="preserve"> </w:t>
      </w:r>
      <w:r>
        <w:rPr>
          <w:rStyle w:val="VerbatimChar"/>
        </w:rPr>
        <w:t xml:space="preserve">Confirmed</w:t>
      </w:r>
      <w:r>
        <w:t xml:space="preserve"> </w:t>
      </w:r>
      <w:r>
        <w:t xml:space="preserve">cases as my predicted y variable</w:t>
      </w:r>
      <w:r>
        <w:t xml:space="preserve"> </w:t>
      </w:r>
      <m:oMath>
        <m:acc>
          <m:accPr>
            <m:chr m:val="̂"/>
          </m:accPr>
          <m:e>
            <m:r>
              <m:t>y</m:t>
            </m:r>
          </m:e>
        </m:acc>
      </m:oMath>
      <w:r>
        <w:t xml:space="preserve">. A Poisson model would be most appropriate because the count data of confirmed cases is strictly [0,</w:t>
      </w:r>
      <w:r>
        <w:t xml:space="preserve"> </w:t>
      </w:r>
      <m:oMath>
        <m:r>
          <m:t>∞</m:t>
        </m:r>
      </m:oMath>
      <w:r>
        <w:t xml:space="preserve">) as our other variables as well, with the Poisson model I can also include an offset variable of</w:t>
      </w:r>
      <w:r>
        <w:t xml:space="preserve"> </w:t>
      </w:r>
      <w:r>
        <w:rPr>
          <w:rStyle w:val="VerbatimChar"/>
        </w:rPr>
        <w:t xml:space="preserve">TOT_POP</w:t>
      </w:r>
      <w:r>
        <w:t xml:space="preserve"> </w:t>
      </w:r>
      <w:r>
        <w:t xml:space="preserve">to normalize every county in California to obtain the attack rate. The first Poisson model ran with all variables being statistically significant with a p-value less than our significance level of 0.05. However,</w:t>
      </w:r>
      <w:r>
        <w:t xml:space="preserve"> </w:t>
      </w:r>
      <w:r>
        <w:rPr>
          <w:rStyle w:val="VerbatimChar"/>
        </w:rPr>
        <w:t xml:space="preserve">pct_65over</w:t>
      </w:r>
      <w:r>
        <w:t xml:space="preserve"> </w:t>
      </w:r>
      <w:r>
        <w:t xml:space="preserve">was not statistically significant and I continued the next model exluding this variable. We find in</w:t>
      </w:r>
      <w:r>
        <w:t xml:space="preserve"> </w:t>
      </w:r>
      <w:r>
        <w:rPr>
          <w:i/>
        </w:rPr>
        <w:t xml:space="preserve">Table 2</w:t>
      </w:r>
      <w:r>
        <w:t xml:space="preserve"> </w:t>
      </w:r>
      <w:r>
        <w:t xml:space="preserve">the relative ratios for all the variables except for</w:t>
      </w:r>
      <w:r>
        <w:t xml:space="preserve"> </w:t>
      </w:r>
      <w:r>
        <w:rPr>
          <w:rStyle w:val="VerbatimChar"/>
        </w:rPr>
        <w:t xml:space="preserve">pct_19</w:t>
      </w:r>
      <w:r>
        <w:t xml:space="preserve"> </w:t>
      </w:r>
      <w:r>
        <w:t xml:space="preserve">and</w:t>
      </w:r>
      <w:r>
        <w:t xml:space="preserve"> </w:t>
      </w:r>
      <w:r>
        <w:rPr>
          <w:rStyle w:val="VerbatimChar"/>
        </w:rPr>
        <w:t xml:space="preserve">pct_2064</w:t>
      </w:r>
      <w:r>
        <w:t xml:space="preserve"> </w:t>
      </w:r>
      <w:r>
        <w:t xml:space="preserve">are relatively null. Meaning that the percentage of age groups 19 and younger, and 20 to 64 are at a much higher risk of contracting covid. The AIC for the Poisson model is 19757 which is extremly high and does not compare well with other models if they were to have a lower AIC, as a lower value would indicate a better fit. Another measure of checking our model’s fit is the dispersion test</w:t>
      </w:r>
      <w:r>
        <w:t xml:space="preserve"> </w:t>
      </w:r>
      <m:oMath>
        <m:sSub>
          <m:e>
            <m:r>
              <m:t>H</m:t>
            </m:r>
          </m:e>
          <m:sub>
            <m:r>
              <m:t>0</m:t>
            </m:r>
          </m:sub>
        </m:sSub>
        <m:r>
          <m:t>:</m:t>
        </m:r>
        <m:r>
          <m:t>τ</m:t>
        </m:r>
        <m:r>
          <m:t>=</m:t>
        </m:r>
        <m:r>
          <m:t>0</m:t>
        </m:r>
      </m:oMath>
      <w:r>
        <w:t xml:space="preserve"> </w:t>
      </w:r>
      <w:r>
        <w:t xml:space="preserve">and</w:t>
      </w:r>
      <w:r>
        <w:t xml:space="preserve"> </w:t>
      </w:r>
      <m:oMath>
        <m:sSub>
          <m:e>
            <m:r>
              <m:t>H</m:t>
            </m:r>
          </m:e>
          <m:sub>
            <m:r>
              <m:t>a</m:t>
            </m:r>
          </m:sub>
        </m:sSub>
        <m:r>
          <m:t>:</m:t>
        </m:r>
        <m:r>
          <m:t>τ</m:t>
        </m:r>
        <m:r>
          <m:t>≠</m:t>
        </m:r>
        <m:r>
          <m:t>0</m:t>
        </m:r>
      </m:oMath>
      <w:r>
        <w:t xml:space="preserve">, our model has a dispersion of 408.63 and a p-value of 0.0013 which rejects the null hypothesis and we can conclude that there is overdispersion.</w:t>
      </w:r>
    </w:p>
    <w:p>
      <w:pPr>
        <w:pStyle w:val="BodyText"/>
      </w:pPr>
      <w:r>
        <w:t xml:space="preserve">Oversidpersion would cause our model to have smaller significance in our paramters as our p-value would be smaller and cause our estimated standard errors to be smaller than what is true. A Negative Binomial model would account for such an overdispersion and we see an improvement in our full model excluding</w:t>
      </w:r>
      <w:r>
        <w:t xml:space="preserve"> </w:t>
      </w:r>
      <w:r>
        <w:rPr>
          <w:rStyle w:val="VerbatimChar"/>
        </w:rPr>
        <w:t xml:space="preserve">pct_65over</w:t>
      </w:r>
      <w:r>
        <w:t xml:space="preserve"> </w:t>
      </w:r>
      <w:r>
        <w:t xml:space="preserve">with the offset of</w:t>
      </w:r>
      <w:r>
        <w:t xml:space="preserve"> </w:t>
      </w:r>
      <w:r>
        <w:rPr>
          <w:rStyle w:val="VerbatimChar"/>
        </w:rPr>
        <w:t xml:space="preserve">TOT_POP</w:t>
      </w:r>
      <w:r>
        <w:t xml:space="preserve"> </w:t>
      </w:r>
      <w:r>
        <w:t xml:space="preserve">as our AIC value is much lower at 917.30 with our</w:t>
      </w:r>
      <w:r>
        <w:t xml:space="preserve"> </w:t>
      </w:r>
      <m:oMath>
        <m:r>
          <m:t>θ</m:t>
        </m:r>
        <m:r>
          <m:t>=</m:t>
        </m:r>
        <m:r>
          <m:t>12.63</m:t>
        </m:r>
      </m:oMath>
      <w:r>
        <w:t xml:space="preserve">. In testing our model’s goodness of fit, the deviance GOF test does not show any departure from good fit as our p-value is not significant with a value of 0.0856.</w:t>
      </w:r>
    </w:p>
    <w:p>
      <w:pPr>
        <w:pStyle w:val="Heading1"/>
      </w:pPr>
      <w:bookmarkStart w:id="37" w:name="discussion"/>
      <w:r>
        <w:t xml:space="preserve">Discussion</w:t>
      </w:r>
      <w:bookmarkEnd w:id="37"/>
    </w:p>
    <w:p>
      <w:pPr>
        <w:pStyle w:val="FirstParagraph"/>
      </w:pPr>
      <w:r>
        <w:t xml:space="preserve">The year 2020 will forever be memorable with all the more peculiar as the US Census was administered and I believe we will have better accounts of the true population in 2020 compared to the algorithm generated 2019 population estimate and even more hidden trends discovered. For future notes on running this model with the 2020 US Census day would be to administer interaction effects for the age groups and race to see if its significant in its relation with attack ratio of corona virus. I would include other variables such as population density per square mile to get the idea of how crowded or spacious other counties are with their populations and with the closer proximity of people how that effects the attack ratio of contracting covid. Also to get a better understanding of how air pollution directly relates to the contracting of the virus to include a lag time of 14 days when a patient was diagnosed with the virus and comparing the air quality 14 days prior of their diagnostic screening.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hyperlink" Id="rId22" Target="%22https://raw.githubusercontent.com/CSSEGISandData/COVID-19/master/csse_covid_19_data/csse_covid_19_time_series/time_series_covid19_confirmed_US.csv%22" TargetMode="External" /><Relationship Type="http://schemas.openxmlformats.org/officeDocument/2006/relationships/hyperlink" Id="rId24" Target="https://www.census.gov/data/tables/time-series/demo/popest/2010s-counties-detail.html" TargetMode="External" /><Relationship Type="http://schemas.openxmlformats.org/officeDocument/2006/relationships/hyperlink" Id="rId23" Target="https://www.epa.gov/outdoor-air-quality-data/download-daily-data" TargetMode="External" /></Relationships>
</file>

<file path=word/_rels/footnotes.xml.rels><?xml version="1.0" encoding="UTF-8"?>
<Relationships xmlns="http://schemas.openxmlformats.org/package/2006/relationships"><Relationship Type="http://schemas.openxmlformats.org/officeDocument/2006/relationships/hyperlink" Id="rId22" Target="%22https://raw.githubusercontent.com/CSSEGISandData/COVID-19/master/csse_covid_19_data/csse_covid_19_time_series/time_series_covid19_confirmed_US.csv%22" TargetMode="External" /><Relationship Type="http://schemas.openxmlformats.org/officeDocument/2006/relationships/hyperlink" Id="rId24" Target="https://www.census.gov/data/tables/time-series/demo/popest/2010s-counties-detail.html" TargetMode="External" /><Relationship Type="http://schemas.openxmlformats.org/officeDocument/2006/relationships/hyperlink" Id="rId23" Target="https://www.epa.gov/outdoor-air-quality-data/download-dai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Brandyn Ruiz</dc:creator>
  <cp:keywords/>
  <dcterms:created xsi:type="dcterms:W3CDTF">2021-08-03T06:36:57Z</dcterms:created>
  <dcterms:modified xsi:type="dcterms:W3CDTF">2021-08-03T06:36:57Z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_height">
    <vt:lpwstr>8</vt:lpwstr>
  </property>
  <property fmtid="{D5CDD505-2E9C-101B-9397-08002B2CF9AE}" pid="3" name="fig_width">
    <vt:lpwstr>12</vt:lpwstr>
  </property>
  <property fmtid="{D5CDD505-2E9C-101B-9397-08002B2CF9AE}" pid="4" name="output">
    <vt:lpwstr/>
  </property>
</Properties>
</file>