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4D9" w:rsidRDefault="003974D9" w:rsidP="003974D9">
      <w:pPr>
        <w:spacing w:after="0" w:line="240" w:lineRule="auto"/>
        <w:contextualSpacing/>
        <w:jc w:val="right"/>
        <w:rPr>
          <w:rFonts w:cs="Times New Roman"/>
          <w:i/>
        </w:rPr>
      </w:pPr>
      <w:r>
        <w:rPr>
          <w:rFonts w:cs="Times New Roman"/>
          <w:i/>
        </w:rPr>
        <w:t>Brad Twea</w:t>
      </w:r>
      <w:r w:rsidR="00C75FD8">
        <w:rPr>
          <w:rFonts w:cs="Times New Roman"/>
          <w:i/>
        </w:rPr>
        <w:t>r</w:t>
      </w:r>
      <w:r>
        <w:rPr>
          <w:rFonts w:cs="Times New Roman"/>
          <w:i/>
        </w:rPr>
        <w:t>dy</w:t>
      </w:r>
    </w:p>
    <w:p w:rsidR="00C75FD8" w:rsidRDefault="00D706A5" w:rsidP="00C75FD8">
      <w:pPr>
        <w:spacing w:after="0" w:line="240" w:lineRule="auto"/>
        <w:contextualSpacing/>
        <w:jc w:val="right"/>
        <w:rPr>
          <w:rFonts w:cs="Times New Roman"/>
          <w:i/>
        </w:rPr>
      </w:pPr>
      <w:r>
        <w:rPr>
          <w:rFonts w:cs="Times New Roman"/>
          <w:i/>
        </w:rPr>
        <w:t>April 29</w:t>
      </w:r>
      <w:r w:rsidR="00C75FD8">
        <w:rPr>
          <w:rFonts w:cs="Times New Roman"/>
          <w:i/>
        </w:rPr>
        <w:t>, 2016</w:t>
      </w:r>
    </w:p>
    <w:p w:rsidR="003974D9" w:rsidRDefault="003974D9" w:rsidP="003974D9">
      <w:pPr>
        <w:spacing w:after="0" w:line="240" w:lineRule="auto"/>
        <w:contextualSpacing/>
        <w:jc w:val="right"/>
        <w:rPr>
          <w:rFonts w:cs="Times New Roman"/>
          <w:i/>
        </w:rPr>
      </w:pPr>
      <w:r>
        <w:rPr>
          <w:rFonts w:cs="Times New Roman"/>
          <w:i/>
        </w:rPr>
        <w:t>MSDS 6372 – 401</w:t>
      </w:r>
    </w:p>
    <w:p w:rsidR="00C75FD8" w:rsidRDefault="00C75FD8" w:rsidP="00C75FD8">
      <w:pPr>
        <w:spacing w:after="0" w:line="240" w:lineRule="auto"/>
        <w:contextualSpacing/>
        <w:jc w:val="right"/>
        <w:rPr>
          <w:rFonts w:cs="Times New Roman"/>
          <w:i/>
        </w:rPr>
      </w:pPr>
      <w:r>
        <w:rPr>
          <w:rFonts w:cs="Times New Roman"/>
          <w:i/>
        </w:rPr>
        <w:t xml:space="preserve">Project </w:t>
      </w:r>
      <w:r w:rsidR="00D706A5">
        <w:rPr>
          <w:rFonts w:cs="Times New Roman"/>
          <w:i/>
        </w:rPr>
        <w:t>3</w:t>
      </w:r>
      <w:r>
        <w:rPr>
          <w:rFonts w:cs="Times New Roman"/>
          <w:i/>
        </w:rPr>
        <w:t xml:space="preserve"> – </w:t>
      </w:r>
      <w:r w:rsidR="00D706A5">
        <w:rPr>
          <w:rFonts w:cs="Times New Roman"/>
          <w:i/>
        </w:rPr>
        <w:t>Cluster Analysis</w:t>
      </w:r>
    </w:p>
    <w:p w:rsidR="00250313" w:rsidRPr="000D4D90" w:rsidRDefault="00250313">
      <w:pPr>
        <w:rPr>
          <w:rFonts w:ascii="Times New Roman" w:hAnsi="Times New Roman" w:cs="Times New Roman"/>
          <w:b/>
          <w:sz w:val="36"/>
          <w:szCs w:val="36"/>
        </w:rPr>
      </w:pPr>
      <w:r w:rsidRPr="000D4D90">
        <w:rPr>
          <w:rFonts w:ascii="Times New Roman" w:hAnsi="Times New Roman" w:cs="Times New Roman"/>
          <w:b/>
          <w:sz w:val="36"/>
          <w:szCs w:val="36"/>
        </w:rPr>
        <w:t>Introduction</w:t>
      </w:r>
    </w:p>
    <w:p w:rsidR="00726945" w:rsidRPr="000D6246" w:rsidRDefault="000D6246">
      <w:r>
        <w:t xml:space="preserve">The data being analyzed contains </w:t>
      </w:r>
      <w:r w:rsidR="00D706A5">
        <w:t>data from a study by Richard Hernstein and Charles Murray</w:t>
      </w:r>
      <w:r>
        <w:t xml:space="preserve">. </w:t>
      </w:r>
      <w:r w:rsidR="00227452">
        <w:t>Their study was originally meant to prove that</w:t>
      </w:r>
      <w:r w:rsidR="00B01428">
        <w:t xml:space="preserve"> general intelligence is a better indicator of</w:t>
      </w:r>
      <w:r w:rsidR="00227452">
        <w:t xml:space="preserve"> life success rather than one’s education and</w:t>
      </w:r>
      <w:r w:rsidR="00E904D1">
        <w:t>/or</w:t>
      </w:r>
      <w:r w:rsidR="00227452">
        <w:t xml:space="preserve"> socioeconomic background. </w:t>
      </w:r>
      <w:r w:rsidR="00862047">
        <w:t xml:space="preserve">In </w:t>
      </w:r>
      <w:r w:rsidR="00227452">
        <w:t>this analysis, I will perform a cluster analysis in order to find a good description of the data with regards to a survey taken by the individual subjects who rated their self-esteem</w:t>
      </w:r>
      <w:r w:rsidR="00E904D1">
        <w:t xml:space="preserve"> in 2006. These same subjects had data </w:t>
      </w:r>
      <w:r w:rsidR="00B01428">
        <w:t xml:space="preserve">taken about them </w:t>
      </w:r>
      <w:r w:rsidR="00E904D1">
        <w:t>in the late 1970’s and early 1980’s as part of this dataset</w:t>
      </w:r>
      <w:r w:rsidR="00227452">
        <w:t>.</w:t>
      </w:r>
    </w:p>
    <w:p w:rsidR="00250313" w:rsidRPr="000D4D90" w:rsidRDefault="00250313">
      <w:pPr>
        <w:rPr>
          <w:rFonts w:ascii="Times New Roman" w:hAnsi="Times New Roman" w:cs="Times New Roman"/>
          <w:b/>
          <w:sz w:val="36"/>
          <w:szCs w:val="36"/>
        </w:rPr>
      </w:pPr>
      <w:r w:rsidRPr="000D4D90">
        <w:rPr>
          <w:rFonts w:ascii="Times New Roman" w:hAnsi="Times New Roman" w:cs="Times New Roman"/>
          <w:b/>
          <w:sz w:val="36"/>
          <w:szCs w:val="36"/>
        </w:rPr>
        <w:t>Descriptive Statistics</w:t>
      </w:r>
    </w:p>
    <w:p w:rsidR="00C75FD8" w:rsidRPr="00C75FD8" w:rsidRDefault="00C75FD8">
      <w:r>
        <w:t xml:space="preserve">The data comes from a study in which psychologist Richard Hernstein and political scientist Charles Murray had disputed that intelligence was a better predictor to future success than was a person’s education and family’s socioeconomic status. They published their findings in the book </w:t>
      </w:r>
      <w:r>
        <w:rPr>
          <w:i/>
        </w:rPr>
        <w:t>The Bell Curve: Intelligence and Class Structure</w:t>
      </w:r>
      <w:r>
        <w:t>.</w:t>
      </w:r>
    </w:p>
    <w:p w:rsidR="00227452" w:rsidRDefault="00227452" w:rsidP="00227452">
      <w:r>
        <w:t xml:space="preserve">The data includes results from 2,584 Americans selected by the National Longitudinal Study of Youth in 1979.  It included </w:t>
      </w:r>
      <w:r w:rsidR="003B5487">
        <w:t xml:space="preserve">test scores </w:t>
      </w:r>
      <w:r w:rsidR="00C75FD8">
        <w:t>of individuals from</w:t>
      </w:r>
      <w:r w:rsidR="003B5487">
        <w:t xml:space="preserve"> the Armed Services Vocational Battery of </w:t>
      </w:r>
      <w:r w:rsidR="00E904D1">
        <w:t>T</w:t>
      </w:r>
      <w:r w:rsidR="003B5487">
        <w:t>ests</w:t>
      </w:r>
      <w:r>
        <w:t xml:space="preserve"> in 1981, their socioeconomic status (family class, education, and family income) in 1979, personal demographics, and variables related to life success from 2006. The measures of life success was income in 2005 and ten self-esteem measures</w:t>
      </w:r>
      <w:r w:rsidR="00B01428">
        <w:t xml:space="preserve"> from a survey taken by each subject in 2006</w:t>
      </w:r>
      <w:r>
        <w:t>.</w:t>
      </w:r>
      <w:r w:rsidR="00934409">
        <w:t xml:space="preserve"> For the purpose of this study, we will look at the self-esteem factors of success</w:t>
      </w:r>
      <w:r w:rsidR="00542855">
        <w:t xml:space="preserve"> as they relate to education</w:t>
      </w:r>
      <w:r w:rsidR="00934409">
        <w:t>.</w:t>
      </w:r>
      <w:r w:rsidR="003B5487">
        <w:t xml:space="preserve"> </w:t>
      </w:r>
      <w:r>
        <w:t xml:space="preserve">The self-esteem </w:t>
      </w:r>
      <w:r w:rsidR="00934409">
        <w:t>measures are listed below:</w:t>
      </w:r>
    </w:p>
    <w:p w:rsidR="00934409" w:rsidRDefault="00934409" w:rsidP="00934409">
      <w:pPr>
        <w:spacing w:line="240" w:lineRule="auto"/>
        <w:contextualSpacing/>
      </w:pPr>
      <w:r>
        <w:tab/>
        <w:t>1: I am a person of worth.</w:t>
      </w:r>
    </w:p>
    <w:p w:rsidR="00934409" w:rsidRDefault="00934409" w:rsidP="00934409">
      <w:pPr>
        <w:spacing w:line="240" w:lineRule="auto"/>
        <w:contextualSpacing/>
      </w:pPr>
      <w:r>
        <w:tab/>
        <w:t>2: I have a number of good qualities.</w:t>
      </w:r>
    </w:p>
    <w:p w:rsidR="00934409" w:rsidRDefault="00934409" w:rsidP="00934409">
      <w:pPr>
        <w:spacing w:line="240" w:lineRule="auto"/>
        <w:contextualSpacing/>
      </w:pPr>
      <w:r>
        <w:tab/>
        <w:t>3: I am inclined to feel like a failure.</w:t>
      </w:r>
    </w:p>
    <w:p w:rsidR="00934409" w:rsidRDefault="00934409" w:rsidP="00934409">
      <w:pPr>
        <w:spacing w:line="240" w:lineRule="auto"/>
        <w:contextualSpacing/>
      </w:pPr>
      <w:r>
        <w:tab/>
        <w:t>4: I do things as well as others.</w:t>
      </w:r>
    </w:p>
    <w:p w:rsidR="00934409" w:rsidRDefault="00934409" w:rsidP="00934409">
      <w:pPr>
        <w:spacing w:line="240" w:lineRule="auto"/>
        <w:contextualSpacing/>
      </w:pPr>
      <w:r>
        <w:tab/>
        <w:t>5: I do not have much to be proud of.</w:t>
      </w:r>
    </w:p>
    <w:p w:rsidR="00934409" w:rsidRDefault="00934409" w:rsidP="00934409">
      <w:pPr>
        <w:spacing w:line="240" w:lineRule="auto"/>
        <w:contextualSpacing/>
      </w:pPr>
      <w:r>
        <w:tab/>
        <w:t>6: I take a positive attitude towards myself and others.</w:t>
      </w:r>
    </w:p>
    <w:p w:rsidR="00934409" w:rsidRDefault="00934409" w:rsidP="00934409">
      <w:pPr>
        <w:spacing w:line="240" w:lineRule="auto"/>
        <w:contextualSpacing/>
      </w:pPr>
      <w:r>
        <w:tab/>
        <w:t>7: I am satisfied with myself.</w:t>
      </w:r>
    </w:p>
    <w:p w:rsidR="00934409" w:rsidRDefault="00934409" w:rsidP="00934409">
      <w:pPr>
        <w:spacing w:line="240" w:lineRule="auto"/>
        <w:contextualSpacing/>
      </w:pPr>
      <w:r>
        <w:tab/>
        <w:t>8: I wish I could have more respect for myself.</w:t>
      </w:r>
    </w:p>
    <w:p w:rsidR="00934409" w:rsidRDefault="00934409" w:rsidP="00934409">
      <w:pPr>
        <w:spacing w:line="240" w:lineRule="auto"/>
        <w:contextualSpacing/>
      </w:pPr>
      <w:r>
        <w:tab/>
        <w:t>9: I feel useless at times.</w:t>
      </w:r>
    </w:p>
    <w:p w:rsidR="00934409" w:rsidRDefault="00E904D1" w:rsidP="00934409">
      <w:pPr>
        <w:spacing w:line="240" w:lineRule="auto"/>
        <w:contextualSpacing/>
      </w:pPr>
      <w:r>
        <w:tab/>
        <w:t xml:space="preserve">10: I </w:t>
      </w:r>
      <w:r w:rsidR="00934409">
        <w:t>think I am no good at all.</w:t>
      </w:r>
    </w:p>
    <w:p w:rsidR="00934409" w:rsidRDefault="00934409" w:rsidP="00934409">
      <w:pPr>
        <w:spacing w:line="240" w:lineRule="auto"/>
        <w:contextualSpacing/>
      </w:pPr>
    </w:p>
    <w:p w:rsidR="00934409" w:rsidRDefault="00934409" w:rsidP="00934409">
      <w:pPr>
        <w:spacing w:line="240" w:lineRule="auto"/>
        <w:contextualSpacing/>
      </w:pPr>
      <w:r>
        <w:t xml:space="preserve">Each </w:t>
      </w:r>
      <w:r w:rsidR="00E904D1">
        <w:t xml:space="preserve">individual scored the ten measures of self-esteem listed above </w:t>
      </w:r>
      <w:r>
        <w:t>in the following way:</w:t>
      </w:r>
    </w:p>
    <w:p w:rsidR="00934409" w:rsidRDefault="00934409" w:rsidP="00934409">
      <w:pPr>
        <w:spacing w:line="240" w:lineRule="auto"/>
        <w:contextualSpacing/>
      </w:pPr>
      <w:r>
        <w:tab/>
        <w:t>1: Strongly Agree</w:t>
      </w:r>
    </w:p>
    <w:p w:rsidR="00934409" w:rsidRDefault="00934409" w:rsidP="00934409">
      <w:pPr>
        <w:spacing w:line="240" w:lineRule="auto"/>
        <w:contextualSpacing/>
      </w:pPr>
      <w:r>
        <w:tab/>
        <w:t>2: Agree</w:t>
      </w:r>
    </w:p>
    <w:p w:rsidR="00934409" w:rsidRDefault="00934409" w:rsidP="00934409">
      <w:pPr>
        <w:spacing w:line="240" w:lineRule="auto"/>
        <w:contextualSpacing/>
      </w:pPr>
      <w:r>
        <w:tab/>
        <w:t>3: Disagree</w:t>
      </w:r>
    </w:p>
    <w:p w:rsidR="00934409" w:rsidRDefault="00934409" w:rsidP="00934409">
      <w:pPr>
        <w:spacing w:line="240" w:lineRule="auto"/>
        <w:contextualSpacing/>
      </w:pPr>
      <w:r>
        <w:tab/>
        <w:t>4: Strongly Disagree</w:t>
      </w:r>
    </w:p>
    <w:p w:rsidR="00934409" w:rsidRDefault="00934409" w:rsidP="00934409">
      <w:pPr>
        <w:spacing w:line="240" w:lineRule="auto"/>
        <w:contextualSpacing/>
      </w:pPr>
    </w:p>
    <w:p w:rsidR="00B01428" w:rsidRDefault="00B01428" w:rsidP="00DD27E7">
      <w:pPr>
        <w:spacing w:after="0"/>
        <w:contextualSpacing/>
      </w:pPr>
    </w:p>
    <w:p w:rsidR="00C019B8" w:rsidRDefault="00CE6437" w:rsidP="00DD27E7">
      <w:pPr>
        <w:spacing w:after="0"/>
        <w:contextualSpacing/>
      </w:pPr>
      <w:r>
        <w:lastRenderedPageBreak/>
        <w:t>Figure 1 shows the descriptive statistics of the data</w:t>
      </w:r>
      <w:r w:rsidR="003A3F11">
        <w:t xml:space="preserve"> </w:t>
      </w:r>
      <w:r w:rsidR="00BB30AD">
        <w:t xml:space="preserve">on the left </w:t>
      </w:r>
      <w:r w:rsidR="003A3F11">
        <w:t>and the eigenvalues for each self-esteem measure</w:t>
      </w:r>
      <w:r w:rsidR="00BB30AD">
        <w:t xml:space="preserve"> on the right</w:t>
      </w:r>
      <w:r w:rsidR="003A3F11">
        <w:t>.</w:t>
      </w:r>
      <w:r w:rsidR="00E904D1">
        <w:t xml:space="preserve"> </w:t>
      </w:r>
    </w:p>
    <w:p w:rsidR="00CE6437" w:rsidRDefault="00CE6437" w:rsidP="00DD27E7">
      <w:pPr>
        <w:spacing w:after="0"/>
        <w:contextualSpacing/>
        <w:rPr>
          <w:i/>
        </w:rPr>
      </w:pPr>
    </w:p>
    <w:p w:rsidR="003A3F11" w:rsidRDefault="00BB30AD" w:rsidP="003A3F11">
      <w:pPr>
        <w:rPr>
          <w:i/>
        </w:rPr>
      </w:pPr>
      <w:r>
        <w:rPr>
          <w:i/>
        </w:rPr>
        <w:t>fig. 1</w:t>
      </w:r>
    </w:p>
    <w:tbl>
      <w:tblPr>
        <w:tblW w:w="10884" w:type="dxa"/>
        <w:jc w:val="center"/>
        <w:tblLook w:val="04A0" w:firstRow="1" w:lastRow="0" w:firstColumn="1" w:lastColumn="0" w:noHBand="0" w:noVBand="1"/>
      </w:tblPr>
      <w:tblGrid>
        <w:gridCol w:w="1111"/>
        <w:gridCol w:w="830"/>
        <w:gridCol w:w="830"/>
        <w:gridCol w:w="1105"/>
        <w:gridCol w:w="960"/>
        <w:gridCol w:w="1206"/>
        <w:gridCol w:w="1206"/>
        <w:gridCol w:w="1169"/>
        <w:gridCol w:w="1211"/>
        <w:gridCol w:w="1256"/>
      </w:tblGrid>
      <w:tr w:rsidR="00E904D1" w:rsidRPr="00E904D1" w:rsidTr="00E904D1">
        <w:trPr>
          <w:trHeight w:val="300"/>
          <w:jc w:val="center"/>
        </w:trPr>
        <w:tc>
          <w:tcPr>
            <w:tcW w:w="1111" w:type="dxa"/>
            <w:tcBorders>
              <w:top w:val="nil"/>
              <w:left w:val="nil"/>
              <w:bottom w:val="nil"/>
              <w:right w:val="nil"/>
            </w:tcBorders>
            <w:shd w:val="clear" w:color="auto" w:fill="auto"/>
            <w:noWrap/>
            <w:vAlign w:val="bottom"/>
            <w:hideMark/>
          </w:tcPr>
          <w:p w:rsidR="00E904D1" w:rsidRPr="00E904D1" w:rsidRDefault="00E904D1" w:rsidP="00E904D1">
            <w:pPr>
              <w:spacing w:after="0" w:line="240" w:lineRule="auto"/>
              <w:rPr>
                <w:rFonts w:ascii="Times New Roman" w:eastAsia="Times New Roman" w:hAnsi="Times New Roman" w:cs="Times New Roman"/>
                <w:sz w:val="24"/>
                <w:szCs w:val="24"/>
              </w:rPr>
            </w:pPr>
          </w:p>
        </w:tc>
        <w:tc>
          <w:tcPr>
            <w:tcW w:w="4931" w:type="dxa"/>
            <w:gridSpan w:val="5"/>
            <w:tcBorders>
              <w:top w:val="nil"/>
              <w:left w:val="nil"/>
              <w:bottom w:val="nil"/>
              <w:right w:val="nil"/>
            </w:tcBorders>
            <w:shd w:val="clear" w:color="auto" w:fill="auto"/>
            <w:noWrap/>
            <w:vAlign w:val="bottom"/>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Descriptive Statistics</w:t>
            </w:r>
          </w:p>
        </w:tc>
        <w:tc>
          <w:tcPr>
            <w:tcW w:w="4842" w:type="dxa"/>
            <w:gridSpan w:val="4"/>
            <w:tcBorders>
              <w:top w:val="nil"/>
              <w:left w:val="single" w:sz="4" w:space="0" w:color="auto"/>
              <w:bottom w:val="nil"/>
              <w:right w:val="nil"/>
            </w:tcBorders>
            <w:shd w:val="clear" w:color="auto" w:fill="auto"/>
            <w:noWrap/>
            <w:vAlign w:val="bottom"/>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Eigenvalues of the Covariance Matrix</w:t>
            </w:r>
          </w:p>
        </w:tc>
      </w:tr>
      <w:tr w:rsidR="00E904D1" w:rsidRPr="00E904D1" w:rsidTr="00E904D1">
        <w:trPr>
          <w:trHeight w:val="288"/>
          <w:jc w:val="center"/>
        </w:trPr>
        <w:tc>
          <w:tcPr>
            <w:tcW w:w="1111" w:type="dxa"/>
            <w:tcBorders>
              <w:top w:val="single" w:sz="8" w:space="0" w:color="auto"/>
              <w:left w:val="single" w:sz="8" w:space="0" w:color="auto"/>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Variable</w:t>
            </w:r>
          </w:p>
        </w:tc>
        <w:tc>
          <w:tcPr>
            <w:tcW w:w="830" w:type="dxa"/>
            <w:tcBorders>
              <w:top w:val="single" w:sz="8" w:space="0" w:color="auto"/>
              <w:left w:val="nil"/>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Mean</w:t>
            </w:r>
          </w:p>
        </w:tc>
        <w:tc>
          <w:tcPr>
            <w:tcW w:w="830" w:type="dxa"/>
            <w:tcBorders>
              <w:top w:val="single" w:sz="8" w:space="0" w:color="auto"/>
              <w:left w:val="nil"/>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Std</w:t>
            </w:r>
            <w:r>
              <w:rPr>
                <w:rFonts w:ascii="Calibri" w:eastAsia="Times New Roman" w:hAnsi="Calibri" w:cs="Times New Roman"/>
                <w:b/>
                <w:bCs/>
                <w:color w:val="000000"/>
              </w:rPr>
              <w:t>.</w:t>
            </w:r>
            <w:r w:rsidRPr="00E904D1">
              <w:rPr>
                <w:rFonts w:ascii="Calibri" w:eastAsia="Times New Roman" w:hAnsi="Calibri" w:cs="Times New Roman"/>
                <w:b/>
                <w:bCs/>
                <w:color w:val="000000"/>
              </w:rPr>
              <w:t xml:space="preserve"> Dev</w:t>
            </w:r>
            <w:r>
              <w:rPr>
                <w:rFonts w:ascii="Calibri" w:eastAsia="Times New Roman" w:hAnsi="Calibri" w:cs="Times New Roman"/>
                <w:b/>
                <w:bCs/>
                <w:color w:val="000000"/>
              </w:rPr>
              <w:t>.</w:t>
            </w:r>
          </w:p>
        </w:tc>
        <w:tc>
          <w:tcPr>
            <w:tcW w:w="1105" w:type="dxa"/>
            <w:tcBorders>
              <w:top w:val="single" w:sz="8" w:space="0" w:color="auto"/>
              <w:left w:val="nil"/>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Skewness</w:t>
            </w:r>
          </w:p>
        </w:tc>
        <w:tc>
          <w:tcPr>
            <w:tcW w:w="960" w:type="dxa"/>
            <w:tcBorders>
              <w:top w:val="single" w:sz="8" w:space="0" w:color="auto"/>
              <w:left w:val="nil"/>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Kurtosis</w:t>
            </w:r>
          </w:p>
        </w:tc>
        <w:tc>
          <w:tcPr>
            <w:tcW w:w="1206" w:type="dxa"/>
            <w:tcBorders>
              <w:top w:val="single" w:sz="8" w:space="0" w:color="auto"/>
              <w:left w:val="nil"/>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Bimodality</w:t>
            </w:r>
          </w:p>
        </w:tc>
        <w:tc>
          <w:tcPr>
            <w:tcW w:w="1206" w:type="dxa"/>
            <w:tcBorders>
              <w:top w:val="single" w:sz="8" w:space="0" w:color="auto"/>
              <w:left w:val="nil"/>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Eigenvalue</w:t>
            </w:r>
          </w:p>
        </w:tc>
        <w:tc>
          <w:tcPr>
            <w:tcW w:w="1169" w:type="dxa"/>
            <w:tcBorders>
              <w:top w:val="single" w:sz="8" w:space="0" w:color="auto"/>
              <w:left w:val="nil"/>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Difference</w:t>
            </w:r>
          </w:p>
        </w:tc>
        <w:tc>
          <w:tcPr>
            <w:tcW w:w="1211" w:type="dxa"/>
            <w:tcBorders>
              <w:top w:val="single" w:sz="8" w:space="0" w:color="auto"/>
              <w:left w:val="nil"/>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Proportion</w:t>
            </w:r>
          </w:p>
        </w:tc>
        <w:tc>
          <w:tcPr>
            <w:tcW w:w="1256" w:type="dxa"/>
            <w:tcBorders>
              <w:top w:val="single" w:sz="8" w:space="0" w:color="auto"/>
              <w:left w:val="nil"/>
              <w:bottom w:val="single" w:sz="8" w:space="0" w:color="auto"/>
              <w:right w:val="single" w:sz="8" w:space="0" w:color="auto"/>
            </w:tcBorders>
            <w:shd w:val="clear" w:color="000000" w:fill="E7E6E6"/>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Cumulative</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Esteem1</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1.4261</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0.519</w:t>
            </w:r>
          </w:p>
        </w:tc>
        <w:tc>
          <w:tcPr>
            <w:tcW w:w="1105"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0.6473</w:t>
            </w:r>
          </w:p>
        </w:tc>
        <w:tc>
          <w:tcPr>
            <w:tcW w:w="960" w:type="dxa"/>
            <w:tcBorders>
              <w:top w:val="nil"/>
              <w:left w:val="nil"/>
              <w:bottom w:val="single" w:sz="8" w:space="0" w:color="auto"/>
              <w:right w:val="single" w:sz="8" w:space="0" w:color="auto"/>
            </w:tcBorders>
            <w:shd w:val="clear" w:color="auto" w:fill="auto"/>
            <w:noWrap/>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-0.3962</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0.5442</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1.8601487</w:t>
            </w:r>
          </w:p>
        </w:tc>
        <w:tc>
          <w:tcPr>
            <w:tcW w:w="1169"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1.351108</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0.4864</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0.4864</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Esteem2</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1.4234</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0.5119</w:t>
            </w:r>
          </w:p>
        </w:tc>
        <w:tc>
          <w:tcPr>
            <w:tcW w:w="1105"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0.5784</w:t>
            </w:r>
          </w:p>
        </w:tc>
        <w:tc>
          <w:tcPr>
            <w:tcW w:w="960" w:type="dxa"/>
            <w:tcBorders>
              <w:top w:val="nil"/>
              <w:left w:val="nil"/>
              <w:bottom w:val="single" w:sz="8" w:space="0" w:color="auto"/>
              <w:right w:val="single" w:sz="8" w:space="0" w:color="auto"/>
            </w:tcBorders>
            <w:shd w:val="clear" w:color="auto" w:fill="auto"/>
            <w:noWrap/>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-0.6866</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0.576</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0.5090406</w:t>
            </w:r>
          </w:p>
        </w:tc>
        <w:tc>
          <w:tcPr>
            <w:tcW w:w="1169"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0.179015</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0.1331</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0.6195</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Esteem3</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3.5101</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0.5695</w:t>
            </w:r>
          </w:p>
        </w:tc>
        <w:tc>
          <w:tcPr>
            <w:tcW w:w="1105" w:type="dxa"/>
            <w:tcBorders>
              <w:top w:val="nil"/>
              <w:left w:val="nil"/>
              <w:bottom w:val="single" w:sz="8" w:space="0" w:color="auto"/>
              <w:right w:val="single" w:sz="8" w:space="0" w:color="auto"/>
            </w:tcBorders>
            <w:shd w:val="clear" w:color="auto" w:fill="auto"/>
            <w:noWrap/>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-0.8449</w:t>
            </w:r>
          </w:p>
        </w:tc>
        <w:tc>
          <w:tcPr>
            <w:tcW w:w="96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0.8376</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0.4462</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0.3300259</w:t>
            </w:r>
          </w:p>
        </w:tc>
        <w:tc>
          <w:tcPr>
            <w:tcW w:w="1169"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0.043413</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0.0863</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0.7058</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Esteem4</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1.5704</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0.5555</w:t>
            </w:r>
          </w:p>
        </w:tc>
        <w:tc>
          <w:tcPr>
            <w:tcW w:w="1105"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0.3845</w:t>
            </w:r>
          </w:p>
        </w:tc>
        <w:tc>
          <w:tcPr>
            <w:tcW w:w="960" w:type="dxa"/>
            <w:tcBorders>
              <w:top w:val="nil"/>
              <w:left w:val="nil"/>
              <w:bottom w:val="single" w:sz="8" w:space="0" w:color="auto"/>
              <w:right w:val="single" w:sz="8" w:space="0" w:color="auto"/>
            </w:tcBorders>
            <w:shd w:val="clear" w:color="auto" w:fill="auto"/>
            <w:noWrap/>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-0.1852</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0.4073</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0.2866133</w:t>
            </w:r>
          </w:p>
        </w:tc>
        <w:tc>
          <w:tcPr>
            <w:tcW w:w="1169"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0.062875</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0.0749</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0.7807</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Esteem5</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3.4524</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0.6597</w:t>
            </w:r>
          </w:p>
        </w:tc>
        <w:tc>
          <w:tcPr>
            <w:tcW w:w="1105" w:type="dxa"/>
            <w:tcBorders>
              <w:top w:val="nil"/>
              <w:left w:val="nil"/>
              <w:bottom w:val="single" w:sz="8" w:space="0" w:color="auto"/>
              <w:right w:val="single" w:sz="8" w:space="0" w:color="auto"/>
            </w:tcBorders>
            <w:shd w:val="clear" w:color="auto" w:fill="auto"/>
            <w:noWrap/>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-1.2657</w:t>
            </w:r>
          </w:p>
        </w:tc>
        <w:tc>
          <w:tcPr>
            <w:tcW w:w="96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2.2118</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0.4989</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0.2237384</w:t>
            </w:r>
          </w:p>
        </w:tc>
        <w:tc>
          <w:tcPr>
            <w:tcW w:w="1169"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0.065092</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0.0585</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0.8392</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Esteem6</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1.62</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0.5617</w:t>
            </w:r>
          </w:p>
        </w:tc>
        <w:tc>
          <w:tcPr>
            <w:tcW w:w="1105"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0.3122</w:t>
            </w:r>
          </w:p>
        </w:tc>
        <w:tc>
          <w:tcPr>
            <w:tcW w:w="960" w:type="dxa"/>
            <w:tcBorders>
              <w:top w:val="nil"/>
              <w:left w:val="nil"/>
              <w:bottom w:val="single" w:sz="8" w:space="0" w:color="auto"/>
              <w:right w:val="single" w:sz="8" w:space="0" w:color="auto"/>
            </w:tcBorders>
            <w:shd w:val="clear" w:color="auto" w:fill="auto"/>
            <w:noWrap/>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-0.0668</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0.3737</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0.1586467</w:t>
            </w:r>
          </w:p>
        </w:tc>
        <w:tc>
          <w:tcPr>
            <w:tcW w:w="1169"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0.014228</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0.0415</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0.8807</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Esteem7</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1.7496</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0.5991</w:t>
            </w:r>
          </w:p>
        </w:tc>
        <w:tc>
          <w:tcPr>
            <w:tcW w:w="1105"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0.3026</w:t>
            </w:r>
          </w:p>
        </w:tc>
        <w:tc>
          <w:tcPr>
            <w:tcW w:w="96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0.1729</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0.3436</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0.1444186</w:t>
            </w:r>
          </w:p>
        </w:tc>
        <w:tc>
          <w:tcPr>
            <w:tcW w:w="1169"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0.004383</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0.0378</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0.9184</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Esteem8</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3.1289</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0.7631</w:t>
            </w:r>
          </w:p>
        </w:tc>
        <w:tc>
          <w:tcPr>
            <w:tcW w:w="1105" w:type="dxa"/>
            <w:tcBorders>
              <w:top w:val="nil"/>
              <w:left w:val="nil"/>
              <w:bottom w:val="single" w:sz="8" w:space="0" w:color="auto"/>
              <w:right w:val="single" w:sz="8" w:space="0" w:color="auto"/>
            </w:tcBorders>
            <w:shd w:val="clear" w:color="auto" w:fill="auto"/>
            <w:noWrap/>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-0.6296</w:t>
            </w:r>
          </w:p>
        </w:tc>
        <w:tc>
          <w:tcPr>
            <w:tcW w:w="96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0.0917</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0.4511</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0.1400355</w:t>
            </w:r>
          </w:p>
        </w:tc>
        <w:tc>
          <w:tcPr>
            <w:tcW w:w="1169"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0.023248</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0.0366</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0.9551</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Esteem9</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3.1618</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0.7284</w:t>
            </w:r>
          </w:p>
        </w:tc>
        <w:tc>
          <w:tcPr>
            <w:tcW w:w="1105" w:type="dxa"/>
            <w:tcBorders>
              <w:top w:val="nil"/>
              <w:left w:val="nil"/>
              <w:bottom w:val="single" w:sz="8" w:space="0" w:color="auto"/>
              <w:right w:val="single" w:sz="8" w:space="0" w:color="auto"/>
            </w:tcBorders>
            <w:shd w:val="clear" w:color="auto" w:fill="auto"/>
            <w:noWrap/>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-0.5715</w:t>
            </w:r>
          </w:p>
        </w:tc>
        <w:tc>
          <w:tcPr>
            <w:tcW w:w="96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0.0486</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0.4346</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0.1167878</w:t>
            </w:r>
          </w:p>
        </w:tc>
        <w:tc>
          <w:tcPr>
            <w:tcW w:w="1169"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0.061703</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0.0305</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0.9856</w:t>
            </w:r>
          </w:p>
        </w:tc>
      </w:tr>
      <w:tr w:rsidR="00E904D1" w:rsidRPr="00E904D1" w:rsidTr="00E904D1">
        <w:trPr>
          <w:trHeight w:val="288"/>
          <w:jc w:val="center"/>
        </w:trPr>
        <w:tc>
          <w:tcPr>
            <w:tcW w:w="1111" w:type="dxa"/>
            <w:tcBorders>
              <w:top w:val="nil"/>
              <w:left w:val="single" w:sz="8" w:space="0" w:color="auto"/>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b/>
                <w:bCs/>
                <w:color w:val="000000"/>
              </w:rPr>
            </w:pPr>
            <w:r w:rsidRPr="00E904D1">
              <w:rPr>
                <w:rFonts w:ascii="Calibri" w:eastAsia="Times New Roman" w:hAnsi="Calibri" w:cs="Times New Roman"/>
                <w:b/>
                <w:bCs/>
                <w:color w:val="000000"/>
              </w:rPr>
              <w:t>Esteem10</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3.3936</w:t>
            </w:r>
          </w:p>
        </w:tc>
        <w:tc>
          <w:tcPr>
            <w:tcW w:w="83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0.6616</w:t>
            </w:r>
          </w:p>
        </w:tc>
        <w:tc>
          <w:tcPr>
            <w:tcW w:w="1105" w:type="dxa"/>
            <w:tcBorders>
              <w:top w:val="nil"/>
              <w:left w:val="nil"/>
              <w:bottom w:val="single" w:sz="8" w:space="0" w:color="auto"/>
              <w:right w:val="single" w:sz="8" w:space="0" w:color="auto"/>
            </w:tcBorders>
            <w:shd w:val="clear" w:color="auto" w:fill="auto"/>
            <w:noWrap/>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-0.9894</w:t>
            </w:r>
          </w:p>
        </w:tc>
        <w:tc>
          <w:tcPr>
            <w:tcW w:w="960"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1.2701</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0.4631</w:t>
            </w:r>
          </w:p>
        </w:tc>
        <w:tc>
          <w:tcPr>
            <w:tcW w:w="120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0.0550844</w:t>
            </w:r>
          </w:p>
        </w:tc>
        <w:tc>
          <w:tcPr>
            <w:tcW w:w="1169" w:type="dxa"/>
            <w:tcBorders>
              <w:top w:val="nil"/>
              <w:left w:val="nil"/>
              <w:bottom w:val="single" w:sz="8" w:space="0" w:color="auto"/>
              <w:right w:val="single" w:sz="8" w:space="0" w:color="auto"/>
            </w:tcBorders>
            <w:shd w:val="clear" w:color="auto" w:fill="auto"/>
            <w:hideMark/>
          </w:tcPr>
          <w:p w:rsidR="00E904D1" w:rsidRPr="00E904D1" w:rsidRDefault="00E904D1" w:rsidP="00E904D1">
            <w:pPr>
              <w:spacing w:after="0" w:line="240" w:lineRule="auto"/>
              <w:rPr>
                <w:rFonts w:ascii="Calibri" w:eastAsia="Times New Roman" w:hAnsi="Calibri" w:cs="Times New Roman"/>
                <w:color w:val="000000"/>
              </w:rPr>
            </w:pPr>
            <w:r w:rsidRPr="00E904D1">
              <w:rPr>
                <w:rFonts w:ascii="Calibri" w:eastAsia="Times New Roman" w:hAnsi="Calibri" w:cs="Times New Roman"/>
                <w:color w:val="000000"/>
              </w:rPr>
              <w:t> </w:t>
            </w:r>
          </w:p>
        </w:tc>
        <w:tc>
          <w:tcPr>
            <w:tcW w:w="1211"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0.0144</w:t>
            </w:r>
          </w:p>
        </w:tc>
        <w:tc>
          <w:tcPr>
            <w:tcW w:w="1256" w:type="dxa"/>
            <w:tcBorders>
              <w:top w:val="nil"/>
              <w:left w:val="nil"/>
              <w:bottom w:val="single" w:sz="8" w:space="0" w:color="auto"/>
              <w:right w:val="single" w:sz="8" w:space="0" w:color="auto"/>
            </w:tcBorders>
            <w:shd w:val="clear" w:color="auto" w:fill="auto"/>
            <w:vAlign w:val="center"/>
            <w:hideMark/>
          </w:tcPr>
          <w:p w:rsidR="00E904D1" w:rsidRPr="00E904D1" w:rsidRDefault="00E904D1" w:rsidP="00E904D1">
            <w:pPr>
              <w:spacing w:after="0" w:line="240" w:lineRule="auto"/>
              <w:jc w:val="center"/>
              <w:rPr>
                <w:rFonts w:ascii="Calibri" w:eastAsia="Times New Roman" w:hAnsi="Calibri" w:cs="Times New Roman"/>
                <w:color w:val="000000"/>
              </w:rPr>
            </w:pPr>
            <w:r w:rsidRPr="00E904D1">
              <w:rPr>
                <w:rFonts w:ascii="Calibri" w:eastAsia="Times New Roman" w:hAnsi="Calibri" w:cs="Times New Roman"/>
                <w:color w:val="000000"/>
              </w:rPr>
              <w:t>1</w:t>
            </w:r>
          </w:p>
        </w:tc>
      </w:tr>
    </w:tbl>
    <w:p w:rsidR="008D1AF9" w:rsidRDefault="008D1AF9" w:rsidP="00970A29">
      <w:pPr>
        <w:rPr>
          <w:rFonts w:ascii="Times New Roman" w:hAnsi="Times New Roman" w:cs="Times New Roman"/>
          <w:b/>
          <w:sz w:val="36"/>
          <w:szCs w:val="36"/>
        </w:rPr>
      </w:pPr>
    </w:p>
    <w:p w:rsidR="00970A29" w:rsidRPr="000D4D90" w:rsidRDefault="00E51AA2" w:rsidP="00970A29">
      <w:pPr>
        <w:rPr>
          <w:rFonts w:ascii="Times New Roman" w:hAnsi="Times New Roman" w:cs="Times New Roman"/>
          <w:b/>
          <w:sz w:val="36"/>
          <w:szCs w:val="36"/>
        </w:rPr>
      </w:pPr>
      <w:r w:rsidRPr="000D4D90">
        <w:rPr>
          <w:rFonts w:ascii="Times New Roman" w:hAnsi="Times New Roman" w:cs="Times New Roman"/>
          <w:b/>
          <w:sz w:val="36"/>
          <w:szCs w:val="36"/>
        </w:rPr>
        <w:t>Analysis</w:t>
      </w:r>
    </w:p>
    <w:p w:rsidR="007618DE" w:rsidRDefault="003A3F11" w:rsidP="007618DE">
      <w:r>
        <w:t>To begin the analysis, I looked at several different clustering methods</w:t>
      </w:r>
      <w:r w:rsidR="00E904D1">
        <w:t xml:space="preserve"> including complete, centroid, average, and Ward’s</w:t>
      </w:r>
      <w:r>
        <w:t>. Ultimately, I decided to use Ward</w:t>
      </w:r>
      <w:r w:rsidR="00E904D1">
        <w:t>’s</w:t>
      </w:r>
      <w:r>
        <w:t xml:space="preserve"> </w:t>
      </w:r>
      <w:r w:rsidR="00E904D1">
        <w:t>hierarchical</w:t>
      </w:r>
      <w:r>
        <w:t xml:space="preserve"> clustering strategy. </w:t>
      </w:r>
      <w:r w:rsidR="007618DE">
        <w:t>This is an agglomerative clustering method that</w:t>
      </w:r>
      <w:r w:rsidR="00B01428">
        <w:t xml:space="preserve"> begins with each feature in it</w:t>
      </w:r>
      <w:r w:rsidR="007618DE">
        <w:t>s own cluster and then the closest features by distance merge until we get the optimal number of clusters to describe the data. Each time an agglomeration occurs, the distances are recalculated. After looking at the complete,</w:t>
      </w:r>
      <w:r w:rsidR="00E904D1">
        <w:t xml:space="preserve"> centroid, a</w:t>
      </w:r>
      <w:r w:rsidR="007618DE">
        <w:t>verage, and Ward</w:t>
      </w:r>
      <w:r w:rsidR="00E904D1">
        <w:t>’s</w:t>
      </w:r>
      <w:r w:rsidR="007618DE">
        <w:t xml:space="preserve"> </w:t>
      </w:r>
      <w:r w:rsidR="00E904D1">
        <w:t>strategie</w:t>
      </w:r>
      <w:r w:rsidR="007618DE">
        <w:t>s it was clear that Ward’s method presented the cleanest description of the data.</w:t>
      </w:r>
    </w:p>
    <w:p w:rsidR="007618DE" w:rsidRDefault="00853329" w:rsidP="00D81F7F">
      <w:r>
        <w:t xml:space="preserve">A root-mean-square standard deviation </w:t>
      </w:r>
      <w:r w:rsidR="00B01428">
        <w:t xml:space="preserve">was </w:t>
      </w:r>
      <w:r>
        <w:t xml:space="preserve">computed to be 0.618. This was a relatively low value and tells us that there is homogeneity among the clusters, which is what we want. To follow this </w:t>
      </w:r>
      <w:r w:rsidR="00B01428">
        <w:t>statistic</w:t>
      </w:r>
      <w:r>
        <w:t>, I used Ward’s</w:t>
      </w:r>
      <w:r w:rsidR="007618DE">
        <w:t xml:space="preserve"> method</w:t>
      </w:r>
      <w:r>
        <w:t xml:space="preserve"> to analyze</w:t>
      </w:r>
      <w:r w:rsidR="007618DE">
        <w:t xml:space="preserve"> the dataset for the most optimal number of clusters to explain 7</w:t>
      </w:r>
      <w:r w:rsidR="00E42AF2">
        <w:t>0</w:t>
      </w:r>
      <w:r w:rsidR="007618DE">
        <w:t>% of the variance. This came out with 26 clusters</w:t>
      </w:r>
      <w:r w:rsidR="006415A2">
        <w:t xml:space="preserve"> </w:t>
      </w:r>
      <w:r w:rsidR="00E8174B">
        <w:t>(</w:t>
      </w:r>
      <w:r w:rsidR="00E8174B">
        <w:rPr>
          <w:i/>
        </w:rPr>
        <w:t>q = 26</w:t>
      </w:r>
      <w:r w:rsidR="00E8174B">
        <w:t xml:space="preserve">). A Tree Diagram displaying the clusters can be </w:t>
      </w:r>
      <w:r w:rsidR="006415A2">
        <w:t>see</w:t>
      </w:r>
      <w:r w:rsidR="00E8174B">
        <w:t>n</w:t>
      </w:r>
      <w:r w:rsidR="006415A2">
        <w:t xml:space="preserve"> </w:t>
      </w:r>
      <w:r w:rsidR="00E8174B">
        <w:t xml:space="preserve">in </w:t>
      </w:r>
      <w:r w:rsidR="006415A2">
        <w:t>Appendix1</w:t>
      </w:r>
      <w:r w:rsidR="007618DE">
        <w:t xml:space="preserve">. </w:t>
      </w:r>
      <w:r w:rsidR="00EB12AB">
        <w:t>After determining the number of clusters</w:t>
      </w:r>
      <w:r w:rsidR="00E8174B">
        <w:t>,</w:t>
      </w:r>
      <w:r w:rsidR="00EB12AB">
        <w:t xml:space="preserve"> it was important to merge the original dataset with the new dataset in order to perform an analysis of variance on each self-esteem measure. We do so by comparing the means for each </w:t>
      </w:r>
      <w:r w:rsidR="00B01428">
        <w:t>esteem measure</w:t>
      </w:r>
      <w:r w:rsidR="00EB12AB">
        <w:t xml:space="preserve"> across clusters. While doing so, we apply the Bonferroni method in order to control the experiment-wise error rate.</w:t>
      </w:r>
      <w:r w:rsidR="006415A2">
        <w:t xml:space="preserve"> It is important to note that our hypothesis statement states:</w:t>
      </w:r>
    </w:p>
    <w:p w:rsidR="00CC355C" w:rsidRDefault="006415A2" w:rsidP="006415A2">
      <w:pPr>
        <w:ind w:left="720"/>
        <w:rPr>
          <w:i/>
        </w:rPr>
      </w:pPr>
      <w:r>
        <w:rPr>
          <w:i/>
        </w:rPr>
        <w:t>There are equal means across clusters at a 95% confidence level with a p-value of less than 0.005.</w:t>
      </w:r>
    </w:p>
    <w:p w:rsidR="008D1AF9" w:rsidRDefault="006415A2" w:rsidP="006415A2">
      <w:r>
        <w:lastRenderedPageBreak/>
        <w:t xml:space="preserve">Since we have 10 different measures of self-esteem, we can set our </w:t>
      </w:r>
      <w:r>
        <w:rPr>
          <w:i/>
        </w:rPr>
        <w:t>p</w:t>
      </w:r>
      <w:r>
        <w:t xml:space="preserve"> = 10 and α =0.05. </w:t>
      </w:r>
      <w:r w:rsidR="0036615A">
        <w:t>Using</w:t>
      </w:r>
      <w:r>
        <w:t xml:space="preserve"> the Bonferroni method</w:t>
      </w:r>
      <w:r w:rsidR="0036615A">
        <w:t>,</w:t>
      </w:r>
      <w:r>
        <w:t xml:space="preserve"> </w:t>
      </w:r>
      <w:r w:rsidR="0036615A">
        <w:t>we use the formula</w:t>
      </w:r>
      <w:r>
        <w:t xml:space="preserve"> α/</w:t>
      </w:r>
      <w:r>
        <w:rPr>
          <w:i/>
        </w:rPr>
        <w:t xml:space="preserve">p </w:t>
      </w:r>
      <w:r w:rsidR="0036615A">
        <w:t>to determine the rejection level of the p-value. In this case, we set the rejection level at a p-value</w:t>
      </w:r>
      <w:r>
        <w:t xml:space="preserve"> &lt; 0.005. </w:t>
      </w:r>
    </w:p>
    <w:p w:rsidR="006415A2" w:rsidRDefault="0088072E" w:rsidP="006415A2">
      <w:pPr>
        <w:rPr>
          <w:rFonts w:eastAsiaTheme="minorEastAsia"/>
        </w:rPr>
      </w:pPr>
      <w:r>
        <w:t xml:space="preserve">In Figure </w:t>
      </w:r>
      <w:r w:rsidR="00BB30AD">
        <w:t>2</w:t>
      </w:r>
      <w:r>
        <w:t xml:space="preserve"> below, I display </w:t>
      </w:r>
      <w:r w:rsidR="0036615A">
        <w:t>a graph</w:t>
      </w:r>
      <w:r w:rsidR="00E8174B">
        <w:t xml:space="preserve"> </w:t>
      </w:r>
      <w:r w:rsidR="0036615A">
        <w:t xml:space="preserve">of the </w:t>
      </w:r>
      <w:r w:rsidR="008D1AF9" w:rsidRPr="0036615A">
        <w:rPr>
          <w:i/>
        </w:rPr>
        <w:t>Criteria for the Number of Cluste</w:t>
      </w:r>
      <w:r w:rsidR="0036615A">
        <w:rPr>
          <w:i/>
        </w:rPr>
        <w:t>rs</w:t>
      </w:r>
      <w:r w:rsidR="008D1AF9">
        <w:t xml:space="preserve">. This </w:t>
      </w:r>
      <w:r w:rsidR="00E8174B">
        <w:t>compares</w:t>
      </w:r>
      <w:r w:rsidR="008D1AF9">
        <w:t xml:space="preserve"> the </w:t>
      </w:r>
      <w:r w:rsidR="00A93C96">
        <w:t>Cubic Clustering Criterion, Pseudo F, and Pseudo T-Squared statistics</w:t>
      </w:r>
      <w:r w:rsidR="008D1AF9">
        <w:t xml:space="preserve">. </w:t>
      </w:r>
      <w:r w:rsidR="00CA7E38">
        <w:t xml:space="preserve">We can see that the elbow for each of the three statistics falls around 26 clusters. This confirms the number of clusters chosen. </w:t>
      </w:r>
      <w:r w:rsidR="00043AAF">
        <w:t>For the final computed model, the corresponding values for each cluster is displayed in Appendix 3.</w:t>
      </w:r>
    </w:p>
    <w:p w:rsidR="006415A2" w:rsidRDefault="00BB30AD" w:rsidP="006415A2">
      <w:pPr>
        <w:rPr>
          <w:rFonts w:eastAsiaTheme="minorEastAsia"/>
          <w:i/>
        </w:rPr>
      </w:pPr>
      <w:r>
        <w:rPr>
          <w:rFonts w:eastAsiaTheme="minorEastAsia"/>
          <w:i/>
        </w:rPr>
        <w:t>fig. 2</w:t>
      </w:r>
    </w:p>
    <w:p w:rsidR="00A80009" w:rsidRPr="00A80009" w:rsidRDefault="00A80009" w:rsidP="00A80009">
      <w:pPr>
        <w:jc w:val="center"/>
      </w:pPr>
      <w:r>
        <w:rPr>
          <w:rFonts w:ascii="Arial" w:hAnsi="Arial" w:cs="Arial"/>
          <w:noProof/>
          <w:color w:val="000000"/>
          <w:sz w:val="20"/>
          <w:szCs w:val="20"/>
        </w:rPr>
        <w:drawing>
          <wp:inline distT="0" distB="0" distL="0" distR="0">
            <wp:extent cx="4267200" cy="3200400"/>
            <wp:effectExtent l="0" t="0" r="0" b="0"/>
            <wp:docPr id="1" name="Picture 1" descr="Criteria for the Number of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teria for the Number of Clust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6415A2" w:rsidRDefault="006415A2" w:rsidP="006415A2">
      <w:pPr>
        <w:rPr>
          <w:i/>
        </w:rPr>
      </w:pPr>
    </w:p>
    <w:p w:rsidR="008D1AF9" w:rsidRPr="006415A2" w:rsidRDefault="0036615A" w:rsidP="006415A2">
      <w:pPr>
        <w:rPr>
          <w:i/>
        </w:rPr>
      </w:pPr>
      <w:r>
        <w:t>After performing our analysis of variance, I displayed</w:t>
      </w:r>
      <w:r w:rsidR="008D1AF9">
        <w:t xml:space="preserve"> the F-Value, p-Value, and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8D1AF9">
        <w:rPr>
          <w:rFonts w:eastAsiaTheme="minorEastAsia"/>
        </w:rPr>
        <w:t xml:space="preserve"> for each self-esteem measure</w:t>
      </w:r>
      <w:r>
        <w:rPr>
          <w:rFonts w:eastAsiaTheme="minorEastAsia"/>
        </w:rPr>
        <w:t xml:space="preserve"> in Figure </w:t>
      </w:r>
      <w:r w:rsidR="00BB30AD">
        <w:rPr>
          <w:rFonts w:eastAsiaTheme="minorEastAsia"/>
        </w:rPr>
        <w:t>3</w:t>
      </w:r>
      <w:r w:rsidR="008D1AF9">
        <w:rPr>
          <w:rFonts w:eastAsiaTheme="minorEastAsia"/>
        </w:rPr>
        <w:t>.</w:t>
      </w:r>
    </w:p>
    <w:p w:rsidR="002F1A85" w:rsidRDefault="0088072E" w:rsidP="002F1A85">
      <w:pPr>
        <w:rPr>
          <w:i/>
        </w:rPr>
      </w:pPr>
      <w:r>
        <w:rPr>
          <w:i/>
        </w:rPr>
        <w:t xml:space="preserve">fig. </w:t>
      </w:r>
      <w:r w:rsidR="00BB30AD">
        <w:rPr>
          <w:i/>
        </w:rPr>
        <w:t>3</w:t>
      </w:r>
    </w:p>
    <w:p w:rsidR="000F62AC" w:rsidRDefault="00043AAF" w:rsidP="008D1AF9">
      <w:pPr>
        <w:jc w:val="center"/>
        <w:rPr>
          <w:i/>
        </w:rPr>
      </w:pPr>
      <w:r w:rsidRPr="00043AAF">
        <w:rPr>
          <w:noProof/>
        </w:rPr>
        <w:drawing>
          <wp:anchor distT="0" distB="0" distL="114300" distR="114300" simplePos="0" relativeHeight="251662336" behindDoc="0" locked="0" layoutInCell="1" allowOverlap="1" wp14:anchorId="52295EB8" wp14:editId="18238C51">
            <wp:simplePos x="0" y="0"/>
            <wp:positionH relativeFrom="column">
              <wp:posOffset>1325880</wp:posOffset>
            </wp:positionH>
            <wp:positionV relativeFrom="paragraph">
              <wp:posOffset>67945</wp:posOffset>
            </wp:positionV>
            <wp:extent cx="3307080" cy="2026920"/>
            <wp:effectExtent l="0" t="0" r="762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080" cy="2026920"/>
                    </a:xfrm>
                    <a:prstGeom prst="rect">
                      <a:avLst/>
                    </a:prstGeom>
                    <a:noFill/>
                    <a:ln>
                      <a:noFill/>
                    </a:ln>
                  </pic:spPr>
                </pic:pic>
              </a:graphicData>
            </a:graphic>
          </wp:anchor>
        </w:drawing>
      </w:r>
    </w:p>
    <w:p w:rsidR="00E37E18" w:rsidRDefault="00E37E18" w:rsidP="009D53BA">
      <w:pPr>
        <w:rPr>
          <w:rFonts w:cs="Times New Roman"/>
        </w:rPr>
      </w:pPr>
    </w:p>
    <w:p w:rsidR="00043AAF" w:rsidRDefault="00043AAF" w:rsidP="00443595">
      <w:pPr>
        <w:rPr>
          <w:rFonts w:ascii="Times New Roman" w:hAnsi="Times New Roman" w:cs="Times New Roman"/>
          <w:b/>
          <w:sz w:val="36"/>
          <w:szCs w:val="36"/>
        </w:rPr>
      </w:pPr>
    </w:p>
    <w:p w:rsidR="00043AAF" w:rsidRDefault="00043AAF" w:rsidP="00443595">
      <w:pPr>
        <w:rPr>
          <w:rFonts w:ascii="Times New Roman" w:hAnsi="Times New Roman" w:cs="Times New Roman"/>
          <w:b/>
          <w:sz w:val="36"/>
          <w:szCs w:val="36"/>
        </w:rPr>
      </w:pPr>
    </w:p>
    <w:p w:rsidR="00043AAF" w:rsidRDefault="00043AAF" w:rsidP="00443595">
      <w:pPr>
        <w:rPr>
          <w:rFonts w:ascii="Times New Roman" w:hAnsi="Times New Roman" w:cs="Times New Roman"/>
          <w:b/>
          <w:sz w:val="36"/>
          <w:szCs w:val="36"/>
        </w:rPr>
      </w:pPr>
    </w:p>
    <w:p w:rsidR="00043AAF" w:rsidRDefault="00043AAF" w:rsidP="00443595">
      <w:pPr>
        <w:rPr>
          <w:rFonts w:ascii="Times New Roman" w:hAnsi="Times New Roman" w:cs="Times New Roman"/>
          <w:b/>
          <w:sz w:val="36"/>
          <w:szCs w:val="36"/>
        </w:rPr>
      </w:pPr>
    </w:p>
    <w:p w:rsidR="00443595" w:rsidRPr="006F73D0" w:rsidRDefault="00443595" w:rsidP="00443595">
      <w:pPr>
        <w:rPr>
          <w:rFonts w:ascii="Times New Roman" w:hAnsi="Times New Roman" w:cs="Times New Roman"/>
          <w:b/>
          <w:sz w:val="36"/>
          <w:szCs w:val="36"/>
        </w:rPr>
      </w:pPr>
      <w:r w:rsidRPr="006F73D0">
        <w:rPr>
          <w:rFonts w:ascii="Times New Roman" w:hAnsi="Times New Roman" w:cs="Times New Roman"/>
          <w:b/>
          <w:sz w:val="36"/>
          <w:szCs w:val="36"/>
        </w:rPr>
        <w:lastRenderedPageBreak/>
        <w:t>Conclusion</w:t>
      </w:r>
    </w:p>
    <w:p w:rsidR="00043AAF" w:rsidRDefault="00443595" w:rsidP="00BB30AD">
      <w:r>
        <w:rPr>
          <w:rFonts w:cs="Times New Roman"/>
        </w:rPr>
        <w:t xml:space="preserve">To conclude the analysis, it may be best to </w:t>
      </w:r>
      <w:r w:rsidR="00853329">
        <w:rPr>
          <w:rFonts w:cs="Times New Roman"/>
        </w:rPr>
        <w:t>do so</w:t>
      </w:r>
      <w:r>
        <w:rPr>
          <w:rFonts w:cs="Times New Roman"/>
        </w:rPr>
        <w:t xml:space="preserve"> by looking at the statistics in </w:t>
      </w:r>
      <w:r w:rsidR="00E37E18">
        <w:rPr>
          <w:rFonts w:cs="Times New Roman"/>
        </w:rPr>
        <w:t xml:space="preserve">Figure </w:t>
      </w:r>
      <w:r w:rsidR="00BB30AD">
        <w:rPr>
          <w:rFonts w:cs="Times New Roman"/>
        </w:rPr>
        <w:t>4</w:t>
      </w:r>
      <w:r>
        <w:rPr>
          <w:rFonts w:cs="Times New Roman"/>
        </w:rPr>
        <w:t>. Here</w:t>
      </w:r>
      <w:r w:rsidR="00E37E18">
        <w:rPr>
          <w:rFonts w:cs="Times New Roman"/>
        </w:rPr>
        <w:t xml:space="preserve"> I have displayed the mean averages of the Cluster Analysis Tree in order to interpret the level of self-esteem within each cluster. Highlighted in yellow is the cluster (or group of clusters if a tie) with the highest mean average. The highlighted cells indicate a stronger presence of that self-esteem measure within each cluster.</w:t>
      </w:r>
      <w:r w:rsidR="00043AAF">
        <w:t xml:space="preserve"> </w:t>
      </w:r>
    </w:p>
    <w:p w:rsidR="00E37E18" w:rsidRPr="00E37E18" w:rsidRDefault="00E37E18" w:rsidP="009D53BA">
      <w:pPr>
        <w:rPr>
          <w:rFonts w:cs="Times New Roman"/>
          <w:i/>
        </w:rPr>
      </w:pPr>
      <w:r>
        <w:rPr>
          <w:rFonts w:cs="Times New Roman"/>
          <w:i/>
        </w:rPr>
        <w:t xml:space="preserve">fig. </w:t>
      </w:r>
      <w:r w:rsidR="00BB30AD">
        <w:rPr>
          <w:rFonts w:cs="Times New Roman"/>
          <w:i/>
        </w:rPr>
        <w:t>4</w:t>
      </w:r>
    </w:p>
    <w:p w:rsidR="00E8174B" w:rsidRDefault="00E37E18" w:rsidP="00BB30AD">
      <w:pPr>
        <w:rPr>
          <w:rFonts w:cs="Times New Roman"/>
        </w:rPr>
      </w:pPr>
      <w:r w:rsidRPr="00E37E18">
        <w:rPr>
          <w:noProof/>
        </w:rPr>
        <w:drawing>
          <wp:anchor distT="0" distB="0" distL="114300" distR="114300" simplePos="0" relativeHeight="251660288" behindDoc="0" locked="0" layoutInCell="1" allowOverlap="1">
            <wp:simplePos x="0" y="0"/>
            <wp:positionH relativeFrom="column">
              <wp:posOffset>-182880</wp:posOffset>
            </wp:positionH>
            <wp:positionV relativeFrom="paragraph">
              <wp:posOffset>0</wp:posOffset>
            </wp:positionV>
            <wp:extent cx="6347460" cy="3817277"/>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7460" cy="3817277"/>
                    </a:xfrm>
                    <a:prstGeom prst="rect">
                      <a:avLst/>
                    </a:prstGeom>
                    <a:noFill/>
                    <a:ln>
                      <a:noFill/>
                    </a:ln>
                  </pic:spPr>
                </pic:pic>
              </a:graphicData>
            </a:graphic>
          </wp:anchor>
        </w:drawing>
      </w:r>
    </w:p>
    <w:p w:rsidR="00BB30AD" w:rsidRDefault="00BB30AD" w:rsidP="00BB30AD">
      <w:pPr>
        <w:rPr>
          <w:rFonts w:cs="Times New Roman"/>
        </w:rPr>
      </w:pPr>
      <w:r>
        <w:rPr>
          <w:rFonts w:cs="Times New Roman"/>
        </w:rPr>
        <w:t>A few observations may be worth noting:</w:t>
      </w:r>
    </w:p>
    <w:p w:rsidR="00BB30AD" w:rsidRDefault="00BB30AD" w:rsidP="00BB30AD">
      <w:pPr>
        <w:ind w:left="720"/>
        <w:rPr>
          <w:rFonts w:cs="Times New Roman"/>
        </w:rPr>
      </w:pPr>
      <w:r w:rsidRPr="00443595">
        <w:rPr>
          <w:rFonts w:cs="Times New Roman"/>
          <w:i/>
        </w:rPr>
        <w:t>Cluster 2</w:t>
      </w:r>
      <w:r>
        <w:rPr>
          <w:rFonts w:cs="Times New Roman"/>
        </w:rPr>
        <w:t xml:space="preserve">: Esteem 8, 9, 10 have a tie which may indicate a strong relationship among these measures. With an understanding of what each of these measure, we can say that that would relate to a </w:t>
      </w:r>
      <w:r w:rsidR="00E8174B">
        <w:rPr>
          <w:rFonts w:cs="Times New Roman"/>
        </w:rPr>
        <w:t xml:space="preserve">high </w:t>
      </w:r>
      <w:r w:rsidR="00FB3B0E">
        <w:rPr>
          <w:rFonts w:cs="Times New Roman"/>
        </w:rPr>
        <w:t>level</w:t>
      </w:r>
      <w:r>
        <w:rPr>
          <w:rFonts w:cs="Times New Roman"/>
        </w:rPr>
        <w:t xml:space="preserve"> of self-confidence is present within </w:t>
      </w:r>
      <w:r w:rsidR="00E8174B">
        <w:rPr>
          <w:rFonts w:cs="Times New Roman"/>
        </w:rPr>
        <w:t xml:space="preserve">the subjects categorized to </w:t>
      </w:r>
      <w:r>
        <w:rPr>
          <w:rFonts w:cs="Times New Roman"/>
        </w:rPr>
        <w:t>this cluster.</w:t>
      </w:r>
    </w:p>
    <w:p w:rsidR="00BB30AD" w:rsidRDefault="00BB30AD" w:rsidP="00BB30AD">
      <w:pPr>
        <w:ind w:left="720"/>
        <w:rPr>
          <w:rFonts w:cs="Times New Roman"/>
        </w:rPr>
      </w:pPr>
      <w:r>
        <w:rPr>
          <w:rFonts w:cs="Times New Roman"/>
          <w:i/>
        </w:rPr>
        <w:t>Cluster 11</w:t>
      </w:r>
      <w:r>
        <w:rPr>
          <w:rFonts w:cs="Times New Roman"/>
        </w:rPr>
        <w:t xml:space="preserve">: Esteem 9 and 10 have the strongest presence in this cluster. This again may display a </w:t>
      </w:r>
      <w:r w:rsidR="00FB3B0E">
        <w:rPr>
          <w:rFonts w:cs="Times New Roman"/>
        </w:rPr>
        <w:t>high level</w:t>
      </w:r>
      <w:r>
        <w:rPr>
          <w:rFonts w:cs="Times New Roman"/>
        </w:rPr>
        <w:t xml:space="preserve"> of self-confidence and self-worth within this cluster.</w:t>
      </w:r>
    </w:p>
    <w:p w:rsidR="00BB30AD" w:rsidRPr="00443595" w:rsidRDefault="00BB30AD" w:rsidP="00BB30AD">
      <w:pPr>
        <w:ind w:left="720"/>
        <w:rPr>
          <w:rFonts w:cs="Times New Roman"/>
        </w:rPr>
      </w:pPr>
      <w:r>
        <w:rPr>
          <w:rFonts w:cs="Times New Roman"/>
          <w:i/>
        </w:rPr>
        <w:t>Cluster 26</w:t>
      </w:r>
      <w:r>
        <w:rPr>
          <w:rFonts w:cs="Times New Roman"/>
        </w:rPr>
        <w:t xml:space="preserve">: Esteem 3 and 5 have the strongest presence in this cluster. We can deduct from these results that a </w:t>
      </w:r>
      <w:r w:rsidR="00FB3B0E">
        <w:rPr>
          <w:rFonts w:cs="Times New Roman"/>
        </w:rPr>
        <w:t>high</w:t>
      </w:r>
      <w:r>
        <w:rPr>
          <w:rFonts w:cs="Times New Roman"/>
        </w:rPr>
        <w:t xml:space="preserve"> </w:t>
      </w:r>
      <w:r w:rsidR="00E8174B">
        <w:rPr>
          <w:rFonts w:cs="Times New Roman"/>
        </w:rPr>
        <w:t xml:space="preserve">level </w:t>
      </w:r>
      <w:r>
        <w:rPr>
          <w:rFonts w:cs="Times New Roman"/>
        </w:rPr>
        <w:t>of confidence in one’s abilities and successes is strong in this cluster.</w:t>
      </w:r>
    </w:p>
    <w:p w:rsidR="00BB30AD" w:rsidRDefault="00BB30AD" w:rsidP="00CA7E38">
      <w:pPr>
        <w:ind w:left="720"/>
        <w:rPr>
          <w:rFonts w:ascii="Times New Roman" w:hAnsi="Times New Roman" w:cs="Times New Roman"/>
          <w:b/>
          <w:smallCaps/>
          <w:sz w:val="36"/>
          <w:szCs w:val="36"/>
        </w:rPr>
      </w:pPr>
      <w:r>
        <w:t>Only one of the five measures that represent a positive level of self-esteem (Esteem 7) is most prevalent in any of the clusters, and even that only happened one time (cluster 20).</w:t>
      </w:r>
    </w:p>
    <w:p w:rsidR="00043AAF" w:rsidRDefault="00043AAF" w:rsidP="00043AAF">
      <w:pPr>
        <w:rPr>
          <w:rFonts w:ascii="Times New Roman" w:hAnsi="Times New Roman" w:cs="Times New Roman"/>
          <w:b/>
          <w:smallCaps/>
          <w:sz w:val="36"/>
          <w:szCs w:val="36"/>
        </w:rPr>
      </w:pPr>
      <w:r w:rsidRPr="006F73D0">
        <w:rPr>
          <w:rFonts w:ascii="Times New Roman" w:hAnsi="Times New Roman" w:cs="Times New Roman"/>
          <w:b/>
          <w:smallCaps/>
          <w:sz w:val="36"/>
          <w:szCs w:val="36"/>
        </w:rPr>
        <w:lastRenderedPageBreak/>
        <w:t xml:space="preserve">Appendix </w:t>
      </w:r>
      <w:r>
        <w:rPr>
          <w:rFonts w:ascii="Times New Roman" w:hAnsi="Times New Roman" w:cs="Times New Roman"/>
          <w:b/>
          <w:smallCaps/>
          <w:sz w:val="36"/>
          <w:szCs w:val="36"/>
        </w:rPr>
        <w:t>1</w:t>
      </w:r>
    </w:p>
    <w:p w:rsidR="00043AAF" w:rsidRPr="00853329" w:rsidRDefault="00043AAF" w:rsidP="00043AAF">
      <w:pPr>
        <w:rPr>
          <w:rFonts w:ascii="Times New Roman" w:hAnsi="Times New Roman" w:cs="Times New Roman"/>
          <w:b/>
          <w:i/>
          <w:smallCaps/>
          <w:sz w:val="28"/>
          <w:szCs w:val="28"/>
        </w:rPr>
      </w:pPr>
      <w:r w:rsidRPr="00853329">
        <w:rPr>
          <w:rFonts w:ascii="Times New Roman" w:hAnsi="Times New Roman" w:cs="Times New Roman"/>
          <w:b/>
          <w:i/>
          <w:smallCaps/>
          <w:sz w:val="28"/>
          <w:szCs w:val="28"/>
        </w:rPr>
        <w:t>SAS Code</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"Cluster Analysis - Career Success - Hiearchial Method"</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demo2</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'C:\Users\Brad_2\Desktop\Data for Cluster Analysis Happiness Indicator.csv'</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csv replace;</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getnames</w:t>
      </w:r>
      <w:r>
        <w:rPr>
          <w:rFonts w:ascii="Courier New" w:hAnsi="Courier New" w:cs="Courier New"/>
          <w:color w:val="000000"/>
          <w:sz w:val="20"/>
          <w:szCs w:val="20"/>
          <w:shd w:val="clear" w:color="auto" w:fill="FFFFFF"/>
        </w:rPr>
        <w:t>=yes;</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datarow</w:t>
      </w:r>
      <w:r>
        <w:rPr>
          <w:rFonts w:ascii="Courier New" w:hAnsi="Courier New" w:cs="Courier New"/>
          <w:color w:val="000000"/>
          <w:sz w:val="20"/>
          <w:szCs w:val="20"/>
          <w:shd w:val="clear" w:color="auto" w:fill="FFFFFF"/>
        </w:rPr>
        <w:t xml:space="preserve"> = </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demo2;</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demo2(</w:t>
      </w:r>
      <w:r>
        <w:rPr>
          <w:rFonts w:ascii="Courier New" w:hAnsi="Courier New" w:cs="Courier New"/>
          <w:color w:val="0000FF"/>
          <w:sz w:val="20"/>
          <w:szCs w:val="20"/>
          <w:shd w:val="clear" w:color="auto" w:fill="FFFFFF"/>
        </w:rPr>
        <w:t>keep</w:t>
      </w:r>
      <w:r>
        <w:rPr>
          <w:rFonts w:ascii="Courier New" w:hAnsi="Courier New" w:cs="Courier New"/>
          <w:color w:val="000000"/>
          <w:sz w:val="20"/>
          <w:szCs w:val="20"/>
          <w:shd w:val="clear" w:color="auto" w:fill="FFFFFF"/>
        </w:rPr>
        <w:t>= Esteem1 Esteem2 Esteem3 Esteem4 Esteem5 Esteem6 Esteem7 Esteem8 Esteem9 Esteem10);</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cid = _n_;</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cid;</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 xml:space="preserve">; </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=demo2;</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cluster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method</w:t>
      </w:r>
      <w:r>
        <w:rPr>
          <w:rFonts w:ascii="Courier New" w:hAnsi="Courier New" w:cs="Courier New"/>
          <w:color w:val="000000"/>
          <w:sz w:val="20"/>
          <w:szCs w:val="20"/>
          <w:shd w:val="clear" w:color="auto" w:fill="FFFFFF"/>
        </w:rPr>
        <w:t xml:space="preserve">=ward </w:t>
      </w:r>
      <w:r>
        <w:rPr>
          <w:rFonts w:ascii="Courier New" w:hAnsi="Courier New" w:cs="Courier New"/>
          <w:color w:val="0000FF"/>
          <w:sz w:val="20"/>
          <w:szCs w:val="20"/>
          <w:shd w:val="clear" w:color="auto" w:fill="FFFFFF"/>
        </w:rPr>
        <w:t>outtree</w:t>
      </w:r>
      <w:r>
        <w:rPr>
          <w:rFonts w:ascii="Courier New" w:hAnsi="Courier New" w:cs="Courier New"/>
          <w:color w:val="000000"/>
          <w:sz w:val="20"/>
          <w:szCs w:val="20"/>
          <w:shd w:val="clear" w:color="auto" w:fill="FFFFFF"/>
        </w:rPr>
        <w:t>=cluster1;</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Esteem1 Esteem2 Esteem3 Esteem4 Esteem5 Esteem6 Esteem7 Esteem8 Esteem9 Esteem10;</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cid;</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goptions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hsize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6.4</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htext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.9</w:t>
      </w:r>
      <w:r>
        <w:rPr>
          <w:rFonts w:ascii="Courier New" w:hAnsi="Courier New" w:cs="Courier New"/>
          <w:color w:val="0000FF"/>
          <w:sz w:val="20"/>
          <w:szCs w:val="20"/>
          <w:shd w:val="clear" w:color="auto" w:fill="FFFFFF"/>
        </w:rPr>
        <w:t>pct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htitle</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FF"/>
          <w:sz w:val="20"/>
          <w:szCs w:val="20"/>
          <w:shd w:val="clear" w:color="auto" w:fill="FFFFFF"/>
        </w:rPr>
        <w:t>pct</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axis1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to</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0.2</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'"Effect of the Level of Education on Happiness"'</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800080"/>
          <w:sz w:val="20"/>
          <w:szCs w:val="20"/>
          <w:shd w:val="clear" w:color="auto" w:fill="FFFFFF"/>
        </w:rPr>
        <w:t>'Cluster Analysis Tree Diagram'</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tree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horizontal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level</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=cluster2;</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height</w:t>
      </w:r>
      <w:r>
        <w:rPr>
          <w:rFonts w:ascii="Courier New" w:hAnsi="Courier New" w:cs="Courier New"/>
          <w:color w:val="000000"/>
          <w:sz w:val="20"/>
          <w:szCs w:val="20"/>
          <w:shd w:val="clear" w:color="auto" w:fill="FFFFFF"/>
        </w:rPr>
        <w:t xml:space="preserve"> _rsq_;</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id</w:t>
      </w:r>
      <w:r>
        <w:rPr>
          <w:rFonts w:ascii="Courier New" w:hAnsi="Courier New" w:cs="Courier New"/>
          <w:color w:val="000000"/>
          <w:sz w:val="20"/>
          <w:szCs w:val="20"/>
          <w:shd w:val="clear" w:color="auto" w:fill="FFFFFF"/>
        </w:rPr>
        <w:t xml:space="preserve"> cid;</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cid;</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combine;</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demo2 cluster2;</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cid;</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glm</w:t>
      </w:r>
      <w:r>
        <w:rPr>
          <w:rFonts w:ascii="Courier New" w:hAnsi="Courier New" w:cs="Courier New"/>
          <w:color w:val="000000"/>
          <w:sz w:val="20"/>
          <w:szCs w:val="20"/>
          <w:shd w:val="clear" w:color="auto" w:fill="FFFFFF"/>
        </w:rPr>
        <w:t>;</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cluster;</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Esteem1 Esteem2 Esteem3 Esteem4 Esteem5 Esteem6 Esteem7 Esteem8 Esteem9 Esteem10 = cluster;</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cluster;</w:t>
      </w:r>
    </w:p>
    <w:p w:rsidR="00043AAF" w:rsidRDefault="00043AAF" w:rsidP="00043AA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043AAF" w:rsidRPr="00043AAF" w:rsidRDefault="00043AAF" w:rsidP="00043AAF">
      <w:pPr>
        <w:rPr>
          <w:rFonts w:ascii="Times New Roman" w:hAnsi="Times New Roman" w:cs="Times New Roman"/>
          <w:b/>
          <w:smallCaps/>
          <w:sz w:val="28"/>
          <w:szCs w:val="28"/>
        </w:rPr>
      </w:pPr>
    </w:p>
    <w:p w:rsidR="008F4B9E" w:rsidRDefault="008F4B9E" w:rsidP="009D53BA">
      <w:bookmarkStart w:id="0" w:name="_GoBack"/>
      <w:bookmarkEnd w:id="0"/>
    </w:p>
    <w:p w:rsidR="008F4B9E" w:rsidRDefault="00705955" w:rsidP="009D53BA">
      <w:pPr>
        <w:rPr>
          <w:rFonts w:ascii="Times New Roman" w:hAnsi="Times New Roman" w:cs="Times New Roman"/>
          <w:b/>
          <w:smallCaps/>
          <w:sz w:val="36"/>
          <w:szCs w:val="36"/>
        </w:rPr>
      </w:pPr>
      <w:r w:rsidRPr="006F73D0">
        <w:rPr>
          <w:rFonts w:ascii="Times New Roman" w:hAnsi="Times New Roman" w:cs="Times New Roman"/>
          <w:b/>
          <w:smallCaps/>
          <w:sz w:val="36"/>
          <w:szCs w:val="36"/>
        </w:rPr>
        <w:lastRenderedPageBreak/>
        <w:t xml:space="preserve">Appendix </w:t>
      </w:r>
      <w:r w:rsidR="00043AAF">
        <w:rPr>
          <w:rFonts w:ascii="Times New Roman" w:hAnsi="Times New Roman" w:cs="Times New Roman"/>
          <w:b/>
          <w:smallCaps/>
          <w:sz w:val="36"/>
          <w:szCs w:val="36"/>
        </w:rPr>
        <w:t>2</w:t>
      </w:r>
    </w:p>
    <w:p w:rsidR="00BB30AD" w:rsidRDefault="00BB30AD" w:rsidP="00BB30AD">
      <w:pPr>
        <w:rPr>
          <w:rFonts w:ascii="Times New Roman" w:hAnsi="Times New Roman" w:cs="Times New Roman"/>
          <w:b/>
          <w:i/>
          <w:smallCaps/>
          <w:sz w:val="28"/>
          <w:szCs w:val="28"/>
        </w:rPr>
      </w:pPr>
      <w:r>
        <w:rPr>
          <w:rFonts w:ascii="Arial" w:hAnsi="Arial" w:cs="Arial"/>
          <w:noProof/>
          <w:color w:val="000000"/>
          <w:sz w:val="20"/>
          <w:szCs w:val="20"/>
        </w:rPr>
        <w:drawing>
          <wp:anchor distT="0" distB="0" distL="114300" distR="114300" simplePos="0" relativeHeight="251663360" behindDoc="0" locked="0" layoutInCell="1" allowOverlap="1" wp14:anchorId="3910260A" wp14:editId="3B9025AD">
            <wp:simplePos x="0" y="0"/>
            <wp:positionH relativeFrom="column">
              <wp:posOffset>-68580</wp:posOffset>
            </wp:positionH>
            <wp:positionV relativeFrom="paragraph">
              <wp:posOffset>391795</wp:posOffset>
            </wp:positionV>
            <wp:extent cx="6028690" cy="7383780"/>
            <wp:effectExtent l="0" t="0" r="0" b="7620"/>
            <wp:wrapSquare wrapText="bothSides"/>
            <wp:docPr id="10" name="Picture 10" descr="Proc Tree Grap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c Tree Graph Outp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8690" cy="7383780"/>
                    </a:xfrm>
                    <a:prstGeom prst="rect">
                      <a:avLst/>
                    </a:prstGeom>
                    <a:noFill/>
                    <a:ln>
                      <a:noFill/>
                    </a:ln>
                  </pic:spPr>
                </pic:pic>
              </a:graphicData>
            </a:graphic>
            <wp14:sizeRelH relativeFrom="margin">
              <wp14:pctWidth>0</wp14:pctWidth>
            </wp14:sizeRelH>
          </wp:anchor>
        </w:drawing>
      </w:r>
      <w:r w:rsidR="00853329">
        <w:rPr>
          <w:rFonts w:ascii="Times New Roman" w:hAnsi="Times New Roman" w:cs="Times New Roman"/>
          <w:b/>
          <w:i/>
          <w:smallCaps/>
          <w:sz w:val="28"/>
          <w:szCs w:val="28"/>
        </w:rPr>
        <w:t>Cluster Analysis Tree Diagram</w:t>
      </w:r>
    </w:p>
    <w:p w:rsidR="00E8174B" w:rsidRDefault="00E8174B" w:rsidP="00BB30AD">
      <w:pPr>
        <w:rPr>
          <w:rFonts w:ascii="Courier New" w:hAnsi="Courier New" w:cs="Courier New"/>
          <w:noProof/>
          <w:sz w:val="20"/>
          <w:szCs w:val="20"/>
        </w:rPr>
      </w:pPr>
    </w:p>
    <w:p w:rsidR="00BB30AD" w:rsidRDefault="00BB30AD" w:rsidP="00A93C96">
      <w:pPr>
        <w:spacing w:after="0" w:line="240" w:lineRule="auto"/>
        <w:jc w:val="center"/>
        <w:rPr>
          <w:rFonts w:ascii="Courier New" w:hAnsi="Courier New" w:cs="Courier New"/>
          <w:noProof/>
          <w:sz w:val="20"/>
          <w:szCs w:val="20"/>
        </w:rPr>
      </w:pPr>
    </w:p>
    <w:p w:rsidR="006C171F" w:rsidRDefault="006C171F" w:rsidP="006F5F60">
      <w:pPr>
        <w:rPr>
          <w:rFonts w:ascii="Times New Roman" w:hAnsi="Times New Roman" w:cs="Times New Roman"/>
          <w:b/>
          <w:smallCaps/>
          <w:sz w:val="36"/>
          <w:szCs w:val="36"/>
        </w:rPr>
      </w:pPr>
      <w:r w:rsidRPr="006F73D0">
        <w:rPr>
          <w:rFonts w:ascii="Times New Roman" w:hAnsi="Times New Roman" w:cs="Times New Roman"/>
          <w:b/>
          <w:smallCaps/>
          <w:sz w:val="36"/>
          <w:szCs w:val="36"/>
        </w:rPr>
        <w:t xml:space="preserve">Appendix </w:t>
      </w:r>
      <w:r w:rsidR="00043AAF">
        <w:rPr>
          <w:rFonts w:ascii="Times New Roman" w:hAnsi="Times New Roman" w:cs="Times New Roman"/>
          <w:b/>
          <w:smallCaps/>
          <w:sz w:val="36"/>
          <w:szCs w:val="36"/>
        </w:rPr>
        <w:t>3</w:t>
      </w:r>
    </w:p>
    <w:p w:rsidR="00853329" w:rsidRPr="00853329" w:rsidRDefault="00853329" w:rsidP="006F5F60">
      <w:pPr>
        <w:rPr>
          <w:rFonts w:ascii="Times New Roman" w:hAnsi="Times New Roman" w:cs="Times New Roman"/>
          <w:b/>
          <w:i/>
          <w:smallCaps/>
          <w:sz w:val="28"/>
          <w:szCs w:val="28"/>
        </w:rPr>
      </w:pPr>
      <w:r w:rsidRPr="00853329">
        <w:rPr>
          <w:rFonts w:ascii="Times New Roman" w:hAnsi="Times New Roman" w:cs="Times New Roman"/>
          <w:b/>
          <w:i/>
          <w:smallCaps/>
          <w:sz w:val="28"/>
          <w:szCs w:val="28"/>
        </w:rPr>
        <w:t>Cluster History</w:t>
      </w:r>
    </w:p>
    <w:p w:rsidR="00043AAF" w:rsidRDefault="00043AAF" w:rsidP="006F5F60">
      <w:pPr>
        <w:rPr>
          <w:rFonts w:ascii="Times New Roman" w:hAnsi="Times New Roman" w:cs="Times New Roman"/>
          <w:b/>
          <w:smallCaps/>
          <w:sz w:val="36"/>
          <w:szCs w:val="36"/>
        </w:rPr>
      </w:pPr>
      <w:r w:rsidRPr="00043AAF">
        <w:rPr>
          <w:noProof/>
        </w:rPr>
        <w:drawing>
          <wp:anchor distT="0" distB="0" distL="114300" distR="114300" simplePos="0" relativeHeight="251661312" behindDoc="0" locked="0" layoutInCell="1" allowOverlap="1" wp14:anchorId="54CFD285" wp14:editId="43CC2E54">
            <wp:simplePos x="0" y="0"/>
            <wp:positionH relativeFrom="column">
              <wp:posOffset>-541020</wp:posOffset>
            </wp:positionH>
            <wp:positionV relativeFrom="paragraph">
              <wp:posOffset>315595</wp:posOffset>
            </wp:positionV>
            <wp:extent cx="6957060" cy="44424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7060" cy="444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43AAF" w:rsidRDefault="00043AAF" w:rsidP="006F5F60">
      <w:pPr>
        <w:rPr>
          <w:rFonts w:ascii="Times New Roman" w:hAnsi="Times New Roman" w:cs="Times New Roman"/>
          <w:b/>
          <w:smallCaps/>
          <w:sz w:val="36"/>
          <w:szCs w:val="36"/>
        </w:rPr>
      </w:pPr>
    </w:p>
    <w:sectPr w:rsidR="00043A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57FB" w:rsidRDefault="008757FB" w:rsidP="003A735A">
      <w:pPr>
        <w:spacing w:after="0" w:line="240" w:lineRule="auto"/>
      </w:pPr>
      <w:r>
        <w:separator/>
      </w:r>
    </w:p>
  </w:endnote>
  <w:endnote w:type="continuationSeparator" w:id="0">
    <w:p w:rsidR="008757FB" w:rsidRDefault="008757FB" w:rsidP="003A7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57FB" w:rsidRDefault="008757FB" w:rsidP="003A735A">
      <w:pPr>
        <w:spacing w:after="0" w:line="240" w:lineRule="auto"/>
      </w:pPr>
      <w:r>
        <w:separator/>
      </w:r>
    </w:p>
  </w:footnote>
  <w:footnote w:type="continuationSeparator" w:id="0">
    <w:p w:rsidR="008757FB" w:rsidRDefault="008757FB" w:rsidP="003A73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D2631"/>
    <w:multiLevelType w:val="hybridMultilevel"/>
    <w:tmpl w:val="A96C0C3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EDB49FA"/>
    <w:multiLevelType w:val="hybridMultilevel"/>
    <w:tmpl w:val="797289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66C7BB7"/>
    <w:multiLevelType w:val="hybridMultilevel"/>
    <w:tmpl w:val="7BFE354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579C4E5B"/>
    <w:multiLevelType w:val="hybridMultilevel"/>
    <w:tmpl w:val="A36609E4"/>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A523311"/>
    <w:multiLevelType w:val="hybridMultilevel"/>
    <w:tmpl w:val="A058D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291"/>
    <w:rsid w:val="00043AAF"/>
    <w:rsid w:val="000D4D90"/>
    <w:rsid w:val="000D6246"/>
    <w:rsid w:val="000F62AC"/>
    <w:rsid w:val="00134349"/>
    <w:rsid w:val="0015324A"/>
    <w:rsid w:val="00154837"/>
    <w:rsid w:val="001A7C1C"/>
    <w:rsid w:val="001C6364"/>
    <w:rsid w:val="00213759"/>
    <w:rsid w:val="00227452"/>
    <w:rsid w:val="00250313"/>
    <w:rsid w:val="00280FD3"/>
    <w:rsid w:val="002B6D1A"/>
    <w:rsid w:val="002F0D52"/>
    <w:rsid w:val="002F1A85"/>
    <w:rsid w:val="00303435"/>
    <w:rsid w:val="00321B5C"/>
    <w:rsid w:val="00341391"/>
    <w:rsid w:val="0036615A"/>
    <w:rsid w:val="003974D9"/>
    <w:rsid w:val="003A3F11"/>
    <w:rsid w:val="003A735A"/>
    <w:rsid w:val="003B5487"/>
    <w:rsid w:val="003C6D44"/>
    <w:rsid w:val="003F1753"/>
    <w:rsid w:val="00435291"/>
    <w:rsid w:val="00443595"/>
    <w:rsid w:val="00446476"/>
    <w:rsid w:val="00454B5F"/>
    <w:rsid w:val="0049019D"/>
    <w:rsid w:val="004C6271"/>
    <w:rsid w:val="005171C9"/>
    <w:rsid w:val="00542855"/>
    <w:rsid w:val="005533C1"/>
    <w:rsid w:val="00574C05"/>
    <w:rsid w:val="00586BB9"/>
    <w:rsid w:val="00593F27"/>
    <w:rsid w:val="005A41F9"/>
    <w:rsid w:val="005E4A93"/>
    <w:rsid w:val="006148EA"/>
    <w:rsid w:val="00636932"/>
    <w:rsid w:val="006415A2"/>
    <w:rsid w:val="0067755F"/>
    <w:rsid w:val="006C171F"/>
    <w:rsid w:val="006E3AC8"/>
    <w:rsid w:val="006F5F60"/>
    <w:rsid w:val="006F73D0"/>
    <w:rsid w:val="00705955"/>
    <w:rsid w:val="00726945"/>
    <w:rsid w:val="007618DE"/>
    <w:rsid w:val="0076564B"/>
    <w:rsid w:val="00773119"/>
    <w:rsid w:val="008346D6"/>
    <w:rsid w:val="00853329"/>
    <w:rsid w:val="00862047"/>
    <w:rsid w:val="00862C1D"/>
    <w:rsid w:val="008757FB"/>
    <w:rsid w:val="0088072E"/>
    <w:rsid w:val="008B522D"/>
    <w:rsid w:val="008D1AF9"/>
    <w:rsid w:val="008F4B9E"/>
    <w:rsid w:val="0091086E"/>
    <w:rsid w:val="00917079"/>
    <w:rsid w:val="00934409"/>
    <w:rsid w:val="00970A29"/>
    <w:rsid w:val="009713ED"/>
    <w:rsid w:val="009D53BA"/>
    <w:rsid w:val="009E37C2"/>
    <w:rsid w:val="00A0158E"/>
    <w:rsid w:val="00A30706"/>
    <w:rsid w:val="00A34373"/>
    <w:rsid w:val="00A67B5B"/>
    <w:rsid w:val="00A80009"/>
    <w:rsid w:val="00A93C96"/>
    <w:rsid w:val="00AE34FE"/>
    <w:rsid w:val="00B01428"/>
    <w:rsid w:val="00B80C91"/>
    <w:rsid w:val="00BB3043"/>
    <w:rsid w:val="00BB30AD"/>
    <w:rsid w:val="00BC2BFD"/>
    <w:rsid w:val="00BF440D"/>
    <w:rsid w:val="00C019B8"/>
    <w:rsid w:val="00C35119"/>
    <w:rsid w:val="00C75FD8"/>
    <w:rsid w:val="00C97E5C"/>
    <w:rsid w:val="00CA7E38"/>
    <w:rsid w:val="00CC355C"/>
    <w:rsid w:val="00CC79A6"/>
    <w:rsid w:val="00CE6437"/>
    <w:rsid w:val="00D35D5D"/>
    <w:rsid w:val="00D706A5"/>
    <w:rsid w:val="00D73400"/>
    <w:rsid w:val="00D81F7F"/>
    <w:rsid w:val="00DA476B"/>
    <w:rsid w:val="00DD27E7"/>
    <w:rsid w:val="00DF6325"/>
    <w:rsid w:val="00E02735"/>
    <w:rsid w:val="00E37375"/>
    <w:rsid w:val="00E37E18"/>
    <w:rsid w:val="00E42AF2"/>
    <w:rsid w:val="00E51AA2"/>
    <w:rsid w:val="00E8174B"/>
    <w:rsid w:val="00E81AFC"/>
    <w:rsid w:val="00E904D1"/>
    <w:rsid w:val="00EB12AB"/>
    <w:rsid w:val="00F26BFB"/>
    <w:rsid w:val="00F32EDF"/>
    <w:rsid w:val="00F33976"/>
    <w:rsid w:val="00F60024"/>
    <w:rsid w:val="00FB3B0E"/>
    <w:rsid w:val="00FD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B0210-D602-4B0D-B482-E0A4A86C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46D6"/>
    <w:rPr>
      <w:color w:val="0563C1" w:themeColor="hyperlink"/>
      <w:u w:val="single"/>
    </w:rPr>
  </w:style>
  <w:style w:type="paragraph" w:styleId="HTMLPreformatted">
    <w:name w:val="HTML Preformatted"/>
    <w:basedOn w:val="Normal"/>
    <w:link w:val="HTMLPreformattedChar"/>
    <w:uiPriority w:val="99"/>
    <w:unhideWhenUsed/>
    <w:rsid w:val="00C01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019B8"/>
    <w:rPr>
      <w:rFonts w:ascii="Courier New" w:eastAsia="Times New Roman" w:hAnsi="Courier New" w:cs="Courier New"/>
      <w:sz w:val="20"/>
      <w:szCs w:val="20"/>
    </w:rPr>
  </w:style>
  <w:style w:type="table" w:styleId="TableGrid">
    <w:name w:val="Table Grid"/>
    <w:basedOn w:val="TableNormal"/>
    <w:uiPriority w:val="39"/>
    <w:rsid w:val="00C01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13759"/>
    <w:rPr>
      <w:color w:val="808080"/>
    </w:rPr>
  </w:style>
  <w:style w:type="paragraph" w:styleId="ListParagraph">
    <w:name w:val="List Paragraph"/>
    <w:basedOn w:val="Normal"/>
    <w:uiPriority w:val="34"/>
    <w:qFormat/>
    <w:rsid w:val="005533C1"/>
    <w:pPr>
      <w:ind w:left="720"/>
      <w:contextualSpacing/>
    </w:pPr>
  </w:style>
  <w:style w:type="paragraph" w:styleId="Header">
    <w:name w:val="header"/>
    <w:basedOn w:val="Normal"/>
    <w:link w:val="HeaderChar"/>
    <w:uiPriority w:val="99"/>
    <w:unhideWhenUsed/>
    <w:rsid w:val="003A73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35A"/>
  </w:style>
  <w:style w:type="paragraph" w:styleId="Footer">
    <w:name w:val="footer"/>
    <w:basedOn w:val="Normal"/>
    <w:link w:val="FooterChar"/>
    <w:uiPriority w:val="99"/>
    <w:unhideWhenUsed/>
    <w:rsid w:val="003A73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35A"/>
  </w:style>
  <w:style w:type="paragraph" w:styleId="BalloonText">
    <w:name w:val="Balloon Text"/>
    <w:basedOn w:val="Normal"/>
    <w:link w:val="BalloonTextChar"/>
    <w:uiPriority w:val="99"/>
    <w:semiHidden/>
    <w:unhideWhenUsed/>
    <w:rsid w:val="00E42A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2A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5186">
      <w:bodyDiv w:val="1"/>
      <w:marLeft w:val="120"/>
      <w:marRight w:val="120"/>
      <w:marTop w:val="0"/>
      <w:marBottom w:val="0"/>
      <w:divBdr>
        <w:top w:val="none" w:sz="0" w:space="0" w:color="auto"/>
        <w:left w:val="none" w:sz="0" w:space="0" w:color="auto"/>
        <w:bottom w:val="none" w:sz="0" w:space="0" w:color="auto"/>
        <w:right w:val="none" w:sz="0" w:space="0" w:color="auto"/>
      </w:divBdr>
      <w:divsChild>
        <w:div w:id="572129944">
          <w:marLeft w:val="0"/>
          <w:marRight w:val="0"/>
          <w:marTop w:val="0"/>
          <w:marBottom w:val="0"/>
          <w:divBdr>
            <w:top w:val="none" w:sz="0" w:space="0" w:color="auto"/>
            <w:left w:val="none" w:sz="0" w:space="0" w:color="auto"/>
            <w:bottom w:val="none" w:sz="0" w:space="0" w:color="auto"/>
            <w:right w:val="none" w:sz="0" w:space="0" w:color="auto"/>
          </w:divBdr>
          <w:divsChild>
            <w:div w:id="194688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12205">
      <w:bodyDiv w:val="1"/>
      <w:marLeft w:val="0"/>
      <w:marRight w:val="0"/>
      <w:marTop w:val="0"/>
      <w:marBottom w:val="0"/>
      <w:divBdr>
        <w:top w:val="none" w:sz="0" w:space="0" w:color="auto"/>
        <w:left w:val="none" w:sz="0" w:space="0" w:color="auto"/>
        <w:bottom w:val="none" w:sz="0" w:space="0" w:color="auto"/>
        <w:right w:val="none" w:sz="0" w:space="0" w:color="auto"/>
      </w:divBdr>
    </w:div>
    <w:div w:id="51391131">
      <w:bodyDiv w:val="1"/>
      <w:marLeft w:val="0"/>
      <w:marRight w:val="0"/>
      <w:marTop w:val="0"/>
      <w:marBottom w:val="0"/>
      <w:divBdr>
        <w:top w:val="none" w:sz="0" w:space="0" w:color="auto"/>
        <w:left w:val="none" w:sz="0" w:space="0" w:color="auto"/>
        <w:bottom w:val="none" w:sz="0" w:space="0" w:color="auto"/>
        <w:right w:val="none" w:sz="0" w:space="0" w:color="auto"/>
      </w:divBdr>
    </w:div>
    <w:div w:id="319385555">
      <w:bodyDiv w:val="1"/>
      <w:marLeft w:val="120"/>
      <w:marRight w:val="120"/>
      <w:marTop w:val="0"/>
      <w:marBottom w:val="0"/>
      <w:divBdr>
        <w:top w:val="none" w:sz="0" w:space="0" w:color="auto"/>
        <w:left w:val="none" w:sz="0" w:space="0" w:color="auto"/>
        <w:bottom w:val="none" w:sz="0" w:space="0" w:color="auto"/>
        <w:right w:val="none" w:sz="0" w:space="0" w:color="auto"/>
      </w:divBdr>
      <w:divsChild>
        <w:div w:id="521552484">
          <w:marLeft w:val="0"/>
          <w:marRight w:val="0"/>
          <w:marTop w:val="0"/>
          <w:marBottom w:val="0"/>
          <w:divBdr>
            <w:top w:val="none" w:sz="0" w:space="0" w:color="auto"/>
            <w:left w:val="none" w:sz="0" w:space="0" w:color="auto"/>
            <w:bottom w:val="none" w:sz="0" w:space="0" w:color="auto"/>
            <w:right w:val="none" w:sz="0" w:space="0" w:color="auto"/>
          </w:divBdr>
          <w:divsChild>
            <w:div w:id="76253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4118">
      <w:bodyDiv w:val="1"/>
      <w:marLeft w:val="0"/>
      <w:marRight w:val="0"/>
      <w:marTop w:val="0"/>
      <w:marBottom w:val="0"/>
      <w:divBdr>
        <w:top w:val="none" w:sz="0" w:space="0" w:color="auto"/>
        <w:left w:val="none" w:sz="0" w:space="0" w:color="auto"/>
        <w:bottom w:val="none" w:sz="0" w:space="0" w:color="auto"/>
        <w:right w:val="none" w:sz="0" w:space="0" w:color="auto"/>
      </w:divBdr>
    </w:div>
    <w:div w:id="335614977">
      <w:bodyDiv w:val="1"/>
      <w:marLeft w:val="120"/>
      <w:marRight w:val="120"/>
      <w:marTop w:val="0"/>
      <w:marBottom w:val="0"/>
      <w:divBdr>
        <w:top w:val="none" w:sz="0" w:space="0" w:color="auto"/>
        <w:left w:val="none" w:sz="0" w:space="0" w:color="auto"/>
        <w:bottom w:val="none" w:sz="0" w:space="0" w:color="auto"/>
        <w:right w:val="none" w:sz="0" w:space="0" w:color="auto"/>
      </w:divBdr>
      <w:divsChild>
        <w:div w:id="937563208">
          <w:marLeft w:val="0"/>
          <w:marRight w:val="0"/>
          <w:marTop w:val="0"/>
          <w:marBottom w:val="0"/>
          <w:divBdr>
            <w:top w:val="none" w:sz="0" w:space="0" w:color="auto"/>
            <w:left w:val="none" w:sz="0" w:space="0" w:color="auto"/>
            <w:bottom w:val="none" w:sz="0" w:space="0" w:color="auto"/>
            <w:right w:val="none" w:sz="0" w:space="0" w:color="auto"/>
          </w:divBdr>
          <w:divsChild>
            <w:div w:id="19198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97909">
      <w:bodyDiv w:val="1"/>
      <w:marLeft w:val="0"/>
      <w:marRight w:val="0"/>
      <w:marTop w:val="0"/>
      <w:marBottom w:val="0"/>
      <w:divBdr>
        <w:top w:val="none" w:sz="0" w:space="0" w:color="auto"/>
        <w:left w:val="none" w:sz="0" w:space="0" w:color="auto"/>
        <w:bottom w:val="none" w:sz="0" w:space="0" w:color="auto"/>
        <w:right w:val="none" w:sz="0" w:space="0" w:color="auto"/>
      </w:divBdr>
    </w:div>
    <w:div w:id="468548597">
      <w:bodyDiv w:val="1"/>
      <w:marLeft w:val="0"/>
      <w:marRight w:val="0"/>
      <w:marTop w:val="0"/>
      <w:marBottom w:val="0"/>
      <w:divBdr>
        <w:top w:val="none" w:sz="0" w:space="0" w:color="auto"/>
        <w:left w:val="none" w:sz="0" w:space="0" w:color="auto"/>
        <w:bottom w:val="none" w:sz="0" w:space="0" w:color="auto"/>
        <w:right w:val="none" w:sz="0" w:space="0" w:color="auto"/>
      </w:divBdr>
    </w:div>
    <w:div w:id="611060922">
      <w:bodyDiv w:val="1"/>
      <w:marLeft w:val="0"/>
      <w:marRight w:val="0"/>
      <w:marTop w:val="0"/>
      <w:marBottom w:val="0"/>
      <w:divBdr>
        <w:top w:val="none" w:sz="0" w:space="0" w:color="auto"/>
        <w:left w:val="none" w:sz="0" w:space="0" w:color="auto"/>
        <w:bottom w:val="none" w:sz="0" w:space="0" w:color="auto"/>
        <w:right w:val="none" w:sz="0" w:space="0" w:color="auto"/>
      </w:divBdr>
    </w:div>
    <w:div w:id="634943539">
      <w:bodyDiv w:val="1"/>
      <w:marLeft w:val="0"/>
      <w:marRight w:val="0"/>
      <w:marTop w:val="0"/>
      <w:marBottom w:val="0"/>
      <w:divBdr>
        <w:top w:val="none" w:sz="0" w:space="0" w:color="auto"/>
        <w:left w:val="none" w:sz="0" w:space="0" w:color="auto"/>
        <w:bottom w:val="none" w:sz="0" w:space="0" w:color="auto"/>
        <w:right w:val="none" w:sz="0" w:space="0" w:color="auto"/>
      </w:divBdr>
    </w:div>
    <w:div w:id="665673585">
      <w:bodyDiv w:val="1"/>
      <w:marLeft w:val="0"/>
      <w:marRight w:val="0"/>
      <w:marTop w:val="0"/>
      <w:marBottom w:val="0"/>
      <w:divBdr>
        <w:top w:val="none" w:sz="0" w:space="0" w:color="auto"/>
        <w:left w:val="none" w:sz="0" w:space="0" w:color="auto"/>
        <w:bottom w:val="none" w:sz="0" w:space="0" w:color="auto"/>
        <w:right w:val="none" w:sz="0" w:space="0" w:color="auto"/>
      </w:divBdr>
    </w:div>
    <w:div w:id="712853973">
      <w:bodyDiv w:val="1"/>
      <w:marLeft w:val="120"/>
      <w:marRight w:val="120"/>
      <w:marTop w:val="0"/>
      <w:marBottom w:val="0"/>
      <w:divBdr>
        <w:top w:val="none" w:sz="0" w:space="0" w:color="auto"/>
        <w:left w:val="none" w:sz="0" w:space="0" w:color="auto"/>
        <w:bottom w:val="none" w:sz="0" w:space="0" w:color="auto"/>
        <w:right w:val="none" w:sz="0" w:space="0" w:color="auto"/>
      </w:divBdr>
      <w:divsChild>
        <w:div w:id="1624269498">
          <w:marLeft w:val="0"/>
          <w:marRight w:val="0"/>
          <w:marTop w:val="0"/>
          <w:marBottom w:val="0"/>
          <w:divBdr>
            <w:top w:val="none" w:sz="0" w:space="0" w:color="auto"/>
            <w:left w:val="none" w:sz="0" w:space="0" w:color="auto"/>
            <w:bottom w:val="none" w:sz="0" w:space="0" w:color="auto"/>
            <w:right w:val="none" w:sz="0" w:space="0" w:color="auto"/>
          </w:divBdr>
          <w:divsChild>
            <w:div w:id="5109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468219">
      <w:bodyDiv w:val="1"/>
      <w:marLeft w:val="0"/>
      <w:marRight w:val="0"/>
      <w:marTop w:val="0"/>
      <w:marBottom w:val="0"/>
      <w:divBdr>
        <w:top w:val="none" w:sz="0" w:space="0" w:color="auto"/>
        <w:left w:val="none" w:sz="0" w:space="0" w:color="auto"/>
        <w:bottom w:val="none" w:sz="0" w:space="0" w:color="auto"/>
        <w:right w:val="none" w:sz="0" w:space="0" w:color="auto"/>
      </w:divBdr>
    </w:div>
    <w:div w:id="795761742">
      <w:bodyDiv w:val="1"/>
      <w:marLeft w:val="120"/>
      <w:marRight w:val="120"/>
      <w:marTop w:val="0"/>
      <w:marBottom w:val="0"/>
      <w:divBdr>
        <w:top w:val="none" w:sz="0" w:space="0" w:color="auto"/>
        <w:left w:val="none" w:sz="0" w:space="0" w:color="auto"/>
        <w:bottom w:val="none" w:sz="0" w:space="0" w:color="auto"/>
        <w:right w:val="none" w:sz="0" w:space="0" w:color="auto"/>
      </w:divBdr>
      <w:divsChild>
        <w:div w:id="606275215">
          <w:marLeft w:val="0"/>
          <w:marRight w:val="0"/>
          <w:marTop w:val="0"/>
          <w:marBottom w:val="0"/>
          <w:divBdr>
            <w:top w:val="none" w:sz="0" w:space="0" w:color="auto"/>
            <w:left w:val="none" w:sz="0" w:space="0" w:color="auto"/>
            <w:bottom w:val="none" w:sz="0" w:space="0" w:color="auto"/>
            <w:right w:val="none" w:sz="0" w:space="0" w:color="auto"/>
          </w:divBdr>
          <w:divsChild>
            <w:div w:id="15756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7981">
      <w:bodyDiv w:val="1"/>
      <w:marLeft w:val="0"/>
      <w:marRight w:val="0"/>
      <w:marTop w:val="0"/>
      <w:marBottom w:val="0"/>
      <w:divBdr>
        <w:top w:val="none" w:sz="0" w:space="0" w:color="auto"/>
        <w:left w:val="none" w:sz="0" w:space="0" w:color="auto"/>
        <w:bottom w:val="none" w:sz="0" w:space="0" w:color="auto"/>
        <w:right w:val="none" w:sz="0" w:space="0" w:color="auto"/>
      </w:divBdr>
    </w:div>
    <w:div w:id="920332157">
      <w:bodyDiv w:val="1"/>
      <w:marLeft w:val="120"/>
      <w:marRight w:val="120"/>
      <w:marTop w:val="0"/>
      <w:marBottom w:val="0"/>
      <w:divBdr>
        <w:top w:val="none" w:sz="0" w:space="0" w:color="auto"/>
        <w:left w:val="none" w:sz="0" w:space="0" w:color="auto"/>
        <w:bottom w:val="none" w:sz="0" w:space="0" w:color="auto"/>
        <w:right w:val="none" w:sz="0" w:space="0" w:color="auto"/>
      </w:divBdr>
      <w:divsChild>
        <w:div w:id="767700519">
          <w:marLeft w:val="0"/>
          <w:marRight w:val="0"/>
          <w:marTop w:val="0"/>
          <w:marBottom w:val="0"/>
          <w:divBdr>
            <w:top w:val="none" w:sz="0" w:space="0" w:color="auto"/>
            <w:left w:val="none" w:sz="0" w:space="0" w:color="auto"/>
            <w:bottom w:val="none" w:sz="0" w:space="0" w:color="auto"/>
            <w:right w:val="none" w:sz="0" w:space="0" w:color="auto"/>
          </w:divBdr>
          <w:divsChild>
            <w:div w:id="7313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20064">
      <w:bodyDiv w:val="1"/>
      <w:marLeft w:val="0"/>
      <w:marRight w:val="0"/>
      <w:marTop w:val="0"/>
      <w:marBottom w:val="0"/>
      <w:divBdr>
        <w:top w:val="none" w:sz="0" w:space="0" w:color="auto"/>
        <w:left w:val="none" w:sz="0" w:space="0" w:color="auto"/>
        <w:bottom w:val="none" w:sz="0" w:space="0" w:color="auto"/>
        <w:right w:val="none" w:sz="0" w:space="0" w:color="auto"/>
      </w:divBdr>
    </w:div>
    <w:div w:id="993604098">
      <w:bodyDiv w:val="1"/>
      <w:marLeft w:val="0"/>
      <w:marRight w:val="0"/>
      <w:marTop w:val="0"/>
      <w:marBottom w:val="0"/>
      <w:divBdr>
        <w:top w:val="none" w:sz="0" w:space="0" w:color="auto"/>
        <w:left w:val="none" w:sz="0" w:space="0" w:color="auto"/>
        <w:bottom w:val="none" w:sz="0" w:space="0" w:color="auto"/>
        <w:right w:val="none" w:sz="0" w:space="0" w:color="auto"/>
      </w:divBdr>
    </w:div>
    <w:div w:id="1132791204">
      <w:bodyDiv w:val="1"/>
      <w:marLeft w:val="0"/>
      <w:marRight w:val="0"/>
      <w:marTop w:val="0"/>
      <w:marBottom w:val="0"/>
      <w:divBdr>
        <w:top w:val="none" w:sz="0" w:space="0" w:color="auto"/>
        <w:left w:val="none" w:sz="0" w:space="0" w:color="auto"/>
        <w:bottom w:val="none" w:sz="0" w:space="0" w:color="auto"/>
        <w:right w:val="none" w:sz="0" w:space="0" w:color="auto"/>
      </w:divBdr>
    </w:div>
    <w:div w:id="1143737695">
      <w:bodyDiv w:val="1"/>
      <w:marLeft w:val="0"/>
      <w:marRight w:val="0"/>
      <w:marTop w:val="0"/>
      <w:marBottom w:val="0"/>
      <w:divBdr>
        <w:top w:val="none" w:sz="0" w:space="0" w:color="auto"/>
        <w:left w:val="none" w:sz="0" w:space="0" w:color="auto"/>
        <w:bottom w:val="none" w:sz="0" w:space="0" w:color="auto"/>
        <w:right w:val="none" w:sz="0" w:space="0" w:color="auto"/>
      </w:divBdr>
    </w:div>
    <w:div w:id="1148397480">
      <w:bodyDiv w:val="1"/>
      <w:marLeft w:val="0"/>
      <w:marRight w:val="0"/>
      <w:marTop w:val="0"/>
      <w:marBottom w:val="0"/>
      <w:divBdr>
        <w:top w:val="none" w:sz="0" w:space="0" w:color="auto"/>
        <w:left w:val="none" w:sz="0" w:space="0" w:color="auto"/>
        <w:bottom w:val="none" w:sz="0" w:space="0" w:color="auto"/>
        <w:right w:val="none" w:sz="0" w:space="0" w:color="auto"/>
      </w:divBdr>
    </w:div>
    <w:div w:id="1160581787">
      <w:bodyDiv w:val="1"/>
      <w:marLeft w:val="0"/>
      <w:marRight w:val="0"/>
      <w:marTop w:val="0"/>
      <w:marBottom w:val="0"/>
      <w:divBdr>
        <w:top w:val="none" w:sz="0" w:space="0" w:color="auto"/>
        <w:left w:val="none" w:sz="0" w:space="0" w:color="auto"/>
        <w:bottom w:val="none" w:sz="0" w:space="0" w:color="auto"/>
        <w:right w:val="none" w:sz="0" w:space="0" w:color="auto"/>
      </w:divBdr>
    </w:div>
    <w:div w:id="1263294840">
      <w:bodyDiv w:val="1"/>
      <w:marLeft w:val="120"/>
      <w:marRight w:val="120"/>
      <w:marTop w:val="0"/>
      <w:marBottom w:val="0"/>
      <w:divBdr>
        <w:top w:val="none" w:sz="0" w:space="0" w:color="auto"/>
        <w:left w:val="none" w:sz="0" w:space="0" w:color="auto"/>
        <w:bottom w:val="none" w:sz="0" w:space="0" w:color="auto"/>
        <w:right w:val="none" w:sz="0" w:space="0" w:color="auto"/>
      </w:divBdr>
      <w:divsChild>
        <w:div w:id="806360848">
          <w:marLeft w:val="0"/>
          <w:marRight w:val="0"/>
          <w:marTop w:val="0"/>
          <w:marBottom w:val="0"/>
          <w:divBdr>
            <w:top w:val="none" w:sz="0" w:space="0" w:color="auto"/>
            <w:left w:val="none" w:sz="0" w:space="0" w:color="auto"/>
            <w:bottom w:val="none" w:sz="0" w:space="0" w:color="auto"/>
            <w:right w:val="none" w:sz="0" w:space="0" w:color="auto"/>
          </w:divBdr>
          <w:divsChild>
            <w:div w:id="3086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29371">
      <w:bodyDiv w:val="1"/>
      <w:marLeft w:val="0"/>
      <w:marRight w:val="0"/>
      <w:marTop w:val="0"/>
      <w:marBottom w:val="0"/>
      <w:divBdr>
        <w:top w:val="none" w:sz="0" w:space="0" w:color="auto"/>
        <w:left w:val="none" w:sz="0" w:space="0" w:color="auto"/>
        <w:bottom w:val="none" w:sz="0" w:space="0" w:color="auto"/>
        <w:right w:val="none" w:sz="0" w:space="0" w:color="auto"/>
      </w:divBdr>
    </w:div>
    <w:div w:id="1443305210">
      <w:bodyDiv w:val="1"/>
      <w:marLeft w:val="120"/>
      <w:marRight w:val="120"/>
      <w:marTop w:val="0"/>
      <w:marBottom w:val="0"/>
      <w:divBdr>
        <w:top w:val="none" w:sz="0" w:space="0" w:color="auto"/>
        <w:left w:val="none" w:sz="0" w:space="0" w:color="auto"/>
        <w:bottom w:val="none" w:sz="0" w:space="0" w:color="auto"/>
        <w:right w:val="none" w:sz="0" w:space="0" w:color="auto"/>
      </w:divBdr>
      <w:divsChild>
        <w:div w:id="2055153395">
          <w:marLeft w:val="0"/>
          <w:marRight w:val="0"/>
          <w:marTop w:val="0"/>
          <w:marBottom w:val="0"/>
          <w:divBdr>
            <w:top w:val="none" w:sz="0" w:space="0" w:color="auto"/>
            <w:left w:val="none" w:sz="0" w:space="0" w:color="auto"/>
            <w:bottom w:val="none" w:sz="0" w:space="0" w:color="auto"/>
            <w:right w:val="none" w:sz="0" w:space="0" w:color="auto"/>
          </w:divBdr>
          <w:divsChild>
            <w:div w:id="9816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7064">
      <w:bodyDiv w:val="1"/>
      <w:marLeft w:val="0"/>
      <w:marRight w:val="0"/>
      <w:marTop w:val="0"/>
      <w:marBottom w:val="0"/>
      <w:divBdr>
        <w:top w:val="none" w:sz="0" w:space="0" w:color="auto"/>
        <w:left w:val="none" w:sz="0" w:space="0" w:color="auto"/>
        <w:bottom w:val="none" w:sz="0" w:space="0" w:color="auto"/>
        <w:right w:val="none" w:sz="0" w:space="0" w:color="auto"/>
      </w:divBdr>
    </w:div>
    <w:div w:id="1611475333">
      <w:bodyDiv w:val="1"/>
      <w:marLeft w:val="0"/>
      <w:marRight w:val="0"/>
      <w:marTop w:val="0"/>
      <w:marBottom w:val="0"/>
      <w:divBdr>
        <w:top w:val="none" w:sz="0" w:space="0" w:color="auto"/>
        <w:left w:val="none" w:sz="0" w:space="0" w:color="auto"/>
        <w:bottom w:val="none" w:sz="0" w:space="0" w:color="auto"/>
        <w:right w:val="none" w:sz="0" w:space="0" w:color="auto"/>
      </w:divBdr>
    </w:div>
    <w:div w:id="1672296951">
      <w:bodyDiv w:val="1"/>
      <w:marLeft w:val="0"/>
      <w:marRight w:val="0"/>
      <w:marTop w:val="0"/>
      <w:marBottom w:val="0"/>
      <w:divBdr>
        <w:top w:val="none" w:sz="0" w:space="0" w:color="auto"/>
        <w:left w:val="none" w:sz="0" w:space="0" w:color="auto"/>
        <w:bottom w:val="none" w:sz="0" w:space="0" w:color="auto"/>
        <w:right w:val="none" w:sz="0" w:space="0" w:color="auto"/>
      </w:divBdr>
    </w:div>
    <w:div w:id="1748260411">
      <w:bodyDiv w:val="1"/>
      <w:marLeft w:val="0"/>
      <w:marRight w:val="0"/>
      <w:marTop w:val="0"/>
      <w:marBottom w:val="0"/>
      <w:divBdr>
        <w:top w:val="none" w:sz="0" w:space="0" w:color="auto"/>
        <w:left w:val="none" w:sz="0" w:space="0" w:color="auto"/>
        <w:bottom w:val="none" w:sz="0" w:space="0" w:color="auto"/>
        <w:right w:val="none" w:sz="0" w:space="0" w:color="auto"/>
      </w:divBdr>
    </w:div>
    <w:div w:id="1806508589">
      <w:bodyDiv w:val="1"/>
      <w:marLeft w:val="0"/>
      <w:marRight w:val="0"/>
      <w:marTop w:val="0"/>
      <w:marBottom w:val="0"/>
      <w:divBdr>
        <w:top w:val="none" w:sz="0" w:space="0" w:color="auto"/>
        <w:left w:val="none" w:sz="0" w:space="0" w:color="auto"/>
        <w:bottom w:val="none" w:sz="0" w:space="0" w:color="auto"/>
        <w:right w:val="none" w:sz="0" w:space="0" w:color="auto"/>
      </w:divBdr>
    </w:div>
    <w:div w:id="1901207203">
      <w:bodyDiv w:val="1"/>
      <w:marLeft w:val="120"/>
      <w:marRight w:val="120"/>
      <w:marTop w:val="0"/>
      <w:marBottom w:val="0"/>
      <w:divBdr>
        <w:top w:val="none" w:sz="0" w:space="0" w:color="auto"/>
        <w:left w:val="none" w:sz="0" w:space="0" w:color="auto"/>
        <w:bottom w:val="none" w:sz="0" w:space="0" w:color="auto"/>
        <w:right w:val="none" w:sz="0" w:space="0" w:color="auto"/>
      </w:divBdr>
      <w:divsChild>
        <w:div w:id="1187014196">
          <w:marLeft w:val="0"/>
          <w:marRight w:val="0"/>
          <w:marTop w:val="0"/>
          <w:marBottom w:val="0"/>
          <w:divBdr>
            <w:top w:val="none" w:sz="0" w:space="0" w:color="auto"/>
            <w:left w:val="none" w:sz="0" w:space="0" w:color="auto"/>
            <w:bottom w:val="none" w:sz="0" w:space="0" w:color="auto"/>
            <w:right w:val="none" w:sz="0" w:space="0" w:color="auto"/>
          </w:divBdr>
          <w:divsChild>
            <w:div w:id="11791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2838">
      <w:bodyDiv w:val="1"/>
      <w:marLeft w:val="120"/>
      <w:marRight w:val="120"/>
      <w:marTop w:val="0"/>
      <w:marBottom w:val="0"/>
      <w:divBdr>
        <w:top w:val="none" w:sz="0" w:space="0" w:color="auto"/>
        <w:left w:val="none" w:sz="0" w:space="0" w:color="auto"/>
        <w:bottom w:val="none" w:sz="0" w:space="0" w:color="auto"/>
        <w:right w:val="none" w:sz="0" w:space="0" w:color="auto"/>
      </w:divBdr>
      <w:divsChild>
        <w:div w:id="697200397">
          <w:marLeft w:val="0"/>
          <w:marRight w:val="0"/>
          <w:marTop w:val="0"/>
          <w:marBottom w:val="0"/>
          <w:divBdr>
            <w:top w:val="none" w:sz="0" w:space="0" w:color="auto"/>
            <w:left w:val="none" w:sz="0" w:space="0" w:color="auto"/>
            <w:bottom w:val="none" w:sz="0" w:space="0" w:color="auto"/>
            <w:right w:val="none" w:sz="0" w:space="0" w:color="auto"/>
          </w:divBdr>
          <w:divsChild>
            <w:div w:id="2205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68103">
      <w:bodyDiv w:val="1"/>
      <w:marLeft w:val="0"/>
      <w:marRight w:val="0"/>
      <w:marTop w:val="0"/>
      <w:marBottom w:val="0"/>
      <w:divBdr>
        <w:top w:val="none" w:sz="0" w:space="0" w:color="auto"/>
        <w:left w:val="none" w:sz="0" w:space="0" w:color="auto"/>
        <w:bottom w:val="none" w:sz="0" w:space="0" w:color="auto"/>
        <w:right w:val="none" w:sz="0" w:space="0" w:color="auto"/>
      </w:divBdr>
    </w:div>
    <w:div w:id="1981030803">
      <w:bodyDiv w:val="1"/>
      <w:marLeft w:val="120"/>
      <w:marRight w:val="120"/>
      <w:marTop w:val="0"/>
      <w:marBottom w:val="0"/>
      <w:divBdr>
        <w:top w:val="none" w:sz="0" w:space="0" w:color="auto"/>
        <w:left w:val="none" w:sz="0" w:space="0" w:color="auto"/>
        <w:bottom w:val="none" w:sz="0" w:space="0" w:color="auto"/>
        <w:right w:val="none" w:sz="0" w:space="0" w:color="auto"/>
      </w:divBdr>
      <w:divsChild>
        <w:div w:id="500969208">
          <w:marLeft w:val="0"/>
          <w:marRight w:val="0"/>
          <w:marTop w:val="0"/>
          <w:marBottom w:val="0"/>
          <w:divBdr>
            <w:top w:val="none" w:sz="0" w:space="0" w:color="auto"/>
            <w:left w:val="none" w:sz="0" w:space="0" w:color="auto"/>
            <w:bottom w:val="none" w:sz="0" w:space="0" w:color="auto"/>
            <w:right w:val="none" w:sz="0" w:space="0" w:color="auto"/>
          </w:divBdr>
          <w:divsChild>
            <w:div w:id="903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2877">
      <w:bodyDiv w:val="1"/>
      <w:marLeft w:val="120"/>
      <w:marRight w:val="120"/>
      <w:marTop w:val="0"/>
      <w:marBottom w:val="0"/>
      <w:divBdr>
        <w:top w:val="none" w:sz="0" w:space="0" w:color="auto"/>
        <w:left w:val="none" w:sz="0" w:space="0" w:color="auto"/>
        <w:bottom w:val="none" w:sz="0" w:space="0" w:color="auto"/>
        <w:right w:val="none" w:sz="0" w:space="0" w:color="auto"/>
      </w:divBdr>
      <w:divsChild>
        <w:div w:id="1295599427">
          <w:marLeft w:val="0"/>
          <w:marRight w:val="0"/>
          <w:marTop w:val="0"/>
          <w:marBottom w:val="0"/>
          <w:divBdr>
            <w:top w:val="none" w:sz="0" w:space="0" w:color="auto"/>
            <w:left w:val="none" w:sz="0" w:space="0" w:color="auto"/>
            <w:bottom w:val="none" w:sz="0" w:space="0" w:color="auto"/>
            <w:right w:val="none" w:sz="0" w:space="0" w:color="auto"/>
          </w:divBdr>
          <w:divsChild>
            <w:div w:id="78435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901274">
      <w:bodyDiv w:val="1"/>
      <w:marLeft w:val="0"/>
      <w:marRight w:val="0"/>
      <w:marTop w:val="0"/>
      <w:marBottom w:val="0"/>
      <w:divBdr>
        <w:top w:val="none" w:sz="0" w:space="0" w:color="auto"/>
        <w:left w:val="none" w:sz="0" w:space="0" w:color="auto"/>
        <w:bottom w:val="none" w:sz="0" w:space="0" w:color="auto"/>
        <w:right w:val="none" w:sz="0" w:space="0" w:color="auto"/>
      </w:divBdr>
    </w:div>
    <w:div w:id="2109041490">
      <w:bodyDiv w:val="1"/>
      <w:marLeft w:val="0"/>
      <w:marRight w:val="0"/>
      <w:marTop w:val="0"/>
      <w:marBottom w:val="0"/>
      <w:divBdr>
        <w:top w:val="none" w:sz="0" w:space="0" w:color="auto"/>
        <w:left w:val="none" w:sz="0" w:space="0" w:color="auto"/>
        <w:bottom w:val="none" w:sz="0" w:space="0" w:color="auto"/>
        <w:right w:val="none" w:sz="0" w:space="0" w:color="auto"/>
      </w:divBdr>
    </w:div>
    <w:div w:id="2114737043">
      <w:bodyDiv w:val="1"/>
      <w:marLeft w:val="120"/>
      <w:marRight w:val="120"/>
      <w:marTop w:val="0"/>
      <w:marBottom w:val="0"/>
      <w:divBdr>
        <w:top w:val="none" w:sz="0" w:space="0" w:color="auto"/>
        <w:left w:val="none" w:sz="0" w:space="0" w:color="auto"/>
        <w:bottom w:val="none" w:sz="0" w:space="0" w:color="auto"/>
        <w:right w:val="none" w:sz="0" w:space="0" w:color="auto"/>
      </w:divBdr>
      <w:divsChild>
        <w:div w:id="1395422670">
          <w:marLeft w:val="0"/>
          <w:marRight w:val="0"/>
          <w:marTop w:val="0"/>
          <w:marBottom w:val="0"/>
          <w:divBdr>
            <w:top w:val="none" w:sz="0" w:space="0" w:color="auto"/>
            <w:left w:val="none" w:sz="0" w:space="0" w:color="auto"/>
            <w:bottom w:val="none" w:sz="0" w:space="0" w:color="auto"/>
            <w:right w:val="none" w:sz="0" w:space="0" w:color="auto"/>
          </w:divBdr>
          <w:divsChild>
            <w:div w:id="194545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17677">
      <w:bodyDiv w:val="1"/>
      <w:marLeft w:val="120"/>
      <w:marRight w:val="120"/>
      <w:marTop w:val="0"/>
      <w:marBottom w:val="0"/>
      <w:divBdr>
        <w:top w:val="none" w:sz="0" w:space="0" w:color="auto"/>
        <w:left w:val="none" w:sz="0" w:space="0" w:color="auto"/>
        <w:bottom w:val="none" w:sz="0" w:space="0" w:color="auto"/>
        <w:right w:val="none" w:sz="0" w:space="0" w:color="auto"/>
      </w:divBdr>
      <w:divsChild>
        <w:div w:id="840923748">
          <w:marLeft w:val="0"/>
          <w:marRight w:val="0"/>
          <w:marTop w:val="0"/>
          <w:marBottom w:val="0"/>
          <w:divBdr>
            <w:top w:val="none" w:sz="0" w:space="0" w:color="auto"/>
            <w:left w:val="none" w:sz="0" w:space="0" w:color="auto"/>
            <w:bottom w:val="none" w:sz="0" w:space="0" w:color="auto"/>
            <w:right w:val="none" w:sz="0" w:space="0" w:color="auto"/>
          </w:divBdr>
          <w:divsChild>
            <w:div w:id="17941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DFE732-6294-43D3-8232-9815AF6ED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1210</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Tweardy</dc:creator>
  <cp:keywords/>
  <dc:description/>
  <cp:lastModifiedBy>Brad Tweardy</cp:lastModifiedBy>
  <cp:revision>2</cp:revision>
  <cp:lastPrinted>2016-04-26T20:23:00Z</cp:lastPrinted>
  <dcterms:created xsi:type="dcterms:W3CDTF">2016-04-26T23:33:00Z</dcterms:created>
  <dcterms:modified xsi:type="dcterms:W3CDTF">2016-04-26T23:33:00Z</dcterms:modified>
</cp:coreProperties>
</file>