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桂林电子科技大学</w:t>
      </w:r>
      <w:r>
        <w:rPr>
          <w:color w:val="000000"/>
          <w:sz w:val="32"/>
          <w:szCs w:val="32"/>
        </w:rPr>
        <w:t>2023</w:t>
      </w:r>
      <w:r>
        <w:rPr>
          <w:rFonts w:hint="eastAsia"/>
          <w:color w:val="000000"/>
          <w:sz w:val="32"/>
          <w:szCs w:val="32"/>
        </w:rPr>
        <w:t>-</w:t>
      </w:r>
      <w:r>
        <w:rPr>
          <w:color w:val="000000"/>
          <w:sz w:val="32"/>
          <w:szCs w:val="32"/>
        </w:rPr>
        <w:t>2024</w:t>
      </w:r>
      <w:r>
        <w:rPr>
          <w:rFonts w:hint="eastAsia"/>
          <w:color w:val="000000"/>
          <w:sz w:val="32"/>
          <w:szCs w:val="32"/>
        </w:rPr>
        <w:t>学年 第</w:t>
      </w:r>
      <w:r>
        <w:rPr>
          <w:color w:val="000000"/>
          <w:sz w:val="32"/>
          <w:szCs w:val="32"/>
        </w:rPr>
        <w:t xml:space="preserve"> </w:t>
      </w:r>
      <w:r>
        <w:rPr>
          <w:rFonts w:hint="eastAsia"/>
          <w:color w:val="000000"/>
          <w:sz w:val="32"/>
          <w:szCs w:val="32"/>
          <w:lang w:val="en-US" w:eastAsia="zh-CN"/>
        </w:rPr>
        <w:t>2</w:t>
      </w:r>
      <w:r>
        <w:rPr>
          <w:rFonts w:hint="eastAsia"/>
          <w:color w:val="000000"/>
          <w:sz w:val="32"/>
          <w:szCs w:val="32"/>
        </w:rPr>
        <w:t>学</w:t>
      </w:r>
      <w:r>
        <w:rPr>
          <w:rFonts w:hint="eastAsia"/>
          <w:sz w:val="32"/>
          <w:szCs w:val="32"/>
        </w:rPr>
        <w:t>期</w:t>
      </w:r>
    </w:p>
    <w:p>
      <w:pPr>
        <w:jc w:val="center"/>
        <w:rPr>
          <w:sz w:val="32"/>
          <w:szCs w:val="32"/>
        </w:rPr>
      </w:pPr>
      <w:r>
        <w:rPr>
          <w:rFonts w:hint="eastAsia"/>
          <w:b/>
          <w:sz w:val="44"/>
          <w:szCs w:val="44"/>
          <w:lang w:val="en-US" w:eastAsia="zh-CN"/>
        </w:rPr>
        <w:t>计算机组成原理B</w:t>
      </w:r>
      <w:r>
        <w:rPr>
          <w:rFonts w:hint="eastAsia"/>
          <w:b/>
          <w:sz w:val="44"/>
          <w:szCs w:val="44"/>
        </w:rPr>
        <w:t>实验报告</w:t>
      </w:r>
    </w:p>
    <w:p/>
    <w:tbl>
      <w:tblPr>
        <w:tblStyle w:val="6"/>
        <w:tblW w:w="10161" w:type="dxa"/>
        <w:jc w:val="center"/>
        <w:tblLayout w:type="autofit"/>
        <w:tblCellMar>
          <w:top w:w="0" w:type="dxa"/>
          <w:left w:w="108" w:type="dxa"/>
          <w:bottom w:w="0" w:type="dxa"/>
          <w:right w:w="108" w:type="dxa"/>
        </w:tblCellMar>
      </w:tblPr>
      <w:tblGrid>
        <w:gridCol w:w="1188"/>
        <w:gridCol w:w="1337"/>
        <w:gridCol w:w="540"/>
        <w:gridCol w:w="180"/>
        <w:gridCol w:w="617"/>
        <w:gridCol w:w="103"/>
        <w:gridCol w:w="437"/>
        <w:gridCol w:w="718"/>
        <w:gridCol w:w="976"/>
        <w:gridCol w:w="577"/>
        <w:gridCol w:w="3488"/>
      </w:tblGrid>
      <w:tr>
        <w:tblPrEx>
          <w:tblCellMar>
            <w:top w:w="0" w:type="dxa"/>
            <w:left w:w="108" w:type="dxa"/>
            <w:bottom w:w="0" w:type="dxa"/>
            <w:right w:w="108" w:type="dxa"/>
          </w:tblCellMar>
        </w:tblPrEx>
        <w:trPr>
          <w:trHeight w:val="457" w:hRule="atLeast"/>
          <w:jc w:val="center"/>
        </w:trPr>
        <w:tc>
          <w:tcPr>
            <w:tcW w:w="1188" w:type="dxa"/>
            <w:shd w:val="clear" w:color="auto" w:fill="auto"/>
            <w:vAlign w:val="center"/>
          </w:tcPr>
          <w:p>
            <w:pPr>
              <w:jc w:val="center"/>
            </w:pPr>
            <w:r>
              <w:rPr>
                <w:rFonts w:hint="eastAsia"/>
              </w:rPr>
              <w:t>实验名称</w:t>
            </w:r>
          </w:p>
        </w:tc>
        <w:tc>
          <w:tcPr>
            <w:tcW w:w="4908" w:type="dxa"/>
            <w:gridSpan w:val="8"/>
            <w:tcBorders>
              <w:bottom w:val="single" w:color="auto" w:sz="4" w:space="0"/>
            </w:tcBorders>
            <w:shd w:val="clear" w:color="auto" w:fill="auto"/>
            <w:vAlign w:val="center"/>
          </w:tcPr>
          <w:p>
            <w:pPr>
              <w:rPr>
                <w:rFonts w:hint="default" w:eastAsia="宋体"/>
                <w:b/>
                <w:color w:val="FF0000"/>
                <w:lang w:val="en-US" w:eastAsia="zh-CN"/>
              </w:rPr>
            </w:pPr>
            <w:r>
              <w:rPr>
                <w:rFonts w:hint="eastAsia"/>
                <w:b/>
              </w:rPr>
              <w:t xml:space="preserve"> </w:t>
            </w:r>
            <w:r>
              <w:rPr>
                <w:rFonts w:hint="eastAsia"/>
                <w:b/>
                <w:lang w:val="en-US" w:eastAsia="zh-CN"/>
              </w:rPr>
              <w:t>MIPS处理器设计</w:t>
            </w:r>
          </w:p>
        </w:tc>
        <w:tc>
          <w:tcPr>
            <w:tcW w:w="577" w:type="dxa"/>
            <w:vMerge w:val="restart"/>
            <w:tcBorders>
              <w:left w:val="nil"/>
              <w:right w:val="single" w:color="auto" w:sz="4" w:space="0"/>
            </w:tcBorders>
            <w:shd w:val="clear" w:color="auto" w:fill="auto"/>
            <w:vAlign w:val="center"/>
          </w:tcPr>
          <w:p>
            <w:pPr>
              <w:jc w:val="center"/>
            </w:pPr>
          </w:p>
        </w:tc>
        <w:tc>
          <w:tcPr>
            <w:tcW w:w="3488" w:type="dxa"/>
            <w:vMerge w:val="restart"/>
            <w:tcBorders>
              <w:left w:val="single" w:color="auto" w:sz="4" w:space="0"/>
            </w:tcBorders>
            <w:shd w:val="clear" w:color="auto" w:fill="auto"/>
          </w:tcPr>
          <w:p>
            <w:r>
              <w:rPr>
                <w:rFonts w:hint="eastAsia"/>
              </w:rPr>
              <w:t>辅导教师意见：</w:t>
            </w:r>
          </w:p>
          <w:p/>
          <w:p/>
          <w:p/>
          <w:p/>
          <w:p/>
          <w:p/>
          <w:p>
            <w:r>
              <w:rPr>
                <w:rFonts w:hint="eastAsia"/>
              </w:rPr>
              <w:t>成绩         教师签名：</w:t>
            </w:r>
          </w:p>
          <w:p>
            <w:r>
              <w:rPr>
                <w:rFonts w:hint="eastAsia"/>
              </w:rPr>
              <w:t xml:space="preserve">                 </w:t>
            </w:r>
          </w:p>
        </w:tc>
      </w:tr>
      <w:tr>
        <w:tblPrEx>
          <w:tblCellMar>
            <w:top w:w="0" w:type="dxa"/>
            <w:left w:w="108" w:type="dxa"/>
            <w:bottom w:w="0" w:type="dxa"/>
            <w:right w:w="108" w:type="dxa"/>
          </w:tblCellMar>
        </w:tblPrEx>
        <w:trPr>
          <w:trHeight w:val="477" w:hRule="atLeast"/>
          <w:jc w:val="center"/>
        </w:trPr>
        <w:tc>
          <w:tcPr>
            <w:tcW w:w="1188" w:type="dxa"/>
            <w:shd w:val="clear" w:color="auto" w:fill="auto"/>
            <w:vAlign w:val="center"/>
          </w:tcPr>
          <w:p>
            <w:pPr>
              <w:jc w:val="center"/>
            </w:pPr>
            <w:r>
              <w:rPr>
                <w:rFonts w:hint="eastAsia"/>
              </w:rPr>
              <w:t>院    系</w:t>
            </w:r>
          </w:p>
        </w:tc>
        <w:tc>
          <w:tcPr>
            <w:tcW w:w="2057" w:type="dxa"/>
            <w:gridSpan w:val="3"/>
            <w:tcBorders>
              <w:top w:val="single" w:color="auto" w:sz="4" w:space="0"/>
              <w:bottom w:val="single" w:color="auto" w:sz="4" w:space="0"/>
            </w:tcBorders>
            <w:shd w:val="clear" w:color="auto" w:fill="auto"/>
            <w:vAlign w:val="center"/>
          </w:tcPr>
          <w:p>
            <w:pPr>
              <w:rPr>
                <w:b/>
                <w:sz w:val="18"/>
                <w:szCs w:val="18"/>
              </w:rPr>
            </w:pPr>
            <w:r>
              <w:rPr>
                <w:rFonts w:hint="eastAsia"/>
                <w:b/>
                <w:sz w:val="18"/>
                <w:szCs w:val="18"/>
              </w:rPr>
              <w:t>计算机与信息安全学院</w:t>
            </w:r>
          </w:p>
        </w:tc>
        <w:tc>
          <w:tcPr>
            <w:tcW w:w="720" w:type="dxa"/>
            <w:gridSpan w:val="2"/>
            <w:tcBorders>
              <w:top w:val="single" w:color="auto" w:sz="4" w:space="0"/>
            </w:tcBorders>
            <w:shd w:val="clear" w:color="auto" w:fill="auto"/>
            <w:vAlign w:val="center"/>
          </w:tcPr>
          <w:p>
            <w:pPr>
              <w:jc w:val="center"/>
            </w:pPr>
            <w:r>
              <w:rPr>
                <w:rFonts w:hint="eastAsia"/>
              </w:rPr>
              <w:t>专业</w:t>
            </w:r>
          </w:p>
        </w:tc>
        <w:tc>
          <w:tcPr>
            <w:tcW w:w="2131" w:type="dxa"/>
            <w:gridSpan w:val="3"/>
            <w:tcBorders>
              <w:top w:val="single" w:color="auto" w:sz="4" w:space="0"/>
              <w:bottom w:val="single" w:color="auto" w:sz="4" w:space="0"/>
            </w:tcBorders>
            <w:shd w:val="clear" w:color="auto" w:fill="auto"/>
            <w:vAlign w:val="center"/>
          </w:tcPr>
          <w:p>
            <w:pPr>
              <w:jc w:val="left"/>
              <w:rPr>
                <w:rFonts w:hint="default" w:eastAsia="宋体"/>
                <w:b/>
                <w:sz w:val="21"/>
                <w:szCs w:val="21"/>
                <w:lang w:val="en-US" w:eastAsia="zh-CN"/>
              </w:rPr>
            </w:pPr>
            <w:r>
              <w:rPr>
                <w:rFonts w:hint="eastAsia"/>
                <w:b/>
                <w:sz w:val="18"/>
                <w:szCs w:val="18"/>
              </w:rPr>
              <w:t xml:space="preserve"> </w:t>
            </w:r>
            <w:r>
              <w:rPr>
                <w:rFonts w:hint="eastAsia"/>
                <w:b/>
                <w:sz w:val="18"/>
                <w:szCs w:val="18"/>
                <w:lang w:val="en-US" w:eastAsia="zh-CN"/>
              </w:rPr>
              <w:t>网络空间安全</w:t>
            </w:r>
          </w:p>
        </w:tc>
        <w:tc>
          <w:tcPr>
            <w:tcW w:w="577" w:type="dxa"/>
            <w:vMerge w:val="continue"/>
            <w:tcBorders>
              <w:right w:val="single" w:color="auto" w:sz="4" w:space="0"/>
            </w:tcBorders>
            <w:shd w:val="clear" w:color="auto" w:fill="auto"/>
            <w:vAlign w:val="center"/>
          </w:tcPr>
          <w:p>
            <w:pPr>
              <w:jc w:val="center"/>
            </w:pPr>
          </w:p>
        </w:tc>
        <w:tc>
          <w:tcPr>
            <w:tcW w:w="3488" w:type="dxa"/>
            <w:vMerge w:val="continue"/>
            <w:tcBorders>
              <w:left w:val="single" w:color="auto" w:sz="4" w:space="0"/>
            </w:tcBorders>
            <w:shd w:val="clear" w:color="auto" w:fill="auto"/>
          </w:tcPr>
          <w:p/>
        </w:tc>
      </w:tr>
      <w:tr>
        <w:tblPrEx>
          <w:tblCellMar>
            <w:top w:w="0" w:type="dxa"/>
            <w:left w:w="108" w:type="dxa"/>
            <w:bottom w:w="0" w:type="dxa"/>
            <w:right w:w="108" w:type="dxa"/>
          </w:tblCellMar>
        </w:tblPrEx>
        <w:trPr>
          <w:trHeight w:val="469" w:hRule="atLeast"/>
          <w:jc w:val="center"/>
        </w:trPr>
        <w:tc>
          <w:tcPr>
            <w:tcW w:w="1188" w:type="dxa"/>
            <w:shd w:val="clear" w:color="auto" w:fill="auto"/>
            <w:vAlign w:val="center"/>
          </w:tcPr>
          <w:p>
            <w:pPr>
              <w:jc w:val="center"/>
            </w:pPr>
            <w:r>
              <w:rPr>
                <w:rFonts w:hint="eastAsia"/>
              </w:rPr>
              <w:t>学    号</w:t>
            </w:r>
          </w:p>
        </w:tc>
        <w:tc>
          <w:tcPr>
            <w:tcW w:w="2057" w:type="dxa"/>
            <w:gridSpan w:val="3"/>
            <w:tcBorders>
              <w:top w:val="single" w:color="auto" w:sz="4" w:space="0"/>
              <w:bottom w:val="single" w:color="auto" w:sz="4" w:space="0"/>
            </w:tcBorders>
            <w:shd w:val="clear" w:color="auto" w:fill="auto"/>
            <w:vAlign w:val="center"/>
          </w:tcPr>
          <w:p>
            <w:pPr>
              <w:rPr>
                <w:rFonts w:hint="default" w:eastAsia="宋体"/>
                <w:b/>
                <w:lang w:val="en-US" w:eastAsia="zh-CN"/>
              </w:rPr>
            </w:pPr>
            <w:r>
              <w:rPr>
                <w:b/>
              </w:rPr>
              <w:t xml:space="preserve"> </w:t>
            </w:r>
            <w:r>
              <w:rPr>
                <w:rFonts w:hint="eastAsia"/>
                <w:b/>
                <w:lang w:val="en-US" w:eastAsia="zh-CN"/>
              </w:rPr>
              <w:t>2200350101</w:t>
            </w:r>
          </w:p>
        </w:tc>
        <w:tc>
          <w:tcPr>
            <w:tcW w:w="720" w:type="dxa"/>
            <w:gridSpan w:val="2"/>
            <w:shd w:val="clear" w:color="auto" w:fill="auto"/>
            <w:vAlign w:val="center"/>
          </w:tcPr>
          <w:p>
            <w:pPr>
              <w:jc w:val="center"/>
            </w:pPr>
            <w:r>
              <w:rPr>
                <w:rFonts w:hint="eastAsia"/>
              </w:rPr>
              <w:t>姓名</w:t>
            </w:r>
          </w:p>
        </w:tc>
        <w:tc>
          <w:tcPr>
            <w:tcW w:w="2131" w:type="dxa"/>
            <w:gridSpan w:val="3"/>
            <w:tcBorders>
              <w:top w:val="single" w:color="auto" w:sz="4" w:space="0"/>
              <w:bottom w:val="single" w:color="auto" w:sz="4" w:space="0"/>
            </w:tcBorders>
            <w:shd w:val="clear" w:color="auto" w:fill="auto"/>
            <w:vAlign w:val="center"/>
          </w:tcPr>
          <w:p>
            <w:pPr>
              <w:ind w:firstLine="211" w:firstLineChars="100"/>
              <w:jc w:val="left"/>
              <w:rPr>
                <w:rFonts w:hint="eastAsia" w:eastAsia="宋体"/>
                <w:b/>
                <w:lang w:val="en-US" w:eastAsia="zh-CN"/>
              </w:rPr>
            </w:pPr>
            <w:r>
              <w:rPr>
                <w:rFonts w:hint="eastAsia"/>
                <w:b/>
              </w:rPr>
              <w:t xml:space="preserve"> </w:t>
            </w:r>
            <w:r>
              <w:rPr>
                <w:rFonts w:hint="eastAsia"/>
                <w:b/>
                <w:lang w:val="en-US" w:eastAsia="zh-CN"/>
              </w:rPr>
              <w:t>白楚榆</w:t>
            </w:r>
          </w:p>
        </w:tc>
        <w:tc>
          <w:tcPr>
            <w:tcW w:w="577" w:type="dxa"/>
            <w:vMerge w:val="continue"/>
            <w:tcBorders>
              <w:right w:val="single" w:color="auto" w:sz="4" w:space="0"/>
            </w:tcBorders>
            <w:shd w:val="clear" w:color="auto" w:fill="auto"/>
            <w:vAlign w:val="center"/>
          </w:tcPr>
          <w:p>
            <w:pPr>
              <w:jc w:val="center"/>
            </w:pPr>
          </w:p>
        </w:tc>
        <w:tc>
          <w:tcPr>
            <w:tcW w:w="3488" w:type="dxa"/>
            <w:vMerge w:val="continue"/>
            <w:tcBorders>
              <w:left w:val="single" w:color="auto" w:sz="4" w:space="0"/>
            </w:tcBorders>
            <w:shd w:val="clear" w:color="auto" w:fill="auto"/>
          </w:tcPr>
          <w:p/>
        </w:tc>
      </w:tr>
      <w:tr>
        <w:tblPrEx>
          <w:tblCellMar>
            <w:top w:w="0" w:type="dxa"/>
            <w:left w:w="108" w:type="dxa"/>
            <w:bottom w:w="0" w:type="dxa"/>
            <w:right w:w="108" w:type="dxa"/>
          </w:tblCellMar>
        </w:tblPrEx>
        <w:trPr>
          <w:trHeight w:val="461" w:hRule="atLeast"/>
          <w:jc w:val="center"/>
        </w:trPr>
        <w:tc>
          <w:tcPr>
            <w:tcW w:w="1188" w:type="dxa"/>
            <w:shd w:val="clear" w:color="auto" w:fill="auto"/>
            <w:vAlign w:val="center"/>
          </w:tcPr>
          <w:p>
            <w:pPr>
              <w:jc w:val="center"/>
            </w:pPr>
            <w:r>
              <w:rPr>
                <w:rFonts w:hint="eastAsia"/>
              </w:rPr>
              <w:t>同 作 者</w:t>
            </w:r>
          </w:p>
        </w:tc>
        <w:tc>
          <w:tcPr>
            <w:tcW w:w="4908" w:type="dxa"/>
            <w:gridSpan w:val="8"/>
            <w:tcBorders>
              <w:bottom w:val="single" w:color="auto" w:sz="4" w:space="0"/>
            </w:tcBorders>
            <w:shd w:val="clear" w:color="auto" w:fill="auto"/>
            <w:vAlign w:val="center"/>
          </w:tcPr>
          <w:p>
            <w:pPr>
              <w:jc w:val="center"/>
              <w:rPr>
                <w:rFonts w:hint="eastAsia" w:eastAsia="宋体"/>
                <w:b/>
                <w:lang w:val="en-US" w:eastAsia="zh-CN"/>
              </w:rPr>
            </w:pPr>
            <w:r>
              <w:rPr>
                <w:rFonts w:hint="eastAsia"/>
                <w:b/>
                <w:lang w:val="en-US" w:eastAsia="zh-CN"/>
              </w:rPr>
              <w:t>无</w:t>
            </w:r>
          </w:p>
        </w:tc>
        <w:tc>
          <w:tcPr>
            <w:tcW w:w="577" w:type="dxa"/>
            <w:vMerge w:val="continue"/>
            <w:tcBorders>
              <w:right w:val="single" w:color="auto" w:sz="4" w:space="0"/>
            </w:tcBorders>
            <w:shd w:val="clear" w:color="auto" w:fill="auto"/>
            <w:vAlign w:val="center"/>
          </w:tcPr>
          <w:p>
            <w:pPr>
              <w:jc w:val="center"/>
            </w:pPr>
          </w:p>
        </w:tc>
        <w:tc>
          <w:tcPr>
            <w:tcW w:w="3488" w:type="dxa"/>
            <w:vMerge w:val="continue"/>
            <w:tcBorders>
              <w:left w:val="single" w:color="auto" w:sz="4" w:space="0"/>
            </w:tcBorders>
            <w:shd w:val="clear" w:color="auto" w:fill="auto"/>
          </w:tcPr>
          <w:p/>
        </w:tc>
      </w:tr>
      <w:tr>
        <w:tblPrEx>
          <w:tblCellMar>
            <w:top w:w="0" w:type="dxa"/>
            <w:left w:w="108" w:type="dxa"/>
            <w:bottom w:w="0" w:type="dxa"/>
            <w:right w:w="108" w:type="dxa"/>
          </w:tblCellMar>
        </w:tblPrEx>
        <w:trPr>
          <w:trHeight w:val="468" w:hRule="atLeast"/>
          <w:jc w:val="center"/>
        </w:trPr>
        <w:tc>
          <w:tcPr>
            <w:tcW w:w="1188" w:type="dxa"/>
            <w:shd w:val="clear" w:color="auto" w:fill="auto"/>
            <w:vAlign w:val="center"/>
          </w:tcPr>
          <w:p>
            <w:pPr>
              <w:jc w:val="center"/>
            </w:pPr>
            <w:r>
              <w:rPr>
                <w:rFonts w:hint="eastAsia"/>
              </w:rPr>
              <w:t>实验日期</w:t>
            </w:r>
          </w:p>
        </w:tc>
        <w:tc>
          <w:tcPr>
            <w:tcW w:w="1337" w:type="dxa"/>
            <w:tcBorders>
              <w:top w:val="single" w:color="auto" w:sz="4" w:space="0"/>
              <w:bottom w:val="single" w:color="auto" w:sz="4" w:space="0"/>
            </w:tcBorders>
            <w:shd w:val="clear" w:color="auto" w:fill="auto"/>
            <w:vAlign w:val="center"/>
          </w:tcPr>
          <w:p>
            <w:pPr>
              <w:jc w:val="center"/>
              <w:rPr>
                <w:b/>
              </w:rPr>
            </w:pPr>
            <w:r>
              <w:rPr>
                <w:rFonts w:hint="eastAsia"/>
                <w:b/>
                <w:lang w:val="en-US" w:eastAsia="zh-CN"/>
              </w:rPr>
              <w:t>2024</w:t>
            </w:r>
            <w:r>
              <w:rPr>
                <w:b/>
              </w:rPr>
              <w:t xml:space="preserve"> </w:t>
            </w:r>
          </w:p>
        </w:tc>
        <w:tc>
          <w:tcPr>
            <w:tcW w:w="540" w:type="dxa"/>
            <w:tcBorders>
              <w:top w:val="single" w:color="auto" w:sz="4" w:space="0"/>
              <w:left w:val="nil"/>
            </w:tcBorders>
            <w:shd w:val="clear" w:color="auto" w:fill="auto"/>
            <w:vAlign w:val="center"/>
          </w:tcPr>
          <w:p>
            <w:pPr>
              <w:jc w:val="center"/>
            </w:pPr>
            <w:r>
              <w:rPr>
                <w:rFonts w:hint="eastAsia"/>
              </w:rPr>
              <w:t>年</w:t>
            </w:r>
          </w:p>
        </w:tc>
        <w:tc>
          <w:tcPr>
            <w:tcW w:w="797" w:type="dxa"/>
            <w:gridSpan w:val="2"/>
            <w:tcBorders>
              <w:top w:val="single" w:color="auto" w:sz="4" w:space="0"/>
              <w:left w:val="nil"/>
              <w:bottom w:val="single" w:color="auto" w:sz="4" w:space="0"/>
            </w:tcBorders>
            <w:shd w:val="clear" w:color="auto" w:fill="auto"/>
            <w:vAlign w:val="center"/>
          </w:tcPr>
          <w:p>
            <w:pPr>
              <w:jc w:val="center"/>
              <w:rPr>
                <w:rFonts w:hint="eastAsia" w:eastAsia="宋体"/>
                <w:b/>
                <w:lang w:val="en-US" w:eastAsia="zh-CN"/>
              </w:rPr>
            </w:pPr>
            <w:r>
              <w:rPr>
                <w:b/>
              </w:rPr>
              <w:t xml:space="preserve"> </w:t>
            </w:r>
            <w:r>
              <w:rPr>
                <w:rFonts w:hint="eastAsia"/>
                <w:b/>
                <w:lang w:val="en-US" w:eastAsia="zh-CN"/>
              </w:rPr>
              <w:t>5</w:t>
            </w:r>
          </w:p>
        </w:tc>
        <w:tc>
          <w:tcPr>
            <w:tcW w:w="540" w:type="dxa"/>
            <w:gridSpan w:val="2"/>
            <w:tcBorders>
              <w:top w:val="single" w:color="auto" w:sz="4" w:space="0"/>
              <w:left w:val="nil"/>
            </w:tcBorders>
            <w:shd w:val="clear" w:color="auto" w:fill="auto"/>
            <w:vAlign w:val="center"/>
          </w:tcPr>
          <w:p>
            <w:pPr>
              <w:jc w:val="center"/>
            </w:pPr>
            <w:r>
              <w:rPr>
                <w:rFonts w:hint="eastAsia"/>
              </w:rPr>
              <w:t>月</w:t>
            </w:r>
          </w:p>
        </w:tc>
        <w:tc>
          <w:tcPr>
            <w:tcW w:w="718" w:type="dxa"/>
            <w:tcBorders>
              <w:top w:val="single" w:color="auto" w:sz="4" w:space="0"/>
              <w:left w:val="nil"/>
              <w:bottom w:val="single" w:color="auto" w:sz="4" w:space="0"/>
            </w:tcBorders>
            <w:shd w:val="clear" w:color="auto" w:fill="auto"/>
            <w:vAlign w:val="center"/>
          </w:tcPr>
          <w:p>
            <w:pPr>
              <w:jc w:val="center"/>
              <w:rPr>
                <w:b/>
              </w:rPr>
            </w:pPr>
            <w:r>
              <w:rPr>
                <w:rFonts w:hint="eastAsia"/>
                <w:b/>
                <w:lang w:val="en-US" w:eastAsia="zh-CN"/>
              </w:rPr>
              <w:t>5</w:t>
            </w:r>
            <w:r>
              <w:rPr>
                <w:b/>
              </w:rPr>
              <w:t xml:space="preserve"> </w:t>
            </w:r>
          </w:p>
        </w:tc>
        <w:tc>
          <w:tcPr>
            <w:tcW w:w="976" w:type="dxa"/>
            <w:tcBorders>
              <w:top w:val="single" w:color="auto" w:sz="4" w:space="0"/>
              <w:left w:val="nil"/>
            </w:tcBorders>
            <w:shd w:val="clear" w:color="auto" w:fill="auto"/>
            <w:vAlign w:val="center"/>
          </w:tcPr>
          <w:p>
            <w:pPr>
              <w:jc w:val="center"/>
            </w:pPr>
            <w:r>
              <w:rPr>
                <w:rFonts w:hint="eastAsia"/>
              </w:rPr>
              <w:t>日</w:t>
            </w:r>
          </w:p>
        </w:tc>
        <w:tc>
          <w:tcPr>
            <w:tcW w:w="577" w:type="dxa"/>
            <w:vMerge w:val="continue"/>
            <w:tcBorders>
              <w:right w:val="single" w:color="auto" w:sz="4" w:space="0"/>
            </w:tcBorders>
            <w:shd w:val="clear" w:color="auto" w:fill="auto"/>
            <w:vAlign w:val="center"/>
          </w:tcPr>
          <w:p>
            <w:pPr>
              <w:wordWrap w:val="0"/>
              <w:ind w:left="57"/>
              <w:jc w:val="right"/>
            </w:pPr>
          </w:p>
        </w:tc>
        <w:tc>
          <w:tcPr>
            <w:tcW w:w="3488" w:type="dxa"/>
            <w:vMerge w:val="continue"/>
            <w:tcBorders>
              <w:left w:val="single" w:color="auto" w:sz="4" w:space="0"/>
            </w:tcBorders>
            <w:shd w:val="clear" w:color="auto" w:fill="auto"/>
          </w:tcPr>
          <w:p/>
        </w:tc>
      </w:tr>
      <w:tr>
        <w:tblPrEx>
          <w:tblCellMar>
            <w:top w:w="0" w:type="dxa"/>
            <w:left w:w="108" w:type="dxa"/>
            <w:bottom w:w="0" w:type="dxa"/>
            <w:right w:w="108" w:type="dxa"/>
          </w:tblCellMar>
        </w:tblPrEx>
        <w:trPr>
          <w:trHeight w:val="468" w:hRule="atLeast"/>
          <w:jc w:val="center"/>
        </w:trPr>
        <w:tc>
          <w:tcPr>
            <w:tcW w:w="1188" w:type="dxa"/>
            <w:tcBorders>
              <w:bottom w:val="double" w:color="auto" w:sz="4" w:space="0"/>
            </w:tcBorders>
            <w:shd w:val="clear" w:color="auto" w:fill="auto"/>
            <w:vAlign w:val="center"/>
          </w:tcPr>
          <w:p>
            <w:pPr>
              <w:jc w:val="center"/>
            </w:pPr>
          </w:p>
        </w:tc>
        <w:tc>
          <w:tcPr>
            <w:tcW w:w="4908" w:type="dxa"/>
            <w:gridSpan w:val="8"/>
            <w:tcBorders>
              <w:bottom w:val="double" w:color="auto" w:sz="4" w:space="0"/>
            </w:tcBorders>
            <w:shd w:val="clear" w:color="auto" w:fill="auto"/>
            <w:vAlign w:val="center"/>
          </w:tcPr>
          <w:p>
            <w:pPr>
              <w:jc w:val="center"/>
            </w:pPr>
          </w:p>
        </w:tc>
        <w:tc>
          <w:tcPr>
            <w:tcW w:w="577" w:type="dxa"/>
            <w:vMerge w:val="continue"/>
            <w:tcBorders>
              <w:bottom w:val="double" w:color="auto" w:sz="4" w:space="0"/>
              <w:right w:val="single" w:color="auto" w:sz="4" w:space="0"/>
            </w:tcBorders>
            <w:shd w:val="clear" w:color="auto" w:fill="auto"/>
            <w:vAlign w:val="center"/>
          </w:tcPr>
          <w:p>
            <w:pPr>
              <w:jc w:val="center"/>
            </w:pPr>
          </w:p>
        </w:tc>
        <w:tc>
          <w:tcPr>
            <w:tcW w:w="3488" w:type="dxa"/>
            <w:vMerge w:val="continue"/>
            <w:tcBorders>
              <w:left w:val="single" w:color="auto" w:sz="4" w:space="0"/>
              <w:bottom w:val="double" w:color="auto" w:sz="4" w:space="0"/>
            </w:tcBorders>
            <w:shd w:val="clear" w:color="auto" w:fill="auto"/>
          </w:tc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4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一、</w:t>
      </w:r>
      <w:r>
        <w:rPr>
          <w:rFonts w:ascii="宋体" w:hAnsi="宋体" w:eastAsia="宋体"/>
          <w:sz w:val="24"/>
          <w:szCs w:val="24"/>
          <w:lang w:eastAsia="zh-Hans"/>
        </w:rPr>
        <w:t xml:space="preserve"> </w:t>
      </w:r>
      <w:r>
        <w:rPr>
          <w:rFonts w:hint="eastAsia" w:ascii="宋体" w:hAnsi="宋体" w:eastAsia="宋体"/>
          <w:sz w:val="24"/>
          <w:szCs w:val="24"/>
        </w:rPr>
        <w:t>实验目的和要求</w:t>
      </w:r>
      <w:r>
        <w:rPr>
          <w:rFonts w:hint="eastAsia" w:ascii="宋体" w:hAnsi="宋体" w:eastAsia="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 实验目的</w:t>
      </w:r>
      <w:r>
        <w:rPr>
          <w:rFonts w:hint="eastAsia" w:ascii="宋体" w:hAnsi="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掌握现代时序微程序控制器设计的基本原理，能在Logisim平台中，基于单总线结构实现支持5条MIPS指令的现代时序处理器。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实验要求</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sz w:val="21"/>
        </w:rPr>
      </w:pPr>
      <w:r>
        <w:rPr>
          <w:rFonts w:hint="eastAsia"/>
          <w:sz w:val="21"/>
        </w:rPr>
        <w:t>（1）</w:t>
      </w:r>
      <w:r>
        <w:rPr>
          <w:rFonts w:hint="eastAsia"/>
          <w:sz w:val="21"/>
          <w:lang w:val="en-US" w:eastAsia="zh-CN"/>
        </w:rPr>
        <w:t>实验前，做好预习工作，准备好指令译码器、微程序控制器</w:t>
      </w:r>
      <w:r>
        <w:rPr>
          <w:rFonts w:hint="eastAsia"/>
          <w:sz w:val="21"/>
        </w:rPr>
        <w:t>的设计</w:t>
      </w:r>
      <w:r>
        <w:rPr>
          <w:rFonts w:hint="eastAsia"/>
          <w:sz w:val="21"/>
          <w:lang w:val="en-US" w:eastAsia="zh-CN"/>
        </w:rPr>
        <w:t>方案</w:t>
      </w:r>
      <w:r>
        <w:rPr>
          <w:rFonts w:hint="eastAsia"/>
          <w:sz w:val="21"/>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sz w:val="21"/>
        </w:rPr>
      </w:pPr>
      <w:r>
        <w:rPr>
          <w:rFonts w:hint="eastAsia"/>
          <w:sz w:val="21"/>
        </w:rPr>
        <w:t>（2）</w:t>
      </w:r>
      <w:r>
        <w:rPr>
          <w:rFonts w:hint="eastAsia"/>
          <w:sz w:val="21"/>
          <w:lang w:val="en-US" w:eastAsia="zh-CN"/>
        </w:rPr>
        <w:t>设计指令译码器、微程序控制器，使处理器能运行测试程序并得到正确结果</w:t>
      </w:r>
      <w:r>
        <w:rPr>
          <w:rFonts w:hint="eastAsia"/>
          <w:sz w:val="21"/>
        </w:rPr>
        <w:t>；</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sz w:val="21"/>
        </w:rPr>
      </w:pPr>
      <w:r>
        <w:rPr>
          <w:rFonts w:hint="eastAsia"/>
          <w:sz w:val="21"/>
        </w:rPr>
        <w:t>（3）</w:t>
      </w:r>
      <w:r>
        <w:rPr>
          <w:rFonts w:hint="eastAsia" w:ascii="宋体" w:hAnsi="宋体" w:eastAsia="宋体" w:cs="宋体"/>
          <w:sz w:val="21"/>
          <w:szCs w:val="21"/>
        </w:rPr>
        <w:t>如实记录</w:t>
      </w:r>
      <w:r>
        <w:rPr>
          <w:rFonts w:hint="eastAsia" w:ascii="宋体" w:hAnsi="宋体" w:eastAsia="宋体" w:cs="宋体"/>
          <w:sz w:val="21"/>
          <w:szCs w:val="21"/>
          <w:lang w:val="en-US" w:eastAsia="zh-CN"/>
        </w:rPr>
        <w:t>实验设计步骤</w:t>
      </w:r>
      <w:r>
        <w:rPr>
          <w:rFonts w:hint="eastAsia" w:ascii="宋体" w:hAnsi="宋体" w:cs="宋体"/>
          <w:sz w:val="21"/>
          <w:szCs w:val="21"/>
          <w:lang w:val="en-US" w:eastAsia="zh-CN"/>
        </w:rPr>
        <w:t>，</w:t>
      </w:r>
      <w:r>
        <w:rPr>
          <w:rFonts w:hint="eastAsia"/>
          <w:sz w:val="21"/>
          <w:lang w:val="en-US" w:eastAsia="zh-CN"/>
        </w:rPr>
        <w:t>对处理器设计过程和测试结果进行分析并撰写实验报告</w:t>
      </w:r>
      <w:r>
        <w:rPr>
          <w:rFonts w:hint="eastAsia"/>
          <w:sz w:val="21"/>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00" w:lineRule="exact"/>
        <w:textAlignment w:val="auto"/>
        <w:rPr>
          <w:rFonts w:hint="eastAsia" w:ascii="宋体" w:hAnsi="宋体" w:eastAsia="宋体"/>
          <w:sz w:val="24"/>
          <w:szCs w:val="24"/>
          <w:lang w:eastAsia="zh-Hans"/>
        </w:rPr>
      </w:pPr>
      <w:r>
        <w:rPr>
          <w:rFonts w:hint="eastAsia" w:ascii="宋体" w:hAnsi="宋体" w:eastAsia="宋体"/>
          <w:sz w:val="24"/>
          <w:szCs w:val="24"/>
          <w:lang w:val="en-US" w:eastAsia="zh-CN"/>
        </w:rPr>
        <w:t>二、</w:t>
      </w:r>
      <w:r>
        <w:rPr>
          <w:rFonts w:ascii="宋体" w:hAnsi="宋体" w:eastAsia="宋体"/>
          <w:sz w:val="24"/>
          <w:szCs w:val="24"/>
        </w:rPr>
        <w:t xml:space="preserve"> </w:t>
      </w:r>
      <w:r>
        <w:rPr>
          <w:rFonts w:hint="eastAsia" w:ascii="宋体" w:hAnsi="宋体" w:eastAsia="宋体"/>
          <w:sz w:val="24"/>
          <w:szCs w:val="24"/>
          <w:lang w:val="en-US" w:eastAsia="zh-CN"/>
        </w:rPr>
        <w:t>实验</w:t>
      </w:r>
      <w:r>
        <w:rPr>
          <w:rFonts w:hint="eastAsia" w:ascii="宋体" w:hAnsi="宋体" w:eastAsia="宋体"/>
          <w:sz w:val="24"/>
          <w:szCs w:val="24"/>
          <w:lang w:eastAsia="zh-Hans"/>
        </w:rPr>
        <w:t>步骤</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 MIPS指令译码器设计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（1） </w:t>
      </w:r>
      <w:r>
        <w:rPr>
          <w:rFonts w:hint="eastAsia" w:ascii="宋体" w:hAnsi="宋体" w:cs="宋体"/>
          <w:sz w:val="21"/>
          <w:szCs w:val="21"/>
          <w:lang w:val="en-US" w:eastAsia="zh-CN"/>
        </w:rPr>
        <w:t>设计思路</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textAlignment w:val="auto"/>
        <w:rPr>
          <w:rFonts w:hint="default"/>
          <w:sz w:val="21"/>
          <w:lang w:val="en-US" w:eastAsia="zh-CN"/>
        </w:rPr>
      </w:pPr>
      <w:r>
        <w:rPr>
          <w:rFonts w:hint="eastAsia"/>
          <w:sz w:val="21"/>
          <w:lang w:val="en-US" w:eastAsia="zh-CN"/>
        </w:rPr>
        <w:t>具体操作指令的编码能够通过查询表来获取，而通过比较器可以确定OP应该发出什么样的指令。如果与预存指令编号相匹配，那么相应的预存指令信号将被输出。在这其中，SLT信号可以通过OR门</w:t>
      </w:r>
      <w:r>
        <w:rPr>
          <w:rFonts w:hint="eastAsia"/>
          <w:sz w:val="21"/>
          <w:lang w:val="en-US" w:eastAsia="zh-CN"/>
        </w:rPr>
        <w:tab/>
      </w:r>
      <w:r>
        <w:rPr>
          <w:rFonts w:hint="eastAsia"/>
          <w:sz w:val="21"/>
          <w:lang w:val="en-US" w:eastAsia="zh-CN"/>
        </w:rPr>
        <w:t>连接OP和FUNC来传入输入信号。</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本关子电路实现</w:t>
      </w:r>
    </w:p>
    <w:p>
      <w:pPr>
        <w:pStyle w:val="2"/>
        <w:bidi w:val="0"/>
        <w:jc w:val="center"/>
        <w:rPr>
          <w:rFonts w:hint="eastAsia"/>
          <w:lang w:val="en-US" w:eastAsia="zh-CN"/>
        </w:rPr>
      </w:pPr>
      <w:r>
        <w:rPr>
          <w:rFonts w:hint="eastAsia"/>
          <w:lang w:val="en-US" w:eastAsia="zh-CN"/>
        </w:rPr>
        <w:drawing>
          <wp:inline distT="0" distB="0" distL="114300" distR="114300">
            <wp:extent cx="2628900" cy="2651760"/>
            <wp:effectExtent l="0" t="0" r="7620" b="0"/>
            <wp:docPr id="6" name="图片 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1"/>
                    <pic:cNvPicPr>
                      <a:picLocks noChangeAspect="1"/>
                    </pic:cNvPicPr>
                  </pic:nvPicPr>
                  <pic:blipFill>
                    <a:blip r:embed="rId5"/>
                    <a:stretch>
                      <a:fillRect/>
                    </a:stretch>
                  </pic:blipFill>
                  <pic:spPr>
                    <a:xfrm>
                      <a:off x="0" y="0"/>
                      <a:ext cx="2628900" cy="26517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 单总线CPU微程序入口查找逻辑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（1） </w:t>
      </w:r>
      <w:r>
        <w:rPr>
          <w:rFonts w:hint="eastAsia" w:ascii="宋体" w:hAnsi="宋体" w:cs="宋体"/>
          <w:sz w:val="21"/>
          <w:szCs w:val="21"/>
          <w:lang w:val="en-US" w:eastAsia="zh-CN"/>
        </w:rPr>
        <w:t>设计思路</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填写机器指令译码信号，并依据状态转换图得到每条指令的入口地址，填入微程序地址入口表，Logisim软件里的分析组合逻辑电路输入表格生成的每个输出的表达式自动生成了如下的电路。</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200"/>
        <w:textAlignment w:val="auto"/>
        <w:rPr>
          <w:rFonts w:hint="default" w:ascii="宋体" w:hAnsi="宋体" w:cs="宋体"/>
          <w:sz w:val="21"/>
          <w:szCs w:val="21"/>
          <w:lang w:val="en-US" w:eastAsia="zh-CN"/>
        </w:rPr>
      </w:pPr>
      <w:r>
        <w:rPr>
          <w:rFonts w:hint="eastAsia" w:ascii="宋体" w:hAnsi="宋体" w:cs="宋体"/>
          <w:sz w:val="21"/>
          <w:szCs w:val="21"/>
          <w:lang w:val="en-US" w:eastAsia="zh-CN"/>
        </w:rPr>
        <w:t>逻辑表达式：S4=SLT+ADDI S3=SW+BEQ S2=LW+BEQ+ADDI S1=BEQ+SLT+ADDI S0=SW+SLT</w:t>
      </w:r>
    </w:p>
    <w:p>
      <w:pPr>
        <w:numPr>
          <w:ilvl w:val="0"/>
          <w:numId w:val="2"/>
        </w:numPr>
        <w:bidi w:val="0"/>
        <w:ind w:left="420" w:leftChars="0"/>
        <w:rPr>
          <w:rFonts w:hint="default"/>
          <w:lang w:val="en-US" w:eastAsia="zh-CN"/>
        </w:rPr>
      </w:pPr>
      <w:r>
        <w:rPr>
          <w:rFonts w:hint="eastAsia"/>
          <w:lang w:val="en-US" w:eastAsia="zh-CN"/>
        </w:rPr>
        <w:t>本关子电路实现</w:t>
      </w:r>
    </w:p>
    <w:p>
      <w:pPr>
        <w:pStyle w:val="2"/>
        <w:numPr>
          <w:ilvl w:val="0"/>
          <w:numId w:val="0"/>
        </w:numPr>
        <w:bidi w:val="0"/>
        <w:rPr>
          <w:rFonts w:hint="default" w:ascii="宋体" w:hAnsi="宋体" w:cs="宋体"/>
          <w:sz w:val="21"/>
          <w:szCs w:val="21"/>
          <w:lang w:val="en-US" w:eastAsia="zh-CN"/>
        </w:rPr>
      </w:pPr>
      <w:r>
        <w:rPr>
          <w:rFonts w:hint="eastAsia" w:ascii="宋体" w:hAnsi="宋体" w:cs="宋体"/>
          <w:sz w:val="21"/>
          <w:szCs w:val="21"/>
          <w:lang w:val="en-US" w:eastAsia="zh-CN"/>
        </w:rPr>
        <w:drawing>
          <wp:inline distT="0" distB="0" distL="114300" distR="114300">
            <wp:extent cx="5669915" cy="2642870"/>
            <wp:effectExtent l="0" t="0" r="14605" b="8890"/>
            <wp:docPr id="5" name="图片 5" descr="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2.1"/>
                    <pic:cNvPicPr>
                      <a:picLocks noChangeAspect="1"/>
                    </pic:cNvPicPr>
                  </pic:nvPicPr>
                  <pic:blipFill>
                    <a:blip r:embed="rId6"/>
                    <a:stretch>
                      <a:fillRect/>
                    </a:stretch>
                  </pic:blipFill>
                  <pic:spPr>
                    <a:xfrm>
                      <a:off x="0" y="0"/>
                      <a:ext cx="5669915" cy="2642870"/>
                    </a:xfrm>
                    <a:prstGeom prst="rect">
                      <a:avLst/>
                    </a:prstGeom>
                  </pic:spPr>
                </pic:pic>
              </a:graphicData>
            </a:graphic>
          </wp:inline>
        </w:drawing>
      </w:r>
    </w:p>
    <w:p>
      <w:pPr>
        <w:pStyle w:val="2"/>
        <w:bidi w:val="0"/>
        <w:jc w:val="center"/>
        <w:rPr>
          <w:rFonts w:hint="eastAsia"/>
          <w:lang w:val="en-US" w:eastAsia="zh-CN"/>
        </w:rPr>
      </w:pPr>
      <w:r>
        <w:rPr>
          <w:rFonts w:hint="eastAsia"/>
          <w:lang w:val="en-US" w:eastAsia="zh-CN"/>
        </w:rPr>
        <w:drawing>
          <wp:inline distT="0" distB="0" distL="114300" distR="114300">
            <wp:extent cx="3431540" cy="2620645"/>
            <wp:effectExtent l="0" t="0" r="12700" b="635"/>
            <wp:docPr id="2" name="图片 2" descr="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2"/>
                    <pic:cNvPicPr>
                      <a:picLocks noChangeAspect="1"/>
                    </pic:cNvPicPr>
                  </pic:nvPicPr>
                  <pic:blipFill>
                    <a:blip r:embed="rId7"/>
                    <a:srcRect/>
                    <a:stretch>
                      <a:fillRect/>
                    </a:stretch>
                  </pic:blipFill>
                  <pic:spPr>
                    <a:xfrm>
                      <a:off x="0" y="0"/>
                      <a:ext cx="3431540" cy="26206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单总线CPU微程序条件判断测试逻辑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（1） </w:t>
      </w:r>
      <w:r>
        <w:rPr>
          <w:rFonts w:hint="eastAsia" w:ascii="宋体" w:hAnsi="宋体" w:cs="宋体"/>
          <w:sz w:val="21"/>
          <w:szCs w:val="21"/>
          <w:lang w:val="en-US" w:eastAsia="zh-CN"/>
        </w:rPr>
        <w:t>设计思路</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类似于前一关的思路，当输入为P0、P1和equal时，根据不同情况的输入（这里对应测试用例），左侧输入三项的值将对应右侧输入S1和S0的值，并自动生成输出信号的逻辑表达式。在其中，P0 &amp; ¬P1 &amp; equal 和 P0 &amp; ¬P1 &amp; ¬equal 经合并简化为 P0 &amp; ¬P1。生成如下电路图。</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逻辑表达式：S1=`P0&amp;P1 S0=P0&amp;`P1</w:t>
      </w:r>
    </w:p>
    <w:p>
      <w:pPr>
        <w:numPr>
          <w:ilvl w:val="0"/>
          <w:numId w:val="3"/>
        </w:numPr>
        <w:bidi w:val="0"/>
        <w:ind w:left="420" w:leftChars="0"/>
        <w:rPr>
          <w:rFonts w:hint="default"/>
          <w:lang w:val="en-US" w:eastAsia="zh-CN"/>
        </w:rPr>
      </w:pPr>
      <w:r>
        <w:rPr>
          <w:rFonts w:hint="eastAsia"/>
          <w:lang w:val="en-US" w:eastAsia="zh-CN"/>
        </w:rPr>
        <w:t>本关子电路实现</w:t>
      </w:r>
    </w:p>
    <w:p>
      <w:pPr>
        <w:jc w:val="center"/>
        <w:rPr>
          <w:rFonts w:hint="default"/>
          <w:lang w:val="en-US" w:eastAsia="zh-CN"/>
        </w:rPr>
      </w:pPr>
      <w:r>
        <w:rPr>
          <w:rFonts w:hint="eastAsia" w:ascii="宋体" w:hAnsi="宋体" w:cs="宋体"/>
          <w:sz w:val="21"/>
          <w:szCs w:val="21"/>
          <w:lang w:val="en-US" w:eastAsia="zh-CN"/>
        </w:rPr>
        <w:drawing>
          <wp:inline distT="0" distB="0" distL="114300" distR="114300">
            <wp:extent cx="5668645" cy="2936240"/>
            <wp:effectExtent l="0" t="0" r="635" b="5080"/>
            <wp:docPr id="7" name="图片 7"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3"/>
                    <pic:cNvPicPr>
                      <a:picLocks noChangeAspect="1"/>
                    </pic:cNvPicPr>
                  </pic:nvPicPr>
                  <pic:blipFill>
                    <a:blip r:embed="rId8"/>
                    <a:stretch>
                      <a:fillRect/>
                    </a:stretch>
                  </pic:blipFill>
                  <pic:spPr>
                    <a:xfrm>
                      <a:off x="0" y="0"/>
                      <a:ext cx="5668645" cy="2936240"/>
                    </a:xfrm>
                    <a:prstGeom prst="rect">
                      <a:avLst/>
                    </a:prstGeom>
                  </pic:spPr>
                </pic:pic>
              </a:graphicData>
            </a:graphic>
          </wp:inline>
        </w:drawing>
      </w:r>
    </w:p>
    <w:p>
      <w:pPr>
        <w:pStyle w:val="2"/>
        <w:bidi w:val="0"/>
        <w:jc w:val="center"/>
        <w:rPr>
          <w:rFonts w:hint="eastAsia"/>
          <w:lang w:val="en-US" w:eastAsia="zh-CN"/>
        </w:rPr>
      </w:pPr>
      <w:r>
        <w:rPr>
          <w:rFonts w:hint="eastAsia"/>
          <w:lang w:val="en-US" w:eastAsia="zh-CN"/>
        </w:rPr>
        <w:drawing>
          <wp:inline distT="0" distB="0" distL="114300" distR="114300">
            <wp:extent cx="4130040" cy="1828800"/>
            <wp:effectExtent l="0" t="0" r="0" b="0"/>
            <wp:docPr id="8" name="图片 8" descr="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3.2"/>
                    <pic:cNvPicPr>
                      <a:picLocks noChangeAspect="1"/>
                    </pic:cNvPicPr>
                  </pic:nvPicPr>
                  <pic:blipFill>
                    <a:blip r:embed="rId9"/>
                    <a:stretch>
                      <a:fillRect/>
                    </a:stretch>
                  </pic:blipFill>
                  <pic:spPr>
                    <a:xfrm>
                      <a:off x="0" y="0"/>
                      <a:ext cx="4130040" cy="18288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4</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单总线CPU微程序控制器设计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1"/>
          <w:szCs w:val="21"/>
          <w:lang w:val="en-US" w:eastAsia="zh-CN"/>
        </w:rPr>
      </w:pPr>
      <w:r>
        <w:rPr>
          <w:rFonts w:hint="eastAsia" w:ascii="宋体" w:hAnsi="宋体" w:cs="宋体"/>
          <w:sz w:val="21"/>
          <w:szCs w:val="21"/>
          <w:lang w:val="en-US" w:eastAsia="zh-CN"/>
        </w:rPr>
        <w:t>（1）设计思路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为了将各个模块整合成微程序控制器，首先需要连接微程序入口查找逻辑模块到左上角，连接多路选择器 (MUX) 的微程序入口；将右侧下址字段部分连接到多路选择器的下址字段；判别逻辑字段的输出位宽为1，通过分线器将仅 0 和 1 输出，其余位置置为 0。接着，根据操作步骤，逐步使对应位置置1，并生成相应的微指令。通过表格自动生成相应的十六进制数。填写完整后，获得“正确”结果，将所有结果复制到电路控制存储器中即可完成这个实验。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宋体" w:hAnsi="宋体" w:cs="宋体"/>
          <w:sz w:val="21"/>
          <w:szCs w:val="21"/>
          <w:lang w:val="en-US" w:eastAsia="zh-CN"/>
        </w:rPr>
        <w:t>（2）</w:t>
      </w:r>
      <w:r>
        <w:rPr>
          <w:rFonts w:hint="eastAsia"/>
          <w:lang w:val="en-US" w:eastAsia="zh-CN"/>
        </w:rPr>
        <w:t>本关子电路实现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drawing>
          <wp:inline distT="0" distB="0" distL="114300" distR="114300">
            <wp:extent cx="5483225" cy="2465705"/>
            <wp:effectExtent l="0" t="0" r="0" b="0"/>
            <wp:docPr id="10" name="图片 10" descr="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4.2"/>
                    <pic:cNvPicPr>
                      <a:picLocks noChangeAspect="1"/>
                    </pic:cNvPicPr>
                  </pic:nvPicPr>
                  <pic:blipFill>
                    <a:blip r:embed="rId10"/>
                    <a:srcRect r="3140" b="12976"/>
                    <a:stretch>
                      <a:fillRect/>
                    </a:stretch>
                  </pic:blipFill>
                  <pic:spPr>
                    <a:xfrm>
                      <a:off x="0" y="0"/>
                      <a:ext cx="5483225" cy="2465705"/>
                    </a:xfrm>
                    <a:prstGeom prst="rect">
                      <a:avLst/>
                    </a:prstGeom>
                  </pic:spPr>
                </pic:pic>
              </a:graphicData>
            </a:graphic>
          </wp:inline>
        </w:drawing>
      </w:r>
    </w:p>
    <w:p>
      <w:pPr>
        <w:widowControl w:val="0"/>
        <w:numPr>
          <w:ilvl w:val="0"/>
          <w:numId w:val="0"/>
        </w:numPr>
        <w:jc w:val="both"/>
        <w:rPr>
          <w:rFonts w:hint="eastAsia" w:ascii="宋体" w:hAnsi="宋体" w:cs="宋体"/>
          <w:sz w:val="21"/>
          <w:szCs w:val="21"/>
          <w:lang w:val="en-US" w:eastAsia="zh-CN"/>
        </w:rPr>
      </w:pPr>
    </w:p>
    <w:p>
      <w:pPr>
        <w:widowControl w:val="0"/>
        <w:numPr>
          <w:ilvl w:val="0"/>
          <w:numId w:val="0"/>
        </w:numPr>
        <w:jc w:val="both"/>
        <w:rPr>
          <w:rFonts w:hint="default"/>
          <w:lang w:val="en-US" w:eastAsia="zh-CN"/>
        </w:rPr>
      </w:pPr>
      <w:r>
        <w:drawing>
          <wp:inline distT="0" distB="0" distL="114300" distR="114300">
            <wp:extent cx="5666105" cy="50546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666105" cy="505460"/>
                    </a:xfrm>
                    <a:prstGeom prst="rect">
                      <a:avLst/>
                    </a:prstGeom>
                    <a:noFill/>
                    <a:ln>
                      <a:noFill/>
                    </a:ln>
                  </pic:spPr>
                </pic:pic>
              </a:graphicData>
            </a:graphic>
          </wp:inline>
        </w:drawing>
      </w:r>
    </w:p>
    <w:p>
      <w:pPr>
        <w:rPr>
          <w:rFonts w:hint="eastAsia" w:ascii="宋体" w:hAnsi="宋体" w:cs="宋体"/>
          <w:sz w:val="21"/>
          <w:szCs w:val="21"/>
          <w:lang w:val="en-US" w:eastAsia="zh-CN"/>
        </w:rPr>
      </w:pPr>
      <w:r>
        <w:rPr>
          <w:rFonts w:hint="eastAsia" w:ascii="宋体" w:hAnsi="宋体" w:cs="宋体"/>
          <w:sz w:val="21"/>
          <w:szCs w:val="21"/>
          <w:lang w:val="en-US" w:eastAsia="zh-CN"/>
        </w:rPr>
        <w:drawing>
          <wp:inline distT="0" distB="0" distL="114300" distR="114300">
            <wp:extent cx="5668645" cy="1170305"/>
            <wp:effectExtent l="0" t="0" r="0" b="0"/>
            <wp:docPr id="9" name="图片 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4"/>
                    <pic:cNvPicPr>
                      <a:picLocks noChangeAspect="1"/>
                    </pic:cNvPicPr>
                  </pic:nvPicPr>
                  <pic:blipFill>
                    <a:blip r:embed="rId12"/>
                    <a:srcRect t="13935" b="17577"/>
                    <a:stretch>
                      <a:fillRect/>
                    </a:stretch>
                  </pic:blipFill>
                  <pic:spPr>
                    <a:xfrm>
                      <a:off x="0" y="0"/>
                      <a:ext cx="5668645" cy="1170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5</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采用微程序的单总线CPU设计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（1） </w:t>
      </w:r>
      <w:r>
        <w:rPr>
          <w:rFonts w:hint="eastAsia" w:ascii="宋体" w:hAnsi="宋体" w:cs="宋体"/>
          <w:sz w:val="21"/>
          <w:szCs w:val="21"/>
          <w:lang w:val="en-US" w:eastAsia="zh-CN"/>
        </w:rPr>
        <w:t>设计思路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1"/>
          <w:szCs w:val="21"/>
          <w:lang w:val="en-US" w:eastAsia="zh-CN"/>
        </w:rPr>
      </w:pPr>
      <w:r>
        <w:rPr>
          <w:rFonts w:hint="eastAsia" w:ascii="宋体" w:hAnsi="宋体" w:cs="宋体"/>
          <w:sz w:val="21"/>
          <w:szCs w:val="21"/>
          <w:lang w:val="en-US" w:eastAsia="zh-CN"/>
        </w:rPr>
        <w:t>将前四关的任务完成之后把文件里的sort.hex放到MEM中，然后按下ctrl+k开始运行这个单总线CPU指令数为251时即</w:t>
      </w:r>
      <w:bookmarkStart w:id="0" w:name="_GoBack"/>
      <w:bookmarkEnd w:id="0"/>
      <w:r>
        <w:rPr>
          <w:rFonts w:hint="eastAsia" w:ascii="宋体" w:hAnsi="宋体" w:cs="宋体"/>
          <w:sz w:val="21"/>
          <w:szCs w:val="21"/>
          <w:lang w:val="en-US" w:eastAsia="zh-CN"/>
        </w:rPr>
        <w:t>正确。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 </w:t>
      </w:r>
      <w:r>
        <w:rPr>
          <w:rFonts w:hint="eastAsia" w:ascii="宋体" w:hAnsi="宋体" w:cs="宋体"/>
          <w:sz w:val="21"/>
          <w:szCs w:val="21"/>
          <w:lang w:val="en-US" w:eastAsia="zh-CN"/>
        </w:rPr>
        <w:t>本关子电路实现</w:t>
      </w:r>
    </w:p>
    <w:p>
      <w:pPr>
        <w:rPr>
          <w:rFonts w:hint="default" w:ascii="宋体" w:hAnsi="宋体" w:cs="宋体"/>
          <w:sz w:val="21"/>
          <w:szCs w:val="21"/>
          <w:lang w:val="en-US" w:eastAsia="zh-CN"/>
        </w:rPr>
      </w:pPr>
      <w:r>
        <w:rPr>
          <w:rFonts w:hint="default" w:ascii="宋体" w:hAnsi="宋体" w:cs="宋体"/>
          <w:sz w:val="21"/>
          <w:szCs w:val="21"/>
          <w:lang w:val="en-US" w:eastAsia="zh-CN"/>
        </w:rPr>
        <w:drawing>
          <wp:inline distT="0" distB="0" distL="114300" distR="114300">
            <wp:extent cx="5669280" cy="4575810"/>
            <wp:effectExtent l="0" t="0" r="0" b="11430"/>
            <wp:docPr id="11" name="图片 11"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5"/>
                    <pic:cNvPicPr>
                      <a:picLocks noChangeAspect="1"/>
                    </pic:cNvPicPr>
                  </pic:nvPicPr>
                  <pic:blipFill>
                    <a:blip r:embed="rId13"/>
                    <a:stretch>
                      <a:fillRect/>
                    </a:stretch>
                  </pic:blipFill>
                  <pic:spPr>
                    <a:xfrm>
                      <a:off x="0" y="0"/>
                      <a:ext cx="5669280" cy="457581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57" w:beforeLines="50" w:after="157" w:afterLines="50" w:line="400" w:lineRule="exact"/>
        <w:textAlignment w:val="auto"/>
        <w:rPr>
          <w:rFonts w:ascii="宋体" w:hAnsi="宋体" w:eastAsia="宋体"/>
          <w:sz w:val="24"/>
          <w:szCs w:val="24"/>
        </w:rPr>
      </w:pPr>
      <w:r>
        <w:rPr>
          <w:rFonts w:hint="eastAsia" w:ascii="宋体" w:hAnsi="宋体" w:eastAsia="宋体"/>
          <w:sz w:val="24"/>
          <w:szCs w:val="24"/>
          <w:lang w:val="en-US" w:eastAsia="zh-CN"/>
        </w:rPr>
        <w:t>三、</w:t>
      </w:r>
      <w:r>
        <w:rPr>
          <w:rFonts w:ascii="宋体" w:hAnsi="宋体" w:eastAsia="宋体"/>
          <w:sz w:val="24"/>
          <w:szCs w:val="24"/>
        </w:rPr>
        <w:t xml:space="preserve"> </w:t>
      </w:r>
      <w:r>
        <w:rPr>
          <w:rFonts w:hint="eastAsia" w:ascii="宋体" w:hAnsi="宋体" w:eastAsia="宋体"/>
          <w:sz w:val="24"/>
          <w:szCs w:val="24"/>
          <w:lang w:val="en-US" w:eastAsia="zh-CN"/>
        </w:rPr>
        <w:t>实验</w:t>
      </w:r>
      <w:r>
        <w:rPr>
          <w:rFonts w:hint="eastAsia" w:ascii="宋体" w:hAnsi="宋体" w:eastAsia="宋体"/>
          <w:sz w:val="24"/>
          <w:szCs w:val="24"/>
        </w:rPr>
        <w:t>小结</w:t>
      </w:r>
    </w:p>
    <w:p>
      <w:pPr>
        <w:spacing w:line="360" w:lineRule="auto"/>
        <w:ind w:firstLine="420"/>
        <w:rPr>
          <w:rFonts w:hint="eastAsia" w:ascii="宋体" w:hAnsi="宋体" w:cs="宋体"/>
          <w:lang w:val="en-US" w:eastAsia="zh-CN"/>
        </w:rPr>
      </w:pPr>
      <w:r>
        <w:rPr>
          <w:rFonts w:hint="eastAsia" w:ascii="宋体" w:hAnsi="宋体" w:cs="宋体"/>
          <w:lang w:val="en-US" w:eastAsia="zh-CN"/>
        </w:rPr>
        <w:t>1. 实验遇到的问题及解决办法</w:t>
      </w:r>
    </w:p>
    <w:p>
      <w:pPr>
        <w:spacing w:line="360" w:lineRule="auto"/>
        <w:ind w:left="420" w:leftChars="0" w:firstLine="420"/>
        <w:rPr>
          <w:rFonts w:hint="eastAsia" w:ascii="宋体" w:hAnsi="宋体" w:cs="宋体"/>
          <w:lang w:val="en-US" w:eastAsia="zh-CN"/>
        </w:rPr>
      </w:pPr>
      <w:r>
        <w:rPr>
          <w:rFonts w:hint="eastAsia" w:ascii="宋体" w:hAnsi="宋体" w:cs="宋体"/>
          <w:lang w:val="en-US" w:eastAsia="zh-CN"/>
        </w:rPr>
        <w:t>1.指令匹配数需要查询常见指令表，查表后完成对应操作。</w:t>
      </w:r>
    </w:p>
    <w:p>
      <w:pPr>
        <w:spacing w:line="360" w:lineRule="auto"/>
        <w:ind w:left="420" w:leftChars="0" w:firstLine="420"/>
        <w:rPr>
          <w:rFonts w:hint="default" w:ascii="宋体" w:hAnsi="宋体" w:cs="宋体"/>
          <w:lang w:val="en-US" w:eastAsia="zh-CN"/>
        </w:rPr>
      </w:pPr>
      <w:r>
        <w:rPr>
          <w:rFonts w:hint="eastAsia" w:ascii="宋体" w:hAnsi="宋体" w:cs="宋体"/>
          <w:lang w:val="en-US" w:eastAsia="zh-CN"/>
        </w:rPr>
        <w:t>2.注意分线器的正确使用，清楚如何正确地将哪几位分出。</w:t>
      </w:r>
    </w:p>
    <w:p>
      <w:pPr>
        <w:spacing w:line="360" w:lineRule="auto"/>
        <w:ind w:firstLine="420"/>
        <w:rPr>
          <w:rFonts w:hint="eastAsia" w:ascii="宋体" w:hAnsi="宋体" w:cs="宋体"/>
          <w:lang w:val="en-US" w:eastAsia="zh-CN"/>
        </w:rPr>
      </w:pPr>
      <w:r>
        <w:rPr>
          <w:rFonts w:hint="eastAsia" w:ascii="宋体" w:hAnsi="宋体" w:cs="宋体"/>
          <w:lang w:val="en-US" w:eastAsia="zh-CN"/>
        </w:rPr>
        <w:t>2. 本次实验的收获</w:t>
      </w:r>
    </w:p>
    <w:p>
      <w:pPr>
        <w:spacing w:line="360" w:lineRule="auto"/>
        <w:ind w:left="420" w:leftChars="0" w:firstLine="420"/>
        <w:rPr>
          <w:rFonts w:hint="eastAsia" w:ascii="宋体" w:hAnsi="宋体" w:cs="宋体"/>
          <w:lang w:val="en-US" w:eastAsia="zh-CN"/>
        </w:rPr>
      </w:pPr>
      <w:r>
        <w:rPr>
          <w:rFonts w:hint="eastAsia" w:ascii="宋体" w:hAnsi="宋体" w:cs="宋体"/>
          <w:lang w:val="en-US" w:eastAsia="zh-CN"/>
        </w:rPr>
        <w:t>学习了通过填写excel表格自动生成表达式，通过在Logisim导入表达式或填写真值表的方式自动生成电路图</w:t>
      </w:r>
    </w:p>
    <w:p>
      <w:pPr>
        <w:spacing w:line="360" w:lineRule="auto"/>
        <w:ind w:firstLine="420"/>
        <w:rPr>
          <w:rFonts w:hint="eastAsia" w:ascii="宋体" w:hAnsi="宋体" w:cs="宋体"/>
          <w:lang w:val="en-US" w:eastAsia="zh-CN"/>
        </w:rPr>
      </w:pPr>
    </w:p>
    <w:p/>
    <w:sectPr>
      <w:footerReference r:id="rId3" w:type="default"/>
      <w:pgSz w:w="11906" w:h="16838"/>
      <w:pgMar w:top="1440" w:right="1416" w:bottom="1440" w:left="156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2</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B18A8"/>
    <w:multiLevelType w:val="singleLevel"/>
    <w:tmpl w:val="0CAB18A8"/>
    <w:lvl w:ilvl="0" w:tentative="0">
      <w:start w:val="2"/>
      <w:numFmt w:val="decimal"/>
      <w:suff w:val="space"/>
      <w:lvlText w:val="（%1）"/>
      <w:lvlJc w:val="left"/>
      <w:pPr>
        <w:ind w:left="420"/>
      </w:pPr>
    </w:lvl>
  </w:abstractNum>
  <w:abstractNum w:abstractNumId="1">
    <w:nsid w:val="21059609"/>
    <w:multiLevelType w:val="singleLevel"/>
    <w:tmpl w:val="21059609"/>
    <w:lvl w:ilvl="0" w:tentative="0">
      <w:start w:val="2"/>
      <w:numFmt w:val="decimal"/>
      <w:suff w:val="space"/>
      <w:lvlText w:val="（%1）"/>
      <w:lvlJc w:val="left"/>
    </w:lvl>
  </w:abstractNum>
  <w:abstractNum w:abstractNumId="2">
    <w:nsid w:val="755610FB"/>
    <w:multiLevelType w:val="singleLevel"/>
    <w:tmpl w:val="755610FB"/>
    <w:lvl w:ilvl="0" w:tentative="0">
      <w:start w:val="2"/>
      <w:numFmt w:val="decimal"/>
      <w:suff w:val="space"/>
      <w:lvlText w:val="（%1）"/>
      <w:lvlJc w:val="left"/>
      <w:pPr>
        <w:ind w:left="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zMzE1ODI5YWMwZWUyODdhZmY0Njc2ODg4ZTU2NGUifQ=="/>
  </w:docVars>
  <w:rsids>
    <w:rsidRoot w:val="00A12BD2"/>
    <w:rsid w:val="00060B44"/>
    <w:rsid w:val="0019640A"/>
    <w:rsid w:val="00200FBF"/>
    <w:rsid w:val="00291BA7"/>
    <w:rsid w:val="006B334E"/>
    <w:rsid w:val="007A77E3"/>
    <w:rsid w:val="00934364"/>
    <w:rsid w:val="00A12BD2"/>
    <w:rsid w:val="00AF359E"/>
    <w:rsid w:val="00B56A5C"/>
    <w:rsid w:val="00BB0CBF"/>
    <w:rsid w:val="00BC3B93"/>
    <w:rsid w:val="00C82E70"/>
    <w:rsid w:val="00E06C22"/>
    <w:rsid w:val="0958005D"/>
    <w:rsid w:val="145E4A3F"/>
    <w:rsid w:val="159B7C4F"/>
    <w:rsid w:val="1F751BBA"/>
    <w:rsid w:val="22835243"/>
    <w:rsid w:val="241308D1"/>
    <w:rsid w:val="249338D1"/>
    <w:rsid w:val="2C17411D"/>
    <w:rsid w:val="33355F1C"/>
    <w:rsid w:val="352944D8"/>
    <w:rsid w:val="39C72511"/>
    <w:rsid w:val="3CED6733"/>
    <w:rsid w:val="3E141C32"/>
    <w:rsid w:val="3EF821F2"/>
    <w:rsid w:val="40463A1B"/>
    <w:rsid w:val="42823479"/>
    <w:rsid w:val="50A56CB1"/>
    <w:rsid w:val="55A63472"/>
    <w:rsid w:val="58492617"/>
    <w:rsid w:val="5E9033B3"/>
    <w:rsid w:val="659D4FBA"/>
    <w:rsid w:val="6E8A0BDE"/>
    <w:rsid w:val="773504DF"/>
    <w:rsid w:val="7ABB6D8F"/>
    <w:rsid w:val="7ED12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autoRedefine/>
    <w:qFormat/>
    <w:uiPriority w:val="99"/>
    <w:pPr>
      <w:tabs>
        <w:tab w:val="center" w:pos="4153"/>
        <w:tab w:val="right" w:pos="8306"/>
      </w:tabs>
      <w:snapToGrid w:val="0"/>
      <w:jc w:val="left"/>
    </w:pPr>
    <w:rPr>
      <w:sz w:val="18"/>
      <w:szCs w:val="18"/>
    </w:rPr>
  </w:style>
  <w:style w:type="paragraph" w:styleId="5">
    <w:name w:val="header"/>
    <w:basedOn w:val="1"/>
    <w:link w:val="12"/>
    <w:autoRedefine/>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3"/>
    <w:autoRedefine/>
    <w:qFormat/>
    <w:uiPriority w:val="0"/>
    <w:rPr>
      <w:rFonts w:ascii="Arial" w:hAnsi="Arial" w:eastAsia="黑体" w:cs="Times New Roman"/>
      <w:b/>
      <w:bCs/>
      <w:sz w:val="32"/>
      <w:szCs w:val="32"/>
    </w:rPr>
  </w:style>
  <w:style w:type="character" w:customStyle="1" w:styleId="9">
    <w:name w:val="页脚 字符"/>
    <w:basedOn w:val="7"/>
    <w:semiHidden/>
    <w:qFormat/>
    <w:uiPriority w:val="99"/>
    <w:rPr>
      <w:rFonts w:ascii="Times New Roman" w:hAnsi="Times New Roman" w:eastAsia="宋体" w:cs="Times New Roman"/>
      <w:sz w:val="18"/>
      <w:szCs w:val="18"/>
    </w:rPr>
  </w:style>
  <w:style w:type="character" w:customStyle="1" w:styleId="10">
    <w:name w:val="页脚 字符1"/>
    <w:link w:val="4"/>
    <w:autoRedefine/>
    <w:qFormat/>
    <w:uiPriority w:val="99"/>
    <w:rPr>
      <w:rFonts w:ascii="Times New Roman" w:hAnsi="Times New Roman" w:eastAsia="宋体" w:cs="Times New Roman"/>
      <w:sz w:val="18"/>
      <w:szCs w:val="18"/>
    </w:rPr>
  </w:style>
  <w:style w:type="character" w:customStyle="1" w:styleId="11">
    <w:name w:val="页眉 字符"/>
    <w:basedOn w:val="7"/>
    <w:semiHidden/>
    <w:qFormat/>
    <w:uiPriority w:val="99"/>
    <w:rPr>
      <w:rFonts w:ascii="Times New Roman" w:hAnsi="Times New Roman" w:eastAsia="宋体" w:cs="Times New Roman"/>
      <w:sz w:val="18"/>
      <w:szCs w:val="18"/>
    </w:rPr>
  </w:style>
  <w:style w:type="character" w:customStyle="1" w:styleId="12">
    <w:name w:val="页眉 字符1"/>
    <w:link w:val="5"/>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287</Words>
  <Characters>323</Characters>
  <Lines>1</Lines>
  <Paragraphs>1</Paragraphs>
  <TotalTime>0</TotalTime>
  <ScaleCrop>false</ScaleCrop>
  <LinksUpToDate>false</LinksUpToDate>
  <CharactersWithSpaces>383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2021-12-04T13:04:00Z</dcterms:created>
  <dc:creator>yao gang</dc:creator>
  <cp:lastModifiedBy>bamboo</cp:lastModifiedBy>
  <dcterms:modified xsi:type="dcterms:W3CDTF">2024-05-17T08:17:44Z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04364E50E86442379883D45CD84C9E6F_13</vt:lpwstr>
  </property>
</Properties>
</file>