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SPINCO Reservations → BigQuery Sync (spinco-reservations-to-bigquery.yml)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v1.0 — July 28, 2026</w:t>
      </w:r>
    </w:p>
    <w:p>
      <w:pPr>
        <w:pStyle w:val="Heading2"/>
        <w:spacing w:after="120" w:before="240"/>
      </w:pPr>
      <w:r>
        <w:t xml:space="preserve">1. System Purpose</w:t>
      </w:r>
    </w:p>
    <w:p>
      <w:pPr>
        <w:spacing w:after="120"/>
      </w:pPr>
      <w:r>
        <w:t xml:space="preserve">SPINCO counterpart to the b.cycle Reservations sync. Pulls SPINCO's Reservations report via MarianaTek's Reports API and appends new rows into the existing SPINCO.reservations_raw_2025 table on a weekly schedule. Per explicit instruction, this table's shape stays exactly as-is (all-STRING, snake_case) since existing queries and skills depend on it — this was NOT redesigned as a cleaner table despite the option being raised.</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class_start_date already in reservations_raw_2025 (parsed — see section 4, the raw column is not directly sortable).</w:t>
      </w:r>
    </w:p>
    <w:p>
      <w:pPr>
        <w:pStyle w:val="ListParagraph"/>
        <w:numPr>
          <w:ilvl w:val="0"/>
          <w:numId w:val="1"/>
        </w:numPr>
        <w:spacing w:after="60"/>
      </w:pPr>
      <w:r>
        <w:t xml:space="preserve">Fetches SPINCO's "Reservations" report in 2-day windows starting from that date, looping until caught up to yesterday.</w:t>
      </w:r>
    </w:p>
    <w:p>
      <w:pPr>
        <w:pStyle w:val="ListParagraph"/>
        <w:numPr>
          <w:ilvl w:val="0"/>
          <w:numId w:val="1"/>
        </w:numPr>
        <w:spacing w:after="60"/>
      </w:pPr>
      <w:r>
        <w:t xml:space="preserve">Maps each report row 1:1 (by position) onto the table's 50 STRING columns, converting to match the table's existing string conventions.</w:t>
      </w:r>
    </w:p>
    <w:p>
      <w:pPr>
        <w:pStyle w:val="ListParagraph"/>
        <w:numPr>
          <w:ilvl w:val="0"/>
          <w:numId w:val="1"/>
        </w:numPr>
        <w:spacing w:after="60"/>
      </w:pPr>
      <w:r>
        <w:t xml:space="preserve">Filters out any reservation_id already present.</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https://spinco.marianatek.com</w:t>
            </w:r>
          </w:p>
        </w:tc>
      </w:tr>
      <w:tr>
        <w:tc>
          <w:tcPr>
            <w:tcW w:type="dxa" w:w="3200"/>
          </w:tcPr>
          <w:p>
            <w:r>
              <w:rPr>
                <w:b w:val="false"/>
                <w:bCs w:val="false"/>
              </w:rPr>
              <w:t xml:space="preserve">Report ID / Slug</w:t>
            </w:r>
          </w:p>
        </w:tc>
        <w:tc>
          <w:tcPr>
            <w:tcW w:type="dxa" w:w="6560"/>
          </w:tcPr>
          <w:p>
            <w:r>
              <w:rPr>
                <w:b w:val="false"/>
                <w:bCs w:val="false"/>
              </w:rPr>
              <w:t xml:space="preserve">341 / reservations</w:t>
            </w:r>
          </w:p>
        </w:tc>
      </w:tr>
      <w:tr>
        <w:tc>
          <w:tcPr>
            <w:tcW w:type="dxa" w:w="3200"/>
          </w:tcPr>
          <w:p>
            <w:r>
              <w:rPr>
                <w:b w:val="false"/>
                <w:bCs w:val="false"/>
              </w:rPr>
              <w:t xml:space="preserve">Date filter params</w:t>
            </w:r>
          </w:p>
        </w:tc>
        <w:tc>
          <w:tcPr>
            <w:tcW w:type="dxa" w:w="6560"/>
          </w:tcPr>
          <w:p>
            <w:r>
              <w:rPr>
                <w:b w:val="false"/>
                <w:bCs w:val="false"/>
              </w:rPr>
              <w:t xml:space="preserve">min_start_date_day=&lt;date&gt;&amp;max_start_date_day=&lt;date&gt;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https://spinco.marianatek.com/api/async_table_report_data?id=341&amp;slug=reservations&amp;min_start_date_day=&lt;date&gt;&amp;max_start_date_day=&lt;date&gt;&amp;page_size=500 → returns a job id.</w:t>
      </w:r>
    </w:p>
    <w:p>
      <w:pPr>
        <w:pStyle w:val="ListParagraph"/>
        <w:numPr>
          <w:ilvl w:val="0"/>
          <w:numId w:val="1"/>
        </w:numPr>
        <w:spacing w:after="60"/>
      </w:pPr>
      <w:r>
        <w:t xml:space="preserve">Poll GET https://spinco.marianatek.com/api/async_table_report_data/job_status?id=&lt;jobId&gt;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root-cargo-453703-k7.SPINCO.reservations_raw_2025</w:t>
            </w:r>
          </w:p>
        </w:tc>
      </w:tr>
      <w:tr>
        <w:tc>
          <w:tcPr>
            <w:tcW w:type="dxa" w:w="3200"/>
          </w:tcPr>
          <w:p>
            <w:r>
              <w:rPr>
                <w:b w:val="false"/>
                <w:bCs w:val="false"/>
              </w:rPr>
              <w:t xml:space="preserve">Column count</w:t>
            </w:r>
          </w:p>
        </w:tc>
        <w:tc>
          <w:tcPr>
            <w:tcW w:type="dxa" w:w="6560"/>
          </w:tcPr>
          <w:p>
            <w:r>
              <w:rPr>
                <w:b w:val="false"/>
                <w:bCs w:val="false"/>
              </w:rPr>
              <w:t xml:space="preserve">50</w:t>
            </w:r>
          </w:p>
        </w:tc>
      </w:tr>
      <w:tr>
        <w:tc>
          <w:tcPr>
            <w:tcW w:type="dxa" w:w="3200"/>
          </w:tcPr>
          <w:p>
            <w:r>
              <w:rPr>
                <w:b w:val="false"/>
                <w:bCs w:val="false"/>
              </w:rPr>
              <w:t xml:space="preserve">Column typing</w:t>
            </w:r>
          </w:p>
        </w:tc>
        <w:tc>
          <w:tcPr>
            <w:tcW w:type="dxa" w:w="6560"/>
          </w:tcPr>
          <w:p>
            <w:r>
              <w:rPr>
                <w:b w:val="false"/>
                <w:bCs w:val="false"/>
              </w:rPr>
              <w:t xml:space="preserve">Every field is STRING-typed, including reservation_id, dates, and booleans — a rawer import than SPINCO's Sales or First Timers tables. Column names are lowercase snake_case (reservation_id, class_start_date, etc.), a different convention from every other table this project writes to.</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Reservation ID, Reservation Type, Status, Creation Date, Updated Date, Cancelled Date, Unconverted Guest, Converted Guest, Guest, Guest Email, Credit Payment Origin, Credit, Package, Membership, Contract, Class ID, Class Start Date, Class Start Time, Class Day of Week, Class Custom Name, Class Is Public?, Class Tags, Class Is Free?, Class Type, Class Category, Class Duration (Minutes), Layout, Layout Format, Layout Capacity, Class Capacity, Classroom, Location, Region, Instructor ID(s), Instructor Employee ID(s), Instructor Names, Instructor Schedule Names, Class Has Substitute?, Customer ID, Customer Email, Customer Name, Company Name, Payer ID, Payer Email, Payer Name, Broker ID, Broker Email, Broker Name, Spot, Spot Type</w:t>
      </w:r>
    </w:p>
    <w:p>
      <w:pPr>
        <w:spacing w:after="120"/>
      </w:pPr>
      <w:r>
        <w:rPr>
          <w:b/>
          <w:bCs/>
        </w:rPr>
        <w:t xml:space="preserve">Schema notes:</w:t>
      </w:r>
    </w:p>
    <w:p>
      <w:pPr>
        <w:pStyle w:val="ListParagraph"/>
        <w:numPr>
          <w:ilvl w:val="0"/>
          <w:numId w:val="1"/>
        </w:numPr>
        <w:spacing w:after="60"/>
      </w:pPr>
      <w:r>
        <w:t xml:space="preserve">class_start_date (and creation_date/updated_date/cancelled_date) in the EXISTING data is a genuine mix of unpadded M/D/YYYY (e.g. "9/9/2025") and ISO YYYY-MM-DD strings — discovered live, and more inconsistent than the schema documentation on file described. A naive MAX() on this column is wrong (lexical string sort puts "9/..." after "0"-"8", so a query can silently look truncated); the sync script queries MAX(COALESCE(SAFE.PARSE_DATE('%m/%d/%Y', class_start_date), SAFE.PARSE_DATE('%Y-%m-%d', class_start_date))) to get the true chronological max, and confirmed zero unparseable rows across all ~4.05M existing rows under that COALESCE.</w:t>
      </w:r>
    </w:p>
    <w:p>
      <w:pPr>
        <w:pStyle w:val="ListParagraph"/>
        <w:numPr>
          <w:ilvl w:val="0"/>
          <w:numId w:val="1"/>
        </w:numPr>
        <w:spacing w:after="60"/>
      </w:pPr>
      <w:r>
        <w:t xml:space="preserve">New rows written by this script always use zero-padded M/D/YYYY (matching the documented convention referenced by existing queries), never ISO — so future MAX() queries using SAFE.PARSE_DATE('%m/%d/%Y', ...) alone will work correctly on anything this pipeline adds, even though older historical rows remain mixed.</w:t>
      </w:r>
    </w:p>
    <w:p>
      <w:pPr>
        <w:pStyle w:val="ListParagraph"/>
        <w:numPr>
          <w:ilvl w:val="0"/>
          <w:numId w:val="1"/>
        </w:numPr>
        <w:spacing w:after="60"/>
      </w:pPr>
      <w:r>
        <w:t xml:space="preserve">Boolean-shaped fields (unconverted_guest, converted_guest, guest, class_is_public, class_is_free, class_has_substitute) are written as the lowercase string "true"/"false" — the existing data was found to have BOTH "True" (capitalized) and "true" (lowercase) mixed for class_is_public specifically; new writes standardize on lowercase.</w:t>
      </w:r>
    </w:p>
    <w:p>
      <w:pPr>
        <w:pStyle w:val="ListParagraph"/>
        <w:numPr>
          <w:ilvl w:val="0"/>
          <w:numId w:val="1"/>
        </w:numPr>
        <w:spacing w:after="60"/>
      </w:pPr>
      <w:r>
        <w:t xml:space="preserve">class_start_time is converted to 12-hour non-zero-padded-hour format (e.g. 7:30 AM), matching existing data.</w:t>
      </w:r>
    </w:p>
    <w:p>
      <w:pPr>
        <w:pStyle w:val="ListParagraph"/>
        <w:numPr>
          <w:ilvl w:val="0"/>
          <w:numId w:val="1"/>
        </w:numPr>
        <w:spacing w:after="60"/>
      </w:pPr>
      <w:r>
        <w:t xml:space="preserve">reservation_id is confirmed unique across the whole table (same as b.cycle's typed Reservation ID) despite being stored as STRING here.</w:t>
      </w:r>
    </w:p>
    <w:p>
      <w:pPr>
        <w:pStyle w:val="Heading2"/>
        <w:spacing w:after="120" w:before="240"/>
      </w:pPr>
      <w:r>
        <w:t xml:space="preserve">5. Sync Window &amp; Catch-Up Logic</w:t>
      </w:r>
    </w:p>
    <w:p>
      <w:pPr>
        <w:spacing w:after="120"/>
      </w:pPr>
      <w:r>
        <w:t xml:space="preserve">Each run queries BigQuery for the latest class_start_date (parsed) already present in the target table, then walks forward from that date in windows of at most 2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2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reservation_id</w:t>
      </w:r>
    </w:p>
    <w:p>
      <w:pPr>
        <w:pStyle w:val="ListParagraph"/>
        <w:numPr>
          <w:ilvl w:val="0"/>
          <w:numId w:val="1"/>
        </w:numPr>
        <w:spacing w:after="60"/>
      </w:pPr>
      <w:r>
        <w:t xml:space="preserve">Confirmed unique across the entire pre-existing ~4.05M-row baseline before this automation ever ran (zero duplicate reservation_id values), and re-confirmed after the live insert of ~82,663 rows.</w:t>
      </w:r>
    </w:p>
    <w:p>
      <w:pPr>
        <w:pStyle w:val="ListParagraph"/>
        <w:numPr>
          <w:ilvl w:val="0"/>
          <w:numId w:val="1"/>
        </w:numPr>
        <w:spacing w:after="60"/>
      </w:pPr>
      <w:r>
        <w:t xml:space="preserve">Same design tradeoff as b.cycle's Reservations: captured once per reservation, roughly a day after class start; later status edits in MarianaTek will not propagate back.</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MTEK_SPINCO_BASE_URL</w:t>
            </w:r>
          </w:p>
        </w:tc>
        <w:tc>
          <w:tcPr>
            <w:tcW w:type="dxa" w:w="6560"/>
          </w:tcPr>
          <w:p>
            <w:r>
              <w:rPr>
                <w:b w:val="false"/>
                <w:bCs w:val="false"/>
              </w:rPr>
              <w:t xml:space="preserve">https://spinco.marianatek.com (hardcoded in the workflow)</w:t>
            </w:r>
          </w:p>
        </w:tc>
      </w:tr>
      <w:tr>
        <w:tc>
          <w:tcPr>
            <w:tcW w:type="dxa" w:w="3200"/>
          </w:tcPr>
          <w:p>
            <w:r>
              <w:rPr>
                <w:b w:val="false"/>
                <w:bCs w:val="false"/>
              </w:rPr>
              <w:t xml:space="preserve">MTEK_SPINCO_API_TOKEN</w:t>
            </w:r>
          </w:p>
        </w:tc>
        <w:tc>
          <w:tcPr>
            <w:tcW w:type="dxa" w:w="6560"/>
          </w:tcPr>
          <w:p>
            <w:r>
              <w:rPr>
                <w:b w:val="false"/>
                <w:bCs w:val="false"/>
              </w:rPr>
              <w:t xml:space="preserve">MarianaTek bearer token for SPINCO's tenant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 shared with b.cycle)</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pStyle w:val="ListParagraph"/>
        <w:numPr>
          <w:ilvl w:val="0"/>
          <w:numId w:val="1"/>
        </w:numPr>
        <w:spacing w:after="60"/>
      </w:pPr>
      <w:r>
        <w:t xml:space="preserve">The initial live run hit BigQuery's ~10MB insertAll request size limit (HTTP 413) on a 7,800-row chunk — this table's much higher volume (up to ~8,900 rows per 2-day window) made the issue visible here first. Fixed by adding scripts/lib/bigquery.mjs (500-row batched inserts) and applying it to all six sync scripts across both companies. The run was safely resumed after the fix since the script re-derives its starting point from BigQuery's actual current state on every execution (idempotent by design) — no data was lost or duplicated across the interrupted/resumed run, confirmed by exact row-count arithmetic afterward.</w:t>
      </w:r>
    </w:p>
    <w:p>
      <w:pPr>
        <w:pStyle w:val="ListParagraph"/>
        <w:numPr>
          <w:ilvl w:val="0"/>
          <w:numId w:val="1"/>
        </w:numPr>
        <w:spacing w:after="60"/>
      </w:pPr>
      <w:r>
        <w:t xml:space="preserve">The existing table's historical date-format inconsistency (see schema notes) predates this automation and was not retroactively cleaned up — only new writes are held to the clean zero-padded convention.</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.github/workflows/spinco-reservations-to-bigquery.yml</w:t>
            </w:r>
          </w:p>
        </w:tc>
      </w:tr>
      <w:tr>
        <w:tc>
          <w:tcPr>
            <w:tcW w:type="dxa" w:w="3200"/>
          </w:tcPr>
          <w:p>
            <w:r>
              <w:rPr>
                <w:b w:val="false"/>
                <w:bCs w:val="false"/>
              </w:rPr>
              <w:t xml:space="preserve">Script file</w:t>
            </w:r>
          </w:p>
        </w:tc>
        <w:tc>
          <w:tcPr>
            <w:tcW w:type="dxa" w:w="6560"/>
          </w:tcPr>
          <w:p>
            <w:r>
              <w:rPr>
                <w:b w:val="false"/>
                <w:bCs w:val="false"/>
              </w:rPr>
              <w:t xml:space="preserve">scripts/spinco-reservations-to-bigquery.mjs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MTEK_SPINCO_API_TOKEN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SPINCO - Reservations added from July 26 to July 27: 7376 rows</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HTTP 413 Request Entity Too Large on insert</w:t>
      </w:r>
    </w:p>
    <w:p>
      <w:pPr>
        <w:spacing w:after="120"/>
      </w:pPr>
      <w:r>
        <w:t xml:space="preserve">Fix: Should not recur — inserts are batched at 500 rows. If a chunk still fails, reduce the batch size in scripts/lib/bigquery.mjs or reduce MAX_WINDOW_DAYS for this script further below 2.</w:t>
      </w:r>
    </w:p>
    <w:p>
      <w:pPr>
        <w:spacing w:after="120"/>
      </w:pPr>
      <w:r>
        <w:rPr>
          <w:b/>
          <w:bCs/>
        </w:rPr>
        <w:t xml:space="preserve">Issue: A resumed run after a failure looks like it might double-count</w:t>
      </w:r>
    </w:p>
    <w:p>
      <w:pPr>
        <w:spacing w:after="120"/>
      </w:pPr>
      <w:r>
        <w:t xml:space="preserve">Fix: It won't — verify with SELECT COUNT(*) before and after; the script always re-derives its starting date from BigQuery's live state, and re-running is safe by design. Compare against the script's own per-chunk "Inserted N rows" log lines to reconstruct exactly what happened.</w:t>
      </w:r>
    </w:p>
    <w:p>
      <w:pPr>
        <w:spacing w:after="120"/>
      </w:pPr>
      <w:r>
        <w:rPr>
          <w:b/>
          <w:bCs/>
        </w:rPr>
        <w:t xml:space="preserve">Issue: MAX(class_start_date) looks wrong / truncated</w:t>
      </w:r>
    </w:p>
    <w:p>
      <w:pPr>
        <w:spacing w:after="120"/>
      </w:pPr>
      <w:r>
        <w:t xml:space="preserve">Fix: Never trust a plain MAX() on this column — it's a STRING with mixed formats. Use MAX(COALESCE(SAFE.PARSE_DATE('%m/%d/%Y', class_start_date), SAFE.PARSE_DATE('%Y-%m-%d', class_start_date))), same as the sync script itself.</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scripts/spinco-reservations-to-bigquery.mjs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SPINCO's weekly Reservations report → BigQuery upload into reservations_raw_2025, deliberately preserving its existing messy-but-relied-upon schema rather than redesigning it. Surfaced and fixed a real request-size bug that benefits all six sync scripts, and uncovered (but did not "fix") a deeper historical date-format inconsistency already present in the table.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2026-07-28T21:53:24.472Z</dcterms:created>
  <dcterms:modified xsi:type="dcterms:W3CDTF">2026-07-28T21:53:24.472Z</dcterms:modified>
</cp:coreProperties>
</file>

<file path=docProps/custom.xml><?xml version="1.0" encoding="utf-8"?>
<Properties xmlns="http://schemas.openxmlformats.org/officeDocument/2006/custom-properties" xmlns:vt="http://schemas.openxmlformats.org/officeDocument/2006/docPropsVTypes"/>
</file>