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64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2"/>
        <w:gridCol w:w="4322"/>
      </w:tblGrid>
      <w:tr>
        <w:trPr/>
        <w:tc>
          <w:tcPr>
            <w:tcW w:w="43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577465" cy="821690"/>
                  <wp:effectExtent l="0" t="0" r="0" b="0"/>
                  <wp:docPr id="1" name="Imagem 1" descr="BD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BD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465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Arial" w:ascii="Arial" w:hAnsi="Arial"/>
          <w:b/>
          <w:sz w:val="24"/>
          <w:szCs w:val="24"/>
        </w:rPr>
        <w:t xml:space="preserve">FAQ DA </w:t>
      </w:r>
      <w:hyperlink r:id="rId3" w:tgtFrame="BDM">
        <w:r>
          <w:rPr>
            <w:rStyle w:val="ListLabel8"/>
            <w:rFonts w:cs="Arial" w:ascii="Arial" w:hAnsi="Arial"/>
            <w:b/>
            <w:sz w:val="24"/>
            <w:szCs w:val="24"/>
          </w:rPr>
          <w:t>BIBLIOTECA DIGITAL DE MONOGRAFIAS (BDM)</w:t>
        </w:r>
      </w:hyperlink>
      <w:r>
        <w:rPr>
          <w:rFonts w:cs="Arial" w:ascii="Arial" w:hAnsi="Arial"/>
          <w:b/>
          <w:sz w:val="24"/>
          <w:szCs w:val="24"/>
        </w:rPr>
        <w:t xml:space="preserve"> DA UFRN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ind w:right="-1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ind w:right="-1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Web"/>
        <w:widowControl/>
        <w:numPr>
          <w:ilvl w:val="0"/>
          <w:numId w:val="0"/>
        </w:numPr>
        <w:bidi w:val="0"/>
        <w:spacing w:lineRule="auto" w:line="360" w:beforeAutospacing="0" w:before="0" w:afterAutospacing="0" w:after="0"/>
        <w:ind w:left="786" w:right="0" w:hanging="0"/>
        <w:jc w:val="both"/>
        <w:rPr/>
      </w:pPr>
      <w:r>
        <w:rPr>
          <w:rFonts w:cs="Arial" w:ascii="Arial" w:hAnsi="Arial"/>
          <w:b/>
        </w:rPr>
        <w:t xml:space="preserve">1. </w:t>
      </w:r>
      <w:r>
        <w:rPr>
          <w:rFonts w:cs="Arial" w:ascii="Arial" w:hAnsi="Arial"/>
          <w:b/>
        </w:rPr>
        <w:t>O que é a Biblioteca Digital de Monografias (BDM) da UFRN?</w:t>
      </w:r>
    </w:p>
    <w:p>
      <w:pPr>
        <w:pStyle w:val="NormalWeb"/>
        <w:spacing w:lineRule="auto" w:line="360" w:beforeAutospacing="0" w:before="0" w:afterAutospacing="0" w:after="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 w:before="0" w:after="0"/>
        <w:ind w:left="284" w:firstLine="567"/>
        <w:contextualSpacing/>
        <w:jc w:val="both"/>
        <w:rPr>
          <w:rStyle w:val="Tamanhofonte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 Biblioteca Digital de Monografias (BDM) é um repositório digital com a finalidade de </w:t>
      </w:r>
      <w:r>
        <w:rPr>
          <w:rStyle w:val="Tamanhofonte"/>
          <w:rFonts w:cs="Arial" w:ascii="Arial" w:hAnsi="Arial"/>
          <w:sz w:val="24"/>
          <w:szCs w:val="24"/>
        </w:rPr>
        <w:t>organizar, armazenar, preservar e disponibilizar por meio digital as Monografias e outros produtos de Trabalhos de Conclusão de Cursos produzidos nos cursos de graduação e especialização da UFRN. A BDM é fruto das práticas do movimento internacional para o acesso aberto à produção acadêmica e/ou técnico-cientifica.</w:t>
      </w:r>
    </w:p>
    <w:p>
      <w:pPr>
        <w:pStyle w:val="ListParagraph"/>
        <w:spacing w:lineRule="auto" w:line="360" w:before="0" w:after="0"/>
        <w:ind w:left="284" w:firstLine="425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Web"/>
        <w:widowControl/>
        <w:numPr>
          <w:ilvl w:val="0"/>
          <w:numId w:val="0"/>
        </w:numPr>
        <w:bidi w:val="0"/>
        <w:spacing w:lineRule="auto" w:line="360" w:beforeAutospacing="0" w:before="0" w:afterAutospacing="0" w:after="0"/>
        <w:ind w:left="1440" w:right="0" w:hanging="0"/>
        <w:jc w:val="both"/>
        <w:rPr/>
      </w:pPr>
      <w:r>
        <w:rPr>
          <w:rFonts w:cs="Arial" w:ascii="Arial" w:hAnsi="Arial"/>
          <w:b/>
        </w:rPr>
        <w:t xml:space="preserve">2. </w:t>
      </w:r>
      <w:r>
        <w:rPr>
          <w:rFonts w:cs="Arial" w:ascii="Arial" w:hAnsi="Arial"/>
          <w:b/>
        </w:rPr>
        <w:t xml:space="preserve">Como surgiu a Biblioteca Digital de Monografias – BDM? </w:t>
      </w:r>
    </w:p>
    <w:p>
      <w:pPr>
        <w:pStyle w:val="NormalWeb"/>
        <w:spacing w:lineRule="auto" w:line="360" w:beforeAutospacing="0" w:before="0" w:afterAutospacing="0" w:after="0"/>
        <w:ind w:left="284" w:firstLine="425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lineRule="auto" w:line="360" w:beforeAutospacing="0" w:before="0" w:afterAutospacing="0" w:after="0"/>
        <w:ind w:left="284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Surgiu em 2011, por meio do Projeto de Extensão PJ536-2011 - BIBLIOTECA DIGITAL DE MONOGRAFIAS, parceria entre o Departamento de Biblioteconomia do Centro de Ciências Sociais Aplicadas (CCSA) da UFRN, hoje, denominado Departamento de Ciência da Informação (DECIN)</w:t>
      </w:r>
      <w:r>
        <w:rPr>
          <w:rFonts w:cs="Arial" w:ascii="Arial" w:hAnsi="Arial"/>
          <w:color w:val="FF0000"/>
        </w:rPr>
        <w:t>,</w:t>
      </w:r>
      <w:r>
        <w:rPr>
          <w:rFonts w:cs="Arial" w:ascii="Arial" w:hAnsi="Arial"/>
        </w:rPr>
        <w:t xml:space="preserve"> e a Biblioteca Central Zila Mamede (BCZM).</w:t>
      </w:r>
    </w:p>
    <w:p>
      <w:pPr>
        <w:pStyle w:val="NormalWeb"/>
        <w:spacing w:lineRule="auto" w:line="360" w:beforeAutospacing="0" w:before="0" w:afterAutospacing="0" w:after="0"/>
        <w:ind w:left="284" w:firstLine="567"/>
        <w:jc w:val="both"/>
        <w:rPr/>
      </w:pPr>
      <w:r>
        <w:rPr>
          <w:rFonts w:cs="Arial" w:ascii="Arial" w:hAnsi="Arial"/>
        </w:rPr>
        <w:t>Para atender aos outros cursos da instituição, foi institucionalizada em 05 de maio de 2015</w:t>
      </w:r>
      <w:r>
        <w:rPr>
          <w:rFonts w:cs="Arial" w:ascii="Arial" w:hAnsi="Arial"/>
          <w:color w:val="FF0000"/>
        </w:rPr>
        <w:t>,</w:t>
      </w:r>
      <w:r>
        <w:rPr>
          <w:rFonts w:cs="Arial" w:ascii="Arial" w:hAnsi="Arial"/>
        </w:rPr>
        <w:t xml:space="preserve"> por meio da RESOLUÇÃO Nº 062/2015-CONSEPE</w:t>
      </w:r>
      <w:r>
        <w:rPr>
          <w:rFonts w:cs="Arial" w:ascii="Arial" w:hAnsi="Arial"/>
          <w:color w:val="FF0000"/>
        </w:rPr>
        <w:t>,</w:t>
      </w:r>
      <w:r>
        <w:rPr>
          <w:rFonts w:cs="Arial" w:ascii="Arial" w:hAnsi="Arial"/>
        </w:rPr>
        <w:t xml:space="preserve"> a Biblioteca Digital de Monografias da UFRN.</w:t>
      </w:r>
    </w:p>
    <w:p>
      <w:pPr>
        <w:pStyle w:val="NormalWeb"/>
        <w:spacing w:lineRule="auto" w:line="360" w:beforeAutospacing="0" w:before="0" w:afterAutospacing="0" w:after="0"/>
        <w:ind w:left="284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lineRule="auto" w:line="360" w:beforeAutospacing="0" w:before="0" w:afterAutospacing="0" w:after="0"/>
        <w:ind w:left="284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widowControl/>
        <w:numPr>
          <w:ilvl w:val="0"/>
          <w:numId w:val="0"/>
        </w:numPr>
        <w:bidi w:val="0"/>
        <w:spacing w:lineRule="auto" w:line="360" w:beforeAutospacing="0" w:before="0" w:afterAutospacing="0" w:after="0"/>
        <w:ind w:left="1353" w:right="0" w:hanging="0"/>
        <w:jc w:val="both"/>
        <w:rPr/>
      </w:pPr>
      <w:r>
        <w:rPr>
          <w:rFonts w:cs="Arial" w:ascii="Arial" w:hAnsi="Arial"/>
          <w:b/>
        </w:rPr>
        <w:t xml:space="preserve">3. </w:t>
      </w:r>
      <w:r>
        <w:rPr>
          <w:rFonts w:cs="Arial" w:ascii="Arial" w:hAnsi="Arial"/>
          <w:b/>
        </w:rPr>
        <w:t>Quais são os objetivos da BDM UFRN?</w:t>
      </w:r>
    </w:p>
    <w:p>
      <w:pPr>
        <w:pStyle w:val="NormalWeb"/>
        <w:spacing w:lineRule="auto" w:line="360" w:beforeAutospacing="0" w:before="0" w:afterAutospacing="0" w:after="0"/>
        <w:ind w:left="786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lineRule="auto" w:line="360" w:beforeAutospacing="0" w:before="0" w:afterAutospacing="0" w:after="0"/>
        <w:ind w:left="567" w:firstLine="284"/>
        <w:jc w:val="both"/>
        <w:rPr>
          <w:rFonts w:ascii="Arial" w:hAnsi="Arial" w:cs="Arial"/>
        </w:rPr>
      </w:pPr>
      <w:r>
        <w:rPr>
          <w:rFonts w:cs="Arial" w:ascii="Arial" w:hAnsi="Arial"/>
        </w:rPr>
        <w:t>Ampliar o acesso, disseminação e recuperação das monografias produzidas na UFRN, como também garantir maior visibilidade dessa produção e preservar o armazenamento digital d</w:t>
      </w:r>
      <w:r>
        <w:rPr>
          <w:rStyle w:val="Tamanhofonte"/>
          <w:rFonts w:cs="Arial" w:ascii="Arial" w:hAnsi="Arial"/>
        </w:rPr>
        <w:t xml:space="preserve">as Monografias e outros produtos de Trabalhos de Conclusão de Cursos produzidos nos cursos de graduação e especialização da UFRN em um único ambiente, possibilitando desta forma, a preservação da </w:t>
      </w:r>
      <w:r>
        <w:rPr>
          <w:rFonts w:cs="Arial" w:ascii="Arial" w:hAnsi="Arial"/>
        </w:rPr>
        <w:t>memória acadêmica e/ou técnico-</w:t>
      </w:r>
      <w:bookmarkStart w:id="0" w:name="_GoBack"/>
      <w:bookmarkEnd w:id="0"/>
      <w:r>
        <w:rPr>
          <w:rFonts w:cs="Arial" w:ascii="Arial" w:hAnsi="Arial"/>
        </w:rPr>
        <w:t>científica da Universidade.</w:t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1353" w:right="0" w:hanging="0"/>
        <w:contextualSpacing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4. </w:t>
      </w:r>
      <w:r>
        <w:rPr>
          <w:rFonts w:cs="Arial" w:ascii="Arial" w:hAnsi="Arial"/>
          <w:b/>
          <w:sz w:val="24"/>
          <w:szCs w:val="24"/>
        </w:rPr>
        <w:t>Quem tem acesso aos documentos disponibilizados na Biblioteca Digital de Monografias – BDM?</w:t>
      </w:r>
    </w:p>
    <w:p>
      <w:pPr>
        <w:pStyle w:val="ListParagraph"/>
        <w:spacing w:lineRule="auto" w:line="360" w:before="0" w:after="0"/>
        <w:ind w:left="851" w:hanging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360" w:before="0" w:after="0"/>
        <w:ind w:left="426" w:firstLine="425"/>
        <w:contextualSpacing/>
        <w:jc w:val="both"/>
        <w:rPr/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 xml:space="preserve">Qualquer pessoa com acesso à Internet pode consultar e realizar o </w:t>
      </w:r>
      <w:r>
        <w:rPr>
          <w:rFonts w:cs="Arial" w:ascii="Arial" w:hAnsi="Arial"/>
          <w:i/>
          <w:color w:val="333333"/>
          <w:sz w:val="24"/>
          <w:szCs w:val="24"/>
          <w:shd w:fill="FFFFFF" w:val="clear"/>
        </w:rPr>
        <w:t>download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 xml:space="preserve"> das produções disponibilizadas na BDM. Com ressalvas de alguns documentos que venham a ter </w:t>
      </w:r>
      <w:bookmarkStart w:id="1" w:name="__DdeLink__78_1317799650"/>
      <w:r>
        <w:rPr>
          <w:rFonts w:cs="Arial" w:ascii="Arial" w:hAnsi="Arial"/>
          <w:color w:val="333333"/>
          <w:sz w:val="24"/>
          <w:szCs w:val="24"/>
          <w:shd w:fill="FFFFFF" w:val="clear"/>
        </w:rPr>
        <w:t xml:space="preserve">restrição temporária de embargo, definido pelo 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>o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 xml:space="preserve"> autor no ato do depósito (período de embargo). </w:t>
      </w:r>
      <w:bookmarkEnd w:id="1"/>
    </w:p>
    <w:p>
      <w:pPr>
        <w:pStyle w:val="ListParagraph"/>
        <w:spacing w:lineRule="auto" w:line="360" w:before="0" w:after="0"/>
        <w:ind w:left="426" w:firstLine="425"/>
        <w:contextualSpacing/>
        <w:jc w:val="both"/>
        <w:rPr>
          <w:rFonts w:ascii="Arial" w:hAnsi="Arial" w:cs="Arial"/>
          <w:color w:val="333333"/>
          <w:sz w:val="24"/>
          <w:szCs w:val="24"/>
          <w:highlight w:val="white"/>
        </w:rPr>
      </w:pPr>
      <w:r>
        <w:rPr/>
      </w:r>
    </w:p>
    <w:p>
      <w:pPr>
        <w:pStyle w:val="ListParagraph"/>
        <w:spacing w:lineRule="auto" w:line="360" w:before="0" w:after="0"/>
        <w:ind w:left="426" w:firstLine="425"/>
        <w:contextualSpacing/>
        <w:jc w:val="both"/>
        <w:rPr>
          <w:rFonts w:ascii="Arial" w:hAnsi="Arial" w:cs="Arial"/>
          <w:color w:val="333333"/>
          <w:sz w:val="24"/>
          <w:szCs w:val="24"/>
          <w:highlight w:val="white"/>
        </w:rPr>
      </w:pPr>
      <w:r>
        <w:rPr/>
      </w:r>
    </w:p>
    <w:p>
      <w:pPr>
        <w:pStyle w:val="ListParagraph"/>
        <w:spacing w:lineRule="auto" w:line="360" w:before="0" w:after="0"/>
        <w:ind w:left="426" w:hanging="0"/>
        <w:contextualSpacing/>
        <w:jc w:val="both"/>
        <w:rPr>
          <w:b/>
          <w:b/>
          <w:bCs/>
        </w:rPr>
      </w:pPr>
      <w:r>
        <w:rPr>
          <w:rFonts w:cs="Arial" w:ascii="Arial" w:hAnsi="Arial"/>
          <w:b/>
          <w:bCs/>
          <w:color w:val="333333"/>
          <w:sz w:val="24"/>
          <w:szCs w:val="24"/>
          <w:shd w:fill="FFFFFF" w:val="clear"/>
        </w:rPr>
        <w:t xml:space="preserve">5. </w:t>
      </w:r>
      <w:r>
        <w:rPr>
          <w:rFonts w:cs="Arial" w:ascii="Arial" w:hAnsi="Arial"/>
          <w:b/>
          <w:bCs/>
          <w:color w:val="333333"/>
          <w:sz w:val="24"/>
          <w:szCs w:val="24"/>
          <w:shd w:fill="FFFFFF" w:val="clear"/>
        </w:rPr>
        <w:t>O que é Embargo?</w:t>
      </w:r>
    </w:p>
    <w:p>
      <w:pPr>
        <w:pStyle w:val="ListParagraph"/>
        <w:spacing w:lineRule="auto" w:line="360" w:before="0" w:after="0"/>
        <w:ind w:left="426" w:firstLine="425"/>
        <w:contextualSpacing/>
        <w:jc w:val="both"/>
        <w:rPr>
          <w:rFonts w:ascii="Arial" w:hAnsi="Arial" w:cs="Arial"/>
          <w:color w:val="333333"/>
          <w:sz w:val="24"/>
          <w:szCs w:val="24"/>
          <w:highlight w:val="white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510" w:right="0" w:firstLine="454"/>
        <w:contextualSpacing/>
        <w:jc w:val="both"/>
        <w:rPr/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 xml:space="preserve">Período de restrição temporária 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>(no máximo 3 anos)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 xml:space="preserve"> 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>no qual o documento fica indisponível para acesso público. Esse embargo é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 xml:space="preserve"> definido pelo autor no ato do depósito.</w:t>
      </w:r>
    </w:p>
    <w:p>
      <w:pPr>
        <w:pStyle w:val="ListParagraph"/>
        <w:spacing w:lineRule="auto" w:line="360" w:before="0" w:after="0"/>
        <w:ind w:left="426" w:firstLine="425"/>
        <w:contextualSpacing/>
        <w:jc w:val="both"/>
        <w:rPr/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 xml:space="preserve"> </w:t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143" w:hanging="0"/>
        <w:contextualSpacing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6. </w:t>
      </w:r>
      <w:r>
        <w:rPr>
          <w:rFonts w:cs="Arial" w:ascii="Arial" w:hAnsi="Arial"/>
          <w:b/>
          <w:sz w:val="24"/>
          <w:szCs w:val="24"/>
        </w:rPr>
        <w:t>Como está organizada a Biblioteca Digital de Monografias – BDM?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360" w:before="0" w:after="0"/>
        <w:ind w:left="426" w:firstLine="425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BDM está organizada de acordo com a estrutura organizacional da UFRN. As comunidades representam os centros e unidades da univesidade. Essas comunidades estão divididas em subcomunidades que representam os departamentos e seus cursos de graduação e organizam seus conteúdos em coleções, unidades armazenadoras dos documentos depositados.</w:t>
      </w:r>
    </w:p>
    <w:p>
      <w:pPr>
        <w:pStyle w:val="ListParagraph"/>
        <w:spacing w:lineRule="auto" w:line="360" w:before="0" w:after="0"/>
        <w:ind w:left="426" w:firstLine="425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143" w:hanging="0"/>
        <w:contextualSpacing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7. </w:t>
      </w:r>
      <w:r>
        <w:rPr>
          <w:rFonts w:cs="Arial" w:ascii="Arial" w:hAnsi="Arial"/>
          <w:b/>
          <w:sz w:val="24"/>
          <w:szCs w:val="24"/>
        </w:rPr>
        <w:t>Quais tipos de produções acadêmicos podem ser encontrados na BDM?</w:t>
      </w:r>
    </w:p>
    <w:p>
      <w:pPr>
        <w:pStyle w:val="ListParagraph"/>
        <w:spacing w:lineRule="auto" w:line="360" w:before="0" w:after="0"/>
        <w:ind w:left="714" w:hanging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lineRule="auto" w:line="360" w:before="0" w:after="0"/>
        <w:ind w:left="426" w:firstLine="425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Encontram-se disponibilizado</w:t>
      </w:r>
      <w:r>
        <w:rPr>
          <w:rFonts w:cs="Arial" w:ascii="Arial" w:hAnsi="Arial"/>
          <w:color w:val="FF0000"/>
          <w:sz w:val="24"/>
          <w:szCs w:val="24"/>
        </w:rPr>
        <w:t>s</w:t>
      </w:r>
      <w:r>
        <w:rPr>
          <w:rFonts w:cs="Arial" w:ascii="Arial" w:hAnsi="Arial"/>
          <w:sz w:val="24"/>
          <w:szCs w:val="24"/>
        </w:rPr>
        <w:t xml:space="preserve"> na BDM as Monografias e outros produtos de Trabalhos de Conclusão de Cursos de Graduação e Especialização da UFRN.</w:t>
      </w:r>
    </w:p>
    <w:p>
      <w:pPr>
        <w:pStyle w:val="ListParagraph"/>
        <w:spacing w:lineRule="auto" w:line="360" w:before="0" w:after="0"/>
        <w:ind w:left="426" w:firstLine="425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143" w:hanging="0"/>
        <w:contextualSpacing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8. </w:t>
      </w:r>
      <w:r>
        <w:rPr>
          <w:rFonts w:cs="Arial" w:ascii="Arial" w:hAnsi="Arial"/>
          <w:b/>
          <w:sz w:val="24"/>
          <w:szCs w:val="24"/>
        </w:rPr>
        <w:t>Quem pode ou deve depositar os documentos disponibilizados na Biblioteca Digital de Monografias – BDM?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ind w:left="426" w:firstLine="425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autoarquivamento deve ser realizado pelos alunos concluintes. Para depositar documentos retrospectivos podem ser designados secretários de cursos indicados pelos coordenadores de cursos, com autorização dos autores.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143" w:hanging="0"/>
        <w:contextualSpacing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9. </w:t>
      </w:r>
      <w:r>
        <w:rPr>
          <w:rFonts w:cs="Arial" w:ascii="Arial" w:hAnsi="Arial"/>
          <w:b/>
          <w:sz w:val="24"/>
          <w:szCs w:val="24"/>
        </w:rPr>
        <w:t>Como se cadastrar na BDM?</w:t>
      </w:r>
    </w:p>
    <w:p>
      <w:pPr>
        <w:pStyle w:val="Normal"/>
        <w:spacing w:lineRule="auto" w:line="360" w:before="0" w:after="0"/>
        <w:ind w:firstLine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 w:before="0" w:after="0"/>
        <w:ind w:left="567" w:firstLine="425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Para se cadastrar</w:t>
      </w:r>
      <w:r>
        <w:rPr>
          <w:rFonts w:cs="Arial" w:ascii="Arial" w:hAnsi="Arial"/>
          <w:sz w:val="24"/>
          <w:szCs w:val="24"/>
        </w:rPr>
        <w:t>,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faz-se necessário acessar o endereço eletrônico&lt;monografias.ufrn.br&gt;, acessar a aba ENTRAR EM – MEU ESPAÇO -  </w:t>
      </w:r>
      <w:hyperlink r:id="rId4">
        <w:r>
          <w:rPr>
            <w:rStyle w:val="LinkdaInternet"/>
            <w:rFonts w:cs="Arial" w:ascii="Arial" w:hAnsi="Arial"/>
            <w:bCs/>
            <w:color w:val="000000" w:themeColor="text1"/>
            <w:sz w:val="21"/>
            <w:szCs w:val="21"/>
            <w:highlight w:val="white"/>
            <w:u w:val="none"/>
          </w:rPr>
          <w:t>USUÁRIO NOVO? CLIQUE AQUI PARA SE REGISTRAR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>–INFORMAR O ENDEREÇO DE E-MAIL e seguir as instruções apresentadas no tutorial de depósito.</w:t>
      </w:r>
    </w:p>
    <w:p>
      <w:pPr>
        <w:pStyle w:val="Normal"/>
        <w:spacing w:lineRule="auto" w:line="360" w:before="0" w:after="0"/>
        <w:ind w:left="567" w:firstLine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Qualquer aluno da UFRN com acesso à Internet pode se cadastrar na BDM tanto para depositar sua produção de final de curso, como também para receber notificações sobre os novos trabalhos disponibilizados que forem adicionados </w:t>
      </w:r>
      <w:r>
        <w:rPr>
          <w:rFonts w:cs="Arial" w:ascii="Arial" w:hAnsi="Arial"/>
          <w:sz w:val="24"/>
          <w:szCs w:val="24"/>
        </w:rPr>
        <w:t>à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Biblioteca Digital de Monografias.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color w:val="000000" w:themeColor="text1"/>
          <w:sz w:val="24"/>
          <w:szCs w:val="24"/>
        </w:rPr>
      </w:pPr>
      <w:r>
        <w:rPr>
          <w:rFonts w:cs="Arial" w:ascii="Arial" w:hAnsi="Arial"/>
          <w:b/>
          <w:color w:val="000000" w:themeColor="text1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2007" w:right="0" w:hanging="0"/>
        <w:contextualSpacing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10. </w:t>
      </w:r>
      <w:r>
        <w:rPr>
          <w:rFonts w:cs="Arial" w:ascii="Arial" w:hAnsi="Arial"/>
          <w:b/>
          <w:sz w:val="24"/>
          <w:szCs w:val="24"/>
        </w:rPr>
        <w:t>Como devo proceder para disponibilizar meu trabalho de conclusão de curso?</w:t>
      </w:r>
    </w:p>
    <w:p>
      <w:pPr>
        <w:pStyle w:val="ListParagraph"/>
        <w:spacing w:lineRule="auto" w:line="360" w:before="0" w:after="0"/>
        <w:ind w:left="786" w:hanging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lineRule="auto" w:line="360" w:before="0" w:after="0"/>
        <w:ind w:left="567" w:firstLine="284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aluno deve se cadastrar e aguardar receber a permissão para depósito na comunidade do seu curso.</w:t>
      </w:r>
    </w:p>
    <w:p>
      <w:pPr>
        <w:pStyle w:val="ListParagraph"/>
        <w:spacing w:lineRule="auto" w:line="360" w:before="0" w:after="0"/>
        <w:ind w:left="426" w:firstLine="283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143" w:hanging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11. </w:t>
      </w:r>
      <w:r>
        <w:rPr>
          <w:rFonts w:cs="Arial" w:ascii="Arial" w:hAnsi="Arial"/>
          <w:b/>
          <w:sz w:val="24"/>
          <w:szCs w:val="24"/>
        </w:rPr>
        <w:t>Como será a validação dos trabalhos depositados?</w:t>
      </w:r>
    </w:p>
    <w:p>
      <w:pPr>
        <w:pStyle w:val="Normal"/>
        <w:spacing w:lineRule="auto" w:line="360" w:before="0" w:after="0"/>
        <w:ind w:left="567" w:firstLine="42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ind w:left="567" w:firstLine="28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trabalhos depositados na BDM serão validados por responsáveis designados pelas coordenações dos cursos (orientadores, e ou secretários).</w:t>
      </w:r>
    </w:p>
    <w:p>
      <w:pPr>
        <w:pStyle w:val="Normal"/>
        <w:spacing w:lineRule="auto" w:line="360" w:before="0" w:after="0"/>
        <w:ind w:left="567" w:firstLine="42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ind w:left="567" w:firstLine="42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ind w:left="567" w:firstLine="42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1143" w:hanging="0"/>
        <w:jc w:val="both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 xml:space="preserve">12.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Por que algumas produções não estão disponíveis na íntegra?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Cs/>
          <w:color w:val="000000" w:themeColor="text1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ind w:left="567" w:firstLine="284"/>
        <w:jc w:val="both"/>
        <w:rPr>
          <w:rStyle w:val="LinkdaInternet"/>
          <w:rFonts w:ascii="Arial" w:hAnsi="Arial" w:cs="Arial"/>
          <w:color w:val="00000A"/>
          <w:sz w:val="24"/>
          <w:szCs w:val="24"/>
          <w:u w:val="none"/>
        </w:rPr>
      </w:pPr>
      <w:r>
        <w:rPr>
          <w:rStyle w:val="LinkdaInternet"/>
          <w:rFonts w:cs="Arial" w:ascii="Arial" w:hAnsi="Arial"/>
          <w:color w:val="00000A"/>
          <w:sz w:val="24"/>
          <w:szCs w:val="24"/>
          <w:u w:val="none"/>
        </w:rPr>
        <w:t xml:space="preserve">Grande parte das produções está disponível na íntegra. As que estão restritas temporariamente (período de embargo) foram justificadas e agendadas em prazo para futura disponibilização. Portanto, neste caso dar-se necessário obedecer ao prazo estipulado pelo discente em respeito ao direito autoral. 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Style w:val="LinkdaInternet"/>
          <w:rFonts w:ascii="Arial" w:hAnsi="Arial" w:cs="Arial"/>
          <w:color w:val="00000A"/>
          <w:sz w:val="24"/>
          <w:szCs w:val="24"/>
          <w:u w:val="none"/>
        </w:rPr>
      </w:pPr>
      <w:r>
        <w:rPr>
          <w:rFonts w:cs="Arial" w:ascii="Arial" w:hAnsi="Arial"/>
          <w:color w:val="00000A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786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13. </w:t>
      </w:r>
      <w:r>
        <w:rPr>
          <w:rFonts w:cs="Arial" w:ascii="Arial" w:hAnsi="Arial"/>
          <w:b/>
          <w:sz w:val="24"/>
          <w:szCs w:val="24"/>
        </w:rPr>
        <w:t>Que Direitos de Autor ficam associados aos documentos submetidos?</w:t>
      </w:r>
    </w:p>
    <w:p>
      <w:pPr>
        <w:pStyle w:val="Normal"/>
        <w:shd w:val="clear" w:color="auto" w:fill="FFFFFF"/>
        <w:spacing w:lineRule="auto" w:line="360" w:before="0" w:after="0"/>
        <w:ind w:left="786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hd w:val="clear" w:color="auto" w:fill="FFFFFF"/>
        <w:spacing w:lineRule="auto" w:line="360" w:before="0" w:after="0"/>
        <w:ind w:left="567" w:firstLine="279"/>
        <w:contextualSpacing/>
        <w:jc w:val="both"/>
        <w:rPr/>
      </w:pPr>
      <w:r>
        <w:rPr>
          <w:rFonts w:cs="Arial" w:ascii="Arial" w:hAnsi="Arial"/>
          <w:sz w:val="24"/>
          <w:szCs w:val="24"/>
        </w:rPr>
        <w:t>Durante o processo de depósito</w:t>
      </w:r>
      <w:r>
        <w:rPr>
          <w:rFonts w:cs="Arial" w:ascii="Arial" w:hAnsi="Arial"/>
          <w:color w:val="FF0000"/>
          <w:sz w:val="24"/>
          <w:szCs w:val="24"/>
        </w:rPr>
        <w:t>,</w:t>
      </w:r>
      <w:r>
        <w:rPr>
          <w:rFonts w:cs="Arial" w:ascii="Arial" w:hAnsi="Arial"/>
          <w:sz w:val="24"/>
          <w:szCs w:val="24"/>
        </w:rPr>
        <w:t xml:space="preserve"> os autores (discentes) concedem à Universidade Federal do Rio Grande do Norte uma licença Não Exclusiva para depositar e tornar acessível e distribuir eletronicamente, através da Biblioteca Digital de Monografias, os seus documentos em formato digital. Com a concessão desta licença, os discentes continuam a reter todos os seus direitos de autor. Os documentos disponibilizados na BDM poderão ser licenciados pelo Creative Commons. Para maiores informações sobre esta licença, consulte o sítio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http://www.creativecommons.org.br/</w:t>
        </w:r>
      </w:hyperlink>
    </w:p>
    <w:p>
      <w:pPr>
        <w:pStyle w:val="Normal"/>
        <w:shd w:val="clear" w:color="auto" w:fill="FFFFFF"/>
        <w:spacing w:lineRule="auto" w:line="360" w:before="0" w:after="0"/>
        <w:ind w:left="7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360" w:before="0" w:after="0"/>
        <w:ind w:left="1143" w:hanging="0"/>
        <w:contextualSpacing/>
        <w:jc w:val="both"/>
        <w:rPr/>
      </w:pPr>
      <w:r>
        <w:rPr>
          <w:rStyle w:val="LinkdaInternet"/>
          <w:rFonts w:cs="Arial" w:ascii="Arial" w:hAnsi="Arial"/>
          <w:b/>
          <w:color w:val="00000A"/>
          <w:sz w:val="24"/>
          <w:szCs w:val="24"/>
          <w:u w:val="none"/>
        </w:rPr>
        <w:t xml:space="preserve">14. </w:t>
      </w:r>
      <w:r>
        <w:fldChar w:fldCharType="begin"/>
      </w:r>
      <w:r>
        <w:rPr>
          <w:rStyle w:val="LinkdaInternet"/>
          <w:sz w:val="24"/>
          <w:u w:val="none"/>
          <w:b/>
          <w:szCs w:val="24"/>
          <w:rFonts w:cs="Arial" w:ascii="Arial" w:hAnsi="Arial"/>
        </w:rPr>
        <w:instrText> HYPERLINK "http://repositorio.unesp.br/page/faq" \l "13"</w:instrText>
      </w:r>
      <w:r>
        <w:rPr>
          <w:rStyle w:val="LinkdaInternet"/>
          <w:sz w:val="24"/>
          <w:u w:val="none"/>
          <w:b/>
          <w:szCs w:val="24"/>
          <w:rFonts w:cs="Arial" w:ascii="Arial" w:hAnsi="Arial"/>
        </w:rPr>
        <w:fldChar w:fldCharType="separate"/>
      </w:r>
      <w:r>
        <w:rPr>
          <w:rStyle w:val="LinkdaInternet"/>
          <w:rFonts w:cs="Arial" w:ascii="Arial" w:hAnsi="Arial"/>
          <w:b/>
          <w:color w:val="00000A"/>
          <w:sz w:val="24"/>
          <w:szCs w:val="24"/>
          <w:u w:val="none"/>
        </w:rPr>
        <w:t xml:space="preserve">Com quem devo entrar em contato para retirar dúvidas e obter outras informações sobre a </w:t>
      </w:r>
      <w:r>
        <w:rPr>
          <w:rStyle w:val="LinkdaInternet"/>
          <w:sz w:val="24"/>
          <w:u w:val="none"/>
          <w:b/>
          <w:szCs w:val="24"/>
          <w:rFonts w:cs="Arial" w:ascii="Arial" w:hAnsi="Arial"/>
        </w:rPr>
        <w:fldChar w:fldCharType="end"/>
      </w:r>
      <w:r>
        <w:rPr>
          <w:rStyle w:val="ListLabel11"/>
          <w:rFonts w:cs="Arial" w:ascii="Arial" w:hAnsi="Arial"/>
          <w:b/>
          <w:sz w:val="24"/>
          <w:szCs w:val="24"/>
        </w:rPr>
        <w:t>BDM UFRN</w:t>
      </w:r>
      <w:r>
        <w:rPr>
          <w:rStyle w:val="LinkdaInternet"/>
          <w:rFonts w:cs="Arial" w:ascii="Arial" w:hAnsi="Arial"/>
          <w:b/>
          <w:color w:val="00000A"/>
          <w:sz w:val="24"/>
          <w:szCs w:val="24"/>
          <w:u w:val="none"/>
        </w:rPr>
        <w:t>?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Style w:val="LinkdaInternet"/>
          <w:rFonts w:ascii="Arial" w:hAnsi="Arial" w:cs="Arial"/>
          <w:color w:val="00000A"/>
          <w:sz w:val="24"/>
          <w:szCs w:val="24"/>
          <w:u w:val="none"/>
        </w:rPr>
      </w:pPr>
      <w:r>
        <w:rPr>
          <w:rFonts w:cs="Arial" w:ascii="Arial" w:hAnsi="Arial"/>
          <w:color w:val="00000A"/>
          <w:sz w:val="24"/>
          <w:szCs w:val="24"/>
          <w:u w:val="none"/>
        </w:rPr>
      </w:r>
    </w:p>
    <w:p>
      <w:pPr>
        <w:pStyle w:val="Normal"/>
        <w:shd w:val="clear" w:color="auto" w:fill="FFFFFF"/>
        <w:spacing w:lineRule="auto" w:line="360" w:before="0" w:after="0"/>
        <w:ind w:left="567" w:firstLine="284"/>
        <w:jc w:val="both"/>
        <w:rPr/>
      </w:pPr>
      <w:r>
        <w:rPr>
          <w:rStyle w:val="LinkdaInternet"/>
          <w:rFonts w:cs="Arial" w:ascii="Arial" w:hAnsi="Arial"/>
          <w:color w:val="00000A"/>
          <w:sz w:val="24"/>
          <w:szCs w:val="24"/>
          <w:u w:val="none"/>
        </w:rPr>
        <w:t xml:space="preserve">Para obter maiores informações sobre a BDM, entre em contato com a Equipe Técnica através do e-mail: </w:t>
      </w:r>
      <w:hyperlink r:id="rId6">
        <w:r>
          <w:rPr>
            <w:rStyle w:val="LinkdaInternet"/>
            <w:rFonts w:cs="Arial" w:ascii="Arial" w:hAnsi="Arial"/>
            <w:sz w:val="24"/>
            <w:szCs w:val="24"/>
          </w:rPr>
          <w:t>monografias@bczm.ufrn.br</w:t>
        </w:r>
      </w:hyperlink>
      <w:r>
        <w:rPr>
          <w:rStyle w:val="LinkdaInternet"/>
          <w:rFonts w:cs="Arial" w:ascii="Arial" w:hAnsi="Arial"/>
          <w:color w:val="00000A"/>
          <w:sz w:val="24"/>
          <w:szCs w:val="24"/>
          <w:u w:val="none"/>
        </w:rPr>
        <w:t xml:space="preserve"> ou no telefone: 3342-2524.</w:t>
      </w:r>
    </w:p>
    <w:p>
      <w:pPr>
        <w:pStyle w:val="ListParagraph"/>
        <w:spacing w:lineRule="auto" w:line="360" w:before="0" w:after="0"/>
        <w:contextualSpacing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6" w:hanging="360"/>
      </w:pPr>
      <w:rPr>
        <w:sz w:val="24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rsid w:val="0017516a"/>
    <w:pPr>
      <w:keepNext w:val="true"/>
      <w:spacing w:lineRule="auto" w:line="240" w:before="0" w:after="0"/>
      <w:jc w:val="center"/>
      <w:outlineLvl w:val="0"/>
    </w:pPr>
    <w:rPr>
      <w:rFonts w:ascii="Arial" w:hAnsi="Arial" w:eastAsia="Times New Roman" w:cs="Times New Roman"/>
      <w:b/>
      <w:color w:val="0000FF"/>
      <w:sz w:val="26"/>
      <w:szCs w:val="20"/>
      <w:lang w:val="pt-PT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41cc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04ca7"/>
    <w:rPr>
      <w:rFonts w:ascii="Tahoma" w:hAnsi="Tahoma" w:cs="Tahoma"/>
      <w:sz w:val="16"/>
      <w:szCs w:val="16"/>
    </w:rPr>
  </w:style>
  <w:style w:type="character" w:styleId="Tamanhofonte" w:customStyle="1">
    <w:name w:val="tamanho_fonte"/>
    <w:basedOn w:val="DefaultParagraphFont"/>
    <w:qFormat/>
    <w:rsid w:val="00e04ca7"/>
    <w:rPr/>
  </w:style>
  <w:style w:type="character" w:styleId="Strong">
    <w:name w:val="Strong"/>
    <w:basedOn w:val="DefaultParagraphFont"/>
    <w:uiPriority w:val="22"/>
    <w:qFormat/>
    <w:rsid w:val="00e04ca7"/>
    <w:rPr>
      <w:b/>
      <w:bCs/>
    </w:rPr>
  </w:style>
  <w:style w:type="character" w:styleId="LinkdaInternet">
    <w:name w:val="Link da Internet"/>
    <w:basedOn w:val="DefaultParagraphFont"/>
    <w:uiPriority w:val="99"/>
    <w:unhideWhenUsed/>
    <w:rsid w:val="00e04ca7"/>
    <w:rPr>
      <w:color w:val="0000FF"/>
      <w:u w:val="single"/>
    </w:rPr>
  </w:style>
  <w:style w:type="character" w:styleId="Ttulo1Char" w:customStyle="1">
    <w:name w:val="Título 1 Char"/>
    <w:basedOn w:val="DefaultParagraphFont"/>
    <w:link w:val="Ttulo1"/>
    <w:qFormat/>
    <w:rsid w:val="0017516a"/>
    <w:rPr>
      <w:rFonts w:ascii="Arial" w:hAnsi="Arial" w:eastAsia="Times New Roman" w:cs="Times New Roman"/>
      <w:b/>
      <w:color w:val="0000FF"/>
      <w:sz w:val="26"/>
      <w:szCs w:val="20"/>
      <w:lang w:val="pt-PT" w:eastAsia="pt-BR"/>
    </w:rPr>
  </w:style>
  <w:style w:type="character" w:styleId="Appleconvertedspace" w:customStyle="1">
    <w:name w:val="apple-converted-space"/>
    <w:basedOn w:val="DefaultParagraphFont"/>
    <w:qFormat/>
    <w:rsid w:val="000f2db3"/>
    <w:rPr/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1641c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4416d"/>
    <w:rPr>
      <w:color w:val="800080" w:themeColor="followedHyperlink"/>
      <w:u w:val="single"/>
    </w:rPr>
  </w:style>
  <w:style w:type="character" w:styleId="Nfase">
    <w:name w:val="Ênfase"/>
    <w:basedOn w:val="DefaultParagraphFont"/>
    <w:uiPriority w:val="20"/>
    <w:qFormat/>
    <w:rsid w:val="000b324d"/>
    <w:rPr>
      <w:i/>
      <w:iCs/>
    </w:rPr>
  </w:style>
  <w:style w:type="character" w:styleId="Object" w:customStyle="1">
    <w:name w:val="object"/>
    <w:basedOn w:val="DefaultParagraphFont"/>
    <w:qFormat/>
    <w:rsid w:val="000b324d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759a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3759a3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3759a3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/>
      <w:b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Arial" w:hAnsi="Arial" w:cs="Arial"/>
      <w:b/>
      <w:sz w:val="24"/>
      <w:szCs w:val="24"/>
    </w:rPr>
  </w:style>
  <w:style w:type="character" w:styleId="ListLabel9">
    <w:name w:val="ListLabel 9"/>
    <w:qFormat/>
    <w:rPr>
      <w:rFonts w:ascii="Arial" w:hAnsi="Arial" w:cs="Arial"/>
      <w:color w:val="000000" w:themeColor="text1"/>
      <w:sz w:val="21"/>
      <w:szCs w:val="21"/>
      <w:shd w:fill="FFFFFF" w:val="clear"/>
    </w:rPr>
  </w:style>
  <w:style w:type="character" w:styleId="ListLabel10">
    <w:name w:val="ListLabel 10"/>
    <w:qFormat/>
    <w:rPr>
      <w:rFonts w:ascii="Arial" w:hAnsi="Arial" w:cs="Arial"/>
      <w:sz w:val="24"/>
      <w:szCs w:val="24"/>
    </w:rPr>
  </w:style>
  <w:style w:type="character" w:styleId="ListLabel11">
    <w:name w:val="ListLabel 11"/>
    <w:qFormat/>
    <w:rPr>
      <w:rFonts w:ascii="Arial" w:hAnsi="Arial" w:cs="Arial"/>
      <w:b/>
      <w:color w:val="00000A"/>
      <w:sz w:val="24"/>
      <w:szCs w:val="24"/>
      <w:u w:val="none"/>
    </w:rPr>
  </w:style>
  <w:style w:type="character" w:styleId="ListLabel12">
    <w:name w:val="ListLabel 12"/>
    <w:qFormat/>
    <w:rPr>
      <w:rFonts w:ascii="Arial" w:hAnsi="Arial"/>
      <w:b/>
      <w:sz w:val="24"/>
    </w:rPr>
  </w:style>
  <w:style w:type="character" w:styleId="ListLabel13">
    <w:name w:val="ListLabel 13"/>
    <w:qFormat/>
    <w:rPr>
      <w:rFonts w:ascii="Arial" w:hAnsi="Arial" w:cs="Arial"/>
      <w:b/>
      <w:sz w:val="24"/>
      <w:szCs w:val="24"/>
    </w:rPr>
  </w:style>
  <w:style w:type="character" w:styleId="ListLabel14">
    <w:name w:val="ListLabel 14"/>
    <w:qFormat/>
    <w:rPr>
      <w:rFonts w:ascii="Arial" w:hAnsi="Arial" w:cs="Arial"/>
      <w:bCs/>
      <w:color w:val="000000" w:themeColor="text1"/>
      <w:sz w:val="21"/>
      <w:szCs w:val="21"/>
      <w:highlight w:val="white"/>
      <w:u w:val="none"/>
    </w:rPr>
  </w:style>
  <w:style w:type="character" w:styleId="ListLabel15">
    <w:name w:val="ListLabel 15"/>
    <w:qFormat/>
    <w:rPr>
      <w:rFonts w:ascii="Arial" w:hAnsi="Arial" w:cs="Arial"/>
      <w:sz w:val="24"/>
      <w:szCs w:val="24"/>
    </w:rPr>
  </w:style>
  <w:style w:type="character" w:styleId="ListLabel16">
    <w:name w:val="ListLabel 16"/>
    <w:qFormat/>
    <w:rPr>
      <w:rFonts w:ascii="Arial" w:hAnsi="Arial" w:cs="Arial"/>
      <w:b/>
      <w:color w:val="00000A"/>
      <w:sz w:val="24"/>
      <w:szCs w:val="24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04ca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04ca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e04ca7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3759a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3759a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04c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monografias.ufrn.br:8080/jspui/" TargetMode="External"/><Relationship Id="rId4" Type="http://schemas.openxmlformats.org/officeDocument/2006/relationships/hyperlink" Target="http://monografias.ufrn.br/jspui/register" TargetMode="External"/><Relationship Id="rId5" Type="http://schemas.openxmlformats.org/officeDocument/2006/relationships/hyperlink" Target="http://www.creativecommons.org.br/" TargetMode="External"/><Relationship Id="rId6" Type="http://schemas.openxmlformats.org/officeDocument/2006/relationships/hyperlink" Target="mailto:monografias@bczm.ufrn.br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BD05A-82B6-4DB4-92A4-E8EA6ADAD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LibreOffice/6.0.3.2$Windows_X86_64 LibreOffice_project/8f48d515416608e3a835360314dac7e47fd0b821</Application>
  <Pages>4</Pages>
  <Words>765</Words>
  <Characters>4428</Characters>
  <CharactersWithSpaces>5172</CharactersWithSpaces>
  <Paragraphs>33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2017-03-29T23:48:00Z</dcterms:created>
  <dc:creator>Prograd-Arquivo</dc:creator>
  <dc:description/>
  <dc:language>pt-BR</dc:language>
  <cp:lastModifiedBy/>
  <dcterms:modified xsi:type="dcterms:W3CDTF">2018-06-22T14:42:24Z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