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Direktivom na nivou EU ( Payment Services Directive (PSD2) ) od banaka se zahteva da obezbede mehanizme kojima bi trecim licima dozvolili koristenje bankarskih servisa u ime svojih klijenata.</w:t>
      </w:r>
    </w:p>
    <w:p w14:paraId="0000000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Ova direktiva je dovela do ubrzanog razvoja raznih finansijskih platformi koje koriste  bankarske servise.</w:t>
      </w:r>
    </w:p>
    <w:p w14:paraId="0000000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Vas zadatak je da razvijete jednu takvu platformu koja bi sluzila za transfer novca izmedju razlicitih lica.</w:t>
      </w:r>
    </w:p>
    <w:p w14:paraId="0000000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Platforma treba da da omoguci da korisnici mogu da kreiraju svoj online novcanik.</w:t>
      </w:r>
    </w:p>
    <w:p w14:paraId="00000005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Prilikom kreiranja online novcanika pored imena i prezimena , korisnici dostavljaju svoj JMBG, banku, sigurnosni PIN i broj racuna u banci koji ce biti povezan sa svojim novcanikom na platformi.</w:t>
      </w:r>
    </w:p>
    <w:p w14:paraId="00000006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PIN u banci sadrzi 4 cifre.</w:t>
      </w:r>
    </w:p>
    <w:p w14:paraId="00000007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Koristenje platforme dozovoljeno je iskljucivo punoletnim licima koji su rezidenti R. Srbije.</w:t>
      </w:r>
    </w:p>
    <w:p w14:paraId="00000008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Ukoliko banka preko API potvrdi da postoji racun i da je PIN ispravan kreira se novcanik korisnika pri cemu korisnik dobija svoj sestocifren PASS koji je kasnije nophodoan za izvrsavanje svih operacija na platformi.</w:t>
      </w:r>
    </w:p>
    <w:p w14:paraId="00000009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Za jedan JMBG moguce je kreirati samo jedan online novcanik.</w:t>
      </w:r>
    </w:p>
    <w:p w14:paraId="0000000A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JMBG se koristi kao identifikator racuna u svim operacijama na platformi.</w:t>
      </w:r>
    </w:p>
    <w:p w14:paraId="0000000B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Novcanik korisnika se dopunjuje na zahtev korisnika, prilikom cega se poziva servis banke za isplatu novca.</w:t>
      </w:r>
    </w:p>
    <w:p w14:paraId="0000000C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Sa novcanika korisnika je moguce prebaciti novac nazad na racun u banci pozivom servisa banke za uplatu novca.</w:t>
      </w:r>
    </w:p>
    <w:p w14:paraId="0000000D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preneti sredstva sa svog novcanika na novcanik drugog korisnika operacijom za transfer.</w:t>
      </w:r>
    </w:p>
    <w:p w14:paraId="0000000E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Prilikom transfera novca za iznose do 10.000 din posiljaocu se naplacuje fiksna nakanada od 100 din, za iznose od 10.000 dinara pa na vise naplacuje se provizija u iznosu od 1% od iznosa za transfer.</w:t>
      </w:r>
    </w:p>
    <w:p w14:paraId="0000000F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Prvih sedam dana nakon kreiranja novcanika ne naplacuje se provizija na transfer.</w:t>
      </w:r>
    </w:p>
    <w:p w14:paraId="00000010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Za svaki prvi transfer u mesecu provizija se ne naplacuje.</w:t>
      </w:r>
    </w:p>
    <w:p w14:paraId="0000001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Zbog sprecavanja pranja novca i finasiranja terorizma korisnik u toku meseca sa svog novcanika po bilo kom osnovu moze isplatiti maksimalno 1.000.000 dinara, koliko moze biti i maksimalna uplata na novcaniku u toku jednog meseca po bilo kom osnovu.</w:t>
      </w:r>
    </w:p>
    <w:p w14:paraId="0000001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proveriti infomracije o svom novacniku ukljucujuci trenutno stanje novcanika.</w:t>
      </w:r>
    </w:p>
    <w:p w14:paraId="0000001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proveriti spisak svih transakcija na svom novcanika na odredjeni dan.</w:t>
      </w:r>
    </w:p>
    <w:p w14:paraId="0000001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Bilo koja promena na novcaniku mora biti propracena odgovarajucom transakcijom.</w:t>
      </w:r>
    </w:p>
    <w:p w14:paraId="00000015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Naknada kod transfera se vodi odvojeno od transakcije prenosa.</w:t>
      </w:r>
    </w:p>
    <w:p w14:paraId="00000016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u svakom momentu moze promeniti svoj sestocicren PASS.</w:t>
      </w:r>
      <w:r>
        <w:rPr>
          <w:sz w:val="23"/>
          <w:szCs w:val="23"/>
        </w:rPr>
        <w:br/>
        <w:t>Na nivou cele platforme postoji sestocifreni PASS koji omogucava administratorska prava.</w:t>
      </w:r>
    </w:p>
    <w:p w14:paraId="00000017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Novcanik korisnika moze biti blokiran od strane admimnistratora.</w:t>
      </w:r>
    </w:p>
    <w:p w14:paraId="00000018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Nad bokiranim novcanikom moguce je iskljucivo izvrsiti operacije upita stanja i pregleda transakcija sve dok ga administrator ne odblokira.</w:t>
      </w:r>
    </w:p>
    <w:p w14:paraId="00000019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Servis banke ima sledece API operacije:</w:t>
      </w:r>
    </w:p>
    <w:p w14:paraId="0000001A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CheckStatus(Jmbg,Pin)</w:t>
      </w:r>
    </w:p>
    <w:p w14:paraId="0000001B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lastRenderedPageBreak/>
        <w:t>Deposit(Jmbg,BankPin,Amount)</w:t>
      </w:r>
    </w:p>
    <w:p w14:paraId="0000001C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Withdraw(Jmbg,BankPin,Amount)</w:t>
      </w:r>
    </w:p>
    <w:p w14:paraId="0000001D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Servis banke treba simulirati kao mock impelmentaciju.</w:t>
      </w:r>
    </w:p>
    <w:p w14:paraId="0000001E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Platforma podrzava trenutno samo jedan servis banke, ali dizajnom treba predvideti mogucnost povezivanja sa vise banaka.</w:t>
      </w:r>
    </w:p>
    <w:p w14:paraId="0000001F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Sve vrednosti navedene u poslovnim pravilima treba da budu konfigurabilne.</w:t>
      </w:r>
    </w:p>
    <w:p w14:paraId="00000020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 xml:space="preserve">Sistem realizovati kao </w:t>
      </w:r>
      <w:hyperlink r:id="rId5">
        <w:r>
          <w:rPr>
            <w:sz w:val="23"/>
            <w:szCs w:val="23"/>
          </w:rPr>
          <w:t>asp.net</w:t>
        </w:r>
      </w:hyperlink>
      <w:r>
        <w:rPr>
          <w:sz w:val="23"/>
          <w:szCs w:val="23"/>
        </w:rPr>
        <w:t xml:space="preserve"> core aplikaciju.</w:t>
      </w:r>
    </w:p>
    <w:p w14:paraId="0000002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Kao bazu podataka koristiti MSSQL.</w:t>
      </w:r>
    </w:p>
    <w:p w14:paraId="0000002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Aplikaciju treba dokerizovati.</w:t>
      </w:r>
    </w:p>
    <w:p w14:paraId="0000002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Aplikaciju realizovati u skladu sa DDD i Clean Code principima.</w:t>
      </w:r>
    </w:p>
    <w:p w14:paraId="0000002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Implementirati funkcionalne testove u kodu koristeci localdb za data storage.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5" w14:textId="77777777" w:rsidR="00F81C7C" w:rsidRDefault="00F81C7C">
      <w:pPr>
        <w:rPr>
          <w:sz w:val="23"/>
          <w:szCs w:val="23"/>
        </w:rPr>
      </w:pPr>
    </w:p>
    <w:p w14:paraId="00000026" w14:textId="23393F8F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(DONE)Korisnik moze da kreira svoj nalog/novcanik unosom imena, prezimena, jmbg-a, banke, bankovnog racuna i PIN-a, i dobija jedinstveni sestocifreni PASS. </w:t>
      </w:r>
    </w:p>
    <w:p w14:paraId="00000027" w14:textId="3B64A933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(DONE)Kao korisnik potrebno je da mogu da prebacim novac sa povezanog bankovnog racuna na nalog/novcanik u appu</w:t>
      </w:r>
    </w:p>
    <w:p w14:paraId="00000028" w14:textId="2616E45D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(DONE)Kao korisnik potrebno je da mogu da prebacim novac sa naloga/novcanika na  povezani bankovni racun</w:t>
      </w:r>
    </w:p>
    <w:p w14:paraId="00000029" w14:textId="79D6F098" w:rsidR="00F81C7C" w:rsidRDefault="00982954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Kao korisnik potrebno je da mogu da vrsim transfer novca sa svog na neki drugi novcanik u sistemu</w:t>
      </w:r>
    </w:p>
    <w:p w14:paraId="0000002A" w14:textId="4A6AB75F" w:rsidR="00F81C7C" w:rsidRDefault="000A7CC6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Kao korisnik potrebno je da mogu da proverim stanje na svom novcaniku u svakom trenutku</w:t>
      </w:r>
    </w:p>
    <w:p w14:paraId="0000002B" w14:textId="4958D519" w:rsidR="00F81C7C" w:rsidRDefault="000A7CC6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Korisniku blokiranog novcanika dozvoljene su samo operacije upita stanja i pregleda transakcija</w:t>
      </w:r>
    </w:p>
    <w:p w14:paraId="0000002C" w14:textId="7E93172E" w:rsidR="00F81C7C" w:rsidRDefault="000A7CC6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Kao korisnik potrebno je da mogu da vidim listu svojih transakcija</w:t>
      </w:r>
    </w:p>
    <w:p w14:paraId="0000002D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Kao korisnik potrebno je da mogu da promenim svoj PASS</w:t>
      </w:r>
    </w:p>
    <w:p w14:paraId="0000002E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Administrator moze da blokira/odblokira odredjeni novcanik/nalog</w:t>
      </w:r>
    </w:p>
    <w:p w14:paraId="0000002F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Sistem treba da racuna proviziju u slucaju transfera novca izmedju dva novcanika</w:t>
      </w:r>
    </w:p>
    <w:p w14:paraId="00000030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Sistem treba da limitira maksimalni iznos uplate/isplate po novcaniku na mesecnom nivou</w:t>
      </w:r>
    </w:p>
    <w:p w14:paraId="00000031" w14:textId="77777777" w:rsidR="00F81C7C" w:rsidRDefault="00F81C7C">
      <w:pPr>
        <w:ind w:left="720"/>
        <w:rPr>
          <w:sz w:val="23"/>
          <w:szCs w:val="23"/>
        </w:rPr>
      </w:pPr>
    </w:p>
    <w:sectPr w:rsidR="00F81C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D240E"/>
    <w:multiLevelType w:val="multilevel"/>
    <w:tmpl w:val="BB229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7C"/>
    <w:rsid w:val="000A7CC6"/>
    <w:rsid w:val="00982954"/>
    <w:rsid w:val="00C22221"/>
    <w:rsid w:val="00F8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4196"/>
  <w15:docId w15:val="{0A84EAD2-5F1A-4044-A7F9-5CC021A3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</cp:lastModifiedBy>
  <cp:revision>4</cp:revision>
  <dcterms:created xsi:type="dcterms:W3CDTF">2021-03-30T14:51:00Z</dcterms:created>
  <dcterms:modified xsi:type="dcterms:W3CDTF">2021-03-31T14:38:00Z</dcterms:modified>
</cp:coreProperties>
</file>