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EDCBF"/>
    <w:p w14:paraId="028396A4"/>
    <w:p w14:paraId="3E49409C"/>
    <w:p w14:paraId="04BE1E01"/>
    <w:p w14:paraId="621BA894"/>
    <w:p w14:paraId="2B63EEA6"/>
    <w:p w14:paraId="4DD9D658">
      <w:pPr>
        <w:jc w:val="center"/>
      </w:pPr>
      <w:r>
        <w:rPr>
          <w:b/>
          <w:color w:val="003366"/>
          <w:sz w:val="52"/>
        </w:rPr>
        <w:t>基于本地知识库的 RAG 智能问答系统</w:t>
      </w:r>
    </w:p>
    <w:p w14:paraId="48094A7A"/>
    <w:p w14:paraId="51CB2ACC">
      <w:pPr>
        <w:jc w:val="center"/>
      </w:pPr>
      <w:r>
        <w:rPr>
          <w:color w:val="666666"/>
          <w:sz w:val="32"/>
        </w:rPr>
        <w:t>— 项目说明文档 —</w:t>
      </w:r>
    </w:p>
    <w:p w14:paraId="5BD92580"/>
    <w:p w14:paraId="1A3B7F4A"/>
    <w:p w14:paraId="462D8361">
      <w:pPr>
        <w:jc w:val="center"/>
      </w:pPr>
      <w:r>
        <w:rPr>
          <w:sz w:val="28"/>
        </w:rPr>
        <w:t>姓    名：唐灿</w:t>
      </w:r>
      <w:r>
        <w:rPr>
          <w:sz w:val="28"/>
        </w:rPr>
        <w:br w:type="textWrapping"/>
      </w:r>
      <w:r>
        <w:rPr>
          <w:sz w:val="28"/>
        </w:rPr>
        <w:t>学    号：2405030206</w:t>
      </w:r>
      <w:r>
        <w:rPr>
          <w:sz w:val="28"/>
        </w:rPr>
        <w:br w:type="textWrapping"/>
      </w:r>
      <w:r>
        <w:rPr>
          <w:sz w:val="28"/>
        </w:rPr>
        <w:t>课程名称：Python 实训</w:t>
      </w:r>
      <w:r>
        <w:rPr>
          <w:sz w:val="28"/>
        </w:rPr>
        <w:br w:type="textWrapping"/>
      </w:r>
      <w:r>
        <w:rPr>
          <w:sz w:val="28"/>
        </w:rPr>
        <w:t>日    期：2026年5月31日</w:t>
      </w:r>
      <w:r>
        <w:rPr>
          <w:sz w:val="28"/>
        </w:rPr>
        <w:br w:type="textWrapping"/>
      </w:r>
    </w:p>
    <w:p w14:paraId="31581676">
      <w:r>
        <w:br w:type="page"/>
      </w:r>
    </w:p>
    <w:p w14:paraId="7DF119A4">
      <w:pPr>
        <w:pStyle w:val="3"/>
      </w:pPr>
      <w:r>
        <w:t>目  录</w:t>
      </w:r>
    </w:p>
    <w:p w14:paraId="240F3B7B">
      <w:pPr>
        <w:spacing w:after="80"/>
      </w:pPr>
      <w:r>
        <w:t>一、技术方案</w:t>
      </w:r>
    </w:p>
    <w:p w14:paraId="3BBEB95A">
      <w:pPr>
        <w:spacing w:after="80"/>
      </w:pPr>
      <w:r>
        <w:t xml:space="preserve">    1.1 项目概述</w:t>
      </w:r>
    </w:p>
    <w:p w14:paraId="3451D354">
      <w:pPr>
        <w:spacing w:after="80"/>
      </w:pPr>
      <w:r>
        <w:t xml:space="preserve">    1.2 技术架构</w:t>
      </w:r>
    </w:p>
    <w:p w14:paraId="239D413D">
      <w:pPr>
        <w:spacing w:after="80"/>
      </w:pPr>
      <w:r>
        <w:t xml:space="preserve">    1.3 RAG 流程设计</w:t>
      </w:r>
    </w:p>
    <w:p w14:paraId="716E9CA6">
      <w:pPr>
        <w:spacing w:after="80"/>
      </w:pPr>
      <w:r>
        <w:t xml:space="preserve">    1.4 核心模块说明</w:t>
      </w:r>
    </w:p>
    <w:p w14:paraId="4233E467">
      <w:pPr>
        <w:spacing w:after="80"/>
      </w:pPr>
      <w:r>
        <w:t>二、功能演示截图</w:t>
      </w:r>
    </w:p>
    <w:p w14:paraId="0E0266DE">
      <w:pPr>
        <w:spacing w:after="80"/>
      </w:pPr>
      <w:r>
        <w:t xml:space="preserve">    2.1 Web 应用主界面</w:t>
      </w:r>
    </w:p>
    <w:p w14:paraId="541BBC1D">
      <w:pPr>
        <w:spacing w:after="80"/>
      </w:pPr>
      <w:r>
        <w:t xml:space="preserve">    2.2 文档上传与知识库构建</w:t>
      </w:r>
    </w:p>
    <w:p w14:paraId="18D9FDD9">
      <w:pPr>
        <w:spacing w:after="80"/>
      </w:pPr>
      <w:r>
        <w:t xml:space="preserve">    2.3 问答交互示例</w:t>
      </w:r>
    </w:p>
    <w:p w14:paraId="414D518E">
      <w:pPr>
        <w:spacing w:after="80"/>
      </w:pPr>
      <w:r>
        <w:t xml:space="preserve">    2.4 拒答示例</w:t>
      </w:r>
    </w:p>
    <w:p w14:paraId="2FC6AA88">
      <w:pPr>
        <w:spacing w:after="80"/>
      </w:pPr>
      <w:r>
        <w:t>三、测试结果</w:t>
      </w:r>
    </w:p>
    <w:p w14:paraId="4121083F">
      <w:pPr>
        <w:spacing w:after="80"/>
      </w:pPr>
      <w:r>
        <w:t xml:space="preserve">    3.1 Ollama 连通性测试</w:t>
      </w:r>
    </w:p>
    <w:p w14:paraId="41391369">
      <w:pPr>
        <w:spacing w:after="80"/>
      </w:pPr>
      <w:r>
        <w:t xml:space="preserve">    3.2 知识库构建测试</w:t>
      </w:r>
    </w:p>
    <w:p w14:paraId="5553AF55">
      <w:pPr>
        <w:spacing w:after="80"/>
      </w:pPr>
      <w:r>
        <w:t xml:space="preserve">    3.3 RAG 问答链测试</w:t>
      </w:r>
    </w:p>
    <w:p w14:paraId="04CE238E">
      <w:pPr>
        <w:spacing w:after="80"/>
      </w:pPr>
      <w:r>
        <w:t xml:space="preserve">    3.4 Streamlit 界面测试</w:t>
      </w:r>
    </w:p>
    <w:p w14:paraId="2600818A">
      <w:pPr>
        <w:spacing w:after="80"/>
      </w:pPr>
      <w:r>
        <w:t>四、AI 使用日志</w:t>
      </w:r>
    </w:p>
    <w:p w14:paraId="1B4C6D43">
      <w:pPr>
        <w:spacing w:after="80"/>
      </w:pPr>
      <w:r>
        <w:t>五、已知问题与改进方向</w:t>
      </w:r>
    </w:p>
    <w:p w14:paraId="20F14022">
      <w:r>
        <w:br w:type="page"/>
      </w:r>
    </w:p>
    <w:p w14:paraId="18F0E873">
      <w:pPr>
        <w:pStyle w:val="3"/>
      </w:pPr>
      <w:r>
        <w:t>一、技术方案</w:t>
      </w:r>
    </w:p>
    <w:p w14:paraId="66EAEED9">
      <w:pPr>
        <w:pStyle w:val="4"/>
      </w:pPr>
      <w:r>
        <w:t>1.1 项目概述</w:t>
      </w:r>
    </w:p>
    <w:p w14:paraId="535ECE27">
      <w:r>
        <w:t>本项目是一个基于本地知识库的 RAG（检索增强生成）智能问答系统。系统允许用户上传 PDF 或 DOCX 格式的文档，通过文档加载、文本分块、向量化存储和相似性检索等步骤构建本地知识库，最终结合 Ollama 部署的 DeepSeek-R1 大语言模型，实现基于文档内容的智能问答。</w:t>
      </w:r>
    </w:p>
    <w:p w14:paraId="11185DF5">
      <w:r>
        <w:t>项目采用 Python 语言开发，使用 Streamlit 框架构建 Web 交互界面，通过 LangChain 框架整合 RAG 流水线，以 ChromaDB 作为向量数据库进行本地持久化存储。所有模型均通过 Ollama 在本地运行，无需联网，保障数据隐私。</w:t>
      </w:r>
    </w:p>
    <w:p w14:paraId="3ACCF1A0">
      <w:pPr>
        <w:pStyle w:val="4"/>
      </w:pPr>
      <w:r>
        <w:t>1.2 技术架构</w:t>
      </w:r>
    </w:p>
    <w:p w14:paraId="620D0CD4">
      <w:r>
        <w:t>项目采用分层架构设计，从上到下分为三层：</w:t>
      </w:r>
    </w:p>
    <w:p w14:paraId="5BB1AB39">
      <w:r>
        <w:rPr>
          <w:b/>
        </w:rPr>
        <w:t>表现层（Streamlit Web UI）：</w:t>
      </w:r>
      <w:r>
        <w:t>负责用户交互，包括文档上传、知识库构建、问答输入与回答展示、对话历史管理、知识库状态监控。使用 st.session_state 维护会话状态。</w:t>
      </w:r>
    </w:p>
    <w:p w14:paraId="5570383D">
      <w:r>
        <w:rPr>
          <w:b/>
        </w:rPr>
        <w:t>业务逻辑层（LangChain RAG 链）：</w:t>
      </w:r>
      <w:r>
        <w:t>核心业务流程：文档加载 → 文本分块 → 向量化 → 存储 → 检索 → LLM 生成回答。使用 ConversationalRetrievalChain 连接检索器和 LLM，ConversationBufferMemory 实现多轮对话记忆。</w:t>
      </w:r>
    </w:p>
    <w:p w14:paraId="7FFC18B9">
      <w:r>
        <w:rPr>
          <w:b/>
        </w:rPr>
        <w:t>数据持久层（ChromaDB + 本地文件）：</w:t>
      </w:r>
      <w:r>
        <w:t>ChromaDB 存储文档块的向量表示及元数据，使用 SQLite 作为底层存储引擎。向量数据持久化到 chroma_db/ 目录。Ollama 服务提供本地 LLM 推理和嵌入计算。</w:t>
      </w:r>
    </w:p>
    <w:p w14:paraId="7EC7418D">
      <w:pPr>
        <w:pStyle w:val="4"/>
      </w:pPr>
      <w:r>
        <w:t>1.3 RAG 流程设计</w:t>
      </w:r>
    </w:p>
    <w:p w14:paraId="7FACD0D1">
      <w:r>
        <w:t>RAG（Retrieval-Augmented Generation）流程分为以下七个步骤：</w:t>
      </w:r>
    </w:p>
    <w:p w14:paraId="66F1652C">
      <w:r>
        <w:rPr>
          <w:b/>
        </w:rPr>
        <w:t>步骤1：</w:t>
      </w:r>
      <w:r>
        <w:t>文档加载：支持 PDF（PyPDFLoader）和 DOCX（Docx2txtLoader）两种格式，遍历指定文件夹，根据文件扩展名自动选择合适的加载器。</w:t>
      </w:r>
    </w:p>
    <w:p w14:paraId="3E54F479">
      <w:r>
        <w:rPr>
          <w:b/>
        </w:rPr>
        <w:t>步骤2：</w:t>
      </w:r>
      <w:r>
        <w:t>文本分块：使用 RecursiveCharacterTextSplitter 进行递归分割，chunk_size=1000 字符，chunk_overlap=200 字符。分隔符优先级：双换行 → 单换行 → 中文句号/感叹号/问号 → 逗号 → 空格 → 逐字符。</w:t>
      </w:r>
    </w:p>
    <w:p w14:paraId="31726E8F">
      <w:r>
        <w:rPr>
          <w:b/>
        </w:rPr>
        <w:t>步骤3：</w:t>
      </w:r>
      <w:r>
        <w:t>向量化：使用 Ollama 内置的 nomic-embed-text 模型将文本块转换为 768 维向量表示。</w:t>
      </w:r>
    </w:p>
    <w:p w14:paraId="329C69C1">
      <w:r>
        <w:rPr>
          <w:b/>
        </w:rPr>
        <w:t>步骤4：</w:t>
      </w:r>
      <w:r>
        <w:t>向量存储：通过 ChromaDB 的 from_documents() 方法创建向量库，数据持久化到本地 chroma_db/ 目录。</w:t>
      </w:r>
    </w:p>
    <w:p w14:paraId="7154C295">
      <w:r>
        <w:rPr>
          <w:b/>
        </w:rPr>
        <w:t>步骤5：</w:t>
      </w:r>
      <w:r>
        <w:t>相似性检索：基于余弦相似度，使用 similarity_search() 方法返回与查询最相关的 k=3 个文本块。</w:t>
      </w:r>
    </w:p>
    <w:p w14:paraId="30D68487">
      <w:r>
        <w:rPr>
          <w:b/>
        </w:rPr>
        <w:t>步骤6：</w:t>
      </w:r>
      <w:r>
        <w:t>提示词构建：将检索到的文本块注入自定义系统提示词，要求模型严格基于文档回答，无相关信息时明确回答"文档中未找到相关答案"。</w:t>
      </w:r>
    </w:p>
    <w:p w14:paraId="06D73C7E">
      <w:r>
        <w:rPr>
          <w:b/>
        </w:rPr>
        <w:t>步骤7：</w:t>
      </w:r>
      <w:r>
        <w:t>答案生成：由 deepseek-r1:7b 模型（temperature=0）根据检索结果和对话历史生成最终回答。</w:t>
      </w:r>
    </w:p>
    <w:p w14:paraId="608F2120">
      <w:pPr>
        <w:pStyle w:val="4"/>
      </w:pPr>
      <w:r>
        <w:t>1.4 核心模块说明</w:t>
      </w:r>
    </w:p>
    <w:p w14:paraId="44B3ADFB">
      <w:r>
        <w:rPr>
          <w:b/>
        </w:rPr>
        <w:t>src/config.py：</w:t>
      </w:r>
      <w:r>
        <w:t>全局配置文件。定义模型名称（deepseek-r1:7b / nomic-embed-text）、持久化路径（./chroma_db）、分块参数（chunk_size=1000, chunk_overlap=200）、检索参数（k=3）、系统提示词模板和支持的文件格式。</w:t>
      </w:r>
    </w:p>
    <w:p w14:paraId="7CC60D15">
      <w:r>
        <w:rPr>
          <w:b/>
        </w:rPr>
        <w:t>src/document_loader.py：</w:t>
      </w:r>
      <w:r>
        <w:t>文档加载与分割模块。包含两个核心函数：load_documents_from_folder() 遍历文件夹加载 PDF/DOCX 文档；split_documents() 使用 RecursiveCharacterTextSplitter 进行文本分块。</w:t>
      </w:r>
    </w:p>
    <w:p w14:paraId="5D218812">
      <w:r>
        <w:rPr>
          <w:b/>
        </w:rPr>
        <w:t>src/vector_store.py：</w:t>
      </w:r>
      <w:r>
        <w:t>向量化存储与检索模块。包含五个核心函数：get_embeddings() 获取 Ollama 嵌入模型；create_vector_store() 创建 Chroma 向量库；load_vector_store() 加载已有向量库；add_documents_to_store() 增量添加文档；retrieve() 执行相似性检索。</w:t>
      </w:r>
    </w:p>
    <w:p w14:paraId="692F9740">
      <w:r>
        <w:rPr>
          <w:b/>
        </w:rPr>
        <w:t>src/rag_chain.py：</w:t>
      </w:r>
      <w:r>
        <w:t>RAG 问答链模块。包含两个核心函数：get_llm() 获取 Ollama LLM 实例（temperature=0）；create_rag_chain() 组合检索器、LLM、对话记忆和自定义提示词，构建完整的 ConversationalRetrievalChain。底部包含命令行测试入口（5个文档相关问题+2个无关问题）。</w:t>
      </w:r>
    </w:p>
    <w:p w14:paraId="14711DD7">
      <w:r>
        <w:rPr>
          <w:b/>
        </w:rPr>
        <w:t>app.py：</w:t>
      </w:r>
      <w:r>
        <w:t>Streamlit Web 主程序。使用 st.session_state 维护跨请求的会话状态，包含侧边栏（文档上传/知识库构建/状态显示）和主区域（对话展示/问答交互）。支持多轮对话、来源追溯、知识库增量更新等功能。</w:t>
      </w:r>
    </w:p>
    <w:p w14:paraId="748297C1">
      <w:r>
        <w:br w:type="page"/>
      </w:r>
    </w:p>
    <w:p w14:paraId="1F6CAA48">
      <w:pPr>
        <w:pStyle w:val="3"/>
      </w:pPr>
      <w:r>
        <w:t>二、功能演示截图</w:t>
      </w:r>
    </w:p>
    <w:p w14:paraId="6509F2D0">
      <w:r>
        <w:t>以下为系统各主要功能界面的截图说明。（注：请在运行系统后截取实际运行画面替换以下占位符。）</w:t>
      </w:r>
    </w:p>
    <w:p w14:paraId="057DDCF7">
      <w:pPr>
        <w:pStyle w:val="4"/>
      </w:pPr>
      <w:r>
        <w:t>2.1 Web 应用主界面</w:t>
      </w:r>
    </w:p>
    <w:p w14:paraId="3E13DB90">
      <w:r>
        <w:t>展示 Streamlit 应用的整体布局：顶部标题栏（渐变紫色背景）、左侧边栏（知识库管理区域）、主区域（对话记录和问题输入框）。初始状态下对话区域显示欢迎提示信息。</w:t>
      </w:r>
    </w:p>
    <w:p w14:paraId="296662D4">
      <w:pPr>
        <w:pStyle w:val="4"/>
      </w:pPr>
      <w:r>
        <w:drawing>
          <wp:inline distT="0" distB="0" distL="114300" distR="114300">
            <wp:extent cx="5484495" cy="342709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2.2 文档上传与知识库构建</w:t>
      </w:r>
    </w:p>
    <w:p w14:paraId="7C4D36B3">
      <w:r>
        <w:t>展示上传多份 PDF/DOCX 文档后，点击"加入知识库"按钮的处理过程：显示"正在处理文档"的加载动画、各步骤的进度提示信息、最终显示"知识库更新成功"的绿色提示框，以及侧边栏中更新的文档数量和文本块数量。</w:t>
      </w:r>
    </w:p>
    <w:p w14:paraId="2A4949D2">
      <w:pPr>
        <w:pStyle w:val="4"/>
      </w:pPr>
      <w:r>
        <w:drawing>
          <wp:inline distT="0" distB="0" distL="114300" distR="114300">
            <wp:extent cx="5484495" cy="3427095"/>
            <wp:effectExtent l="0" t="0" r="190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2.3 问答交互示例</w:t>
      </w:r>
    </w:p>
    <w:p w14:paraId="39EFDC03">
      <w:r>
        <w:t>展示一个完整的问答交互过程：用户输入问题（如"什么是自然语言处理？"）、系统显示"正在检索知识库并生成回答"的加载动画、最终展示 DeepSeek-R1 生成的回答，以及可展开的"查看参考来源"区域，列出每个参考文档片段的来源文件名和内容预览。</w:t>
      </w:r>
    </w:p>
    <w:p w14:paraId="15C4D213">
      <w:pPr>
        <w:pStyle w:val="4"/>
      </w:pPr>
      <w:r>
        <w:drawing>
          <wp:inline distT="0" distB="0" distL="114300" distR="114300">
            <wp:extent cx="5484495" cy="3427095"/>
            <wp:effectExtent l="0" t="0" r="190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4495" cy="3427095"/>
            <wp:effectExtent l="0" t="0" r="190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4495" cy="3427095"/>
            <wp:effectExtent l="0" t="0" r="190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4495" cy="3427095"/>
            <wp:effectExtent l="0" t="0" r="190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4495" cy="3427095"/>
            <wp:effectExtent l="0" t="0" r="190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2.4 拒答示例</w:t>
      </w:r>
    </w:p>
    <w:p w14:paraId="64585D78">
      <w:r>
        <w:t>当用户提出与文档无关的问题（如"今天天气怎么样？"）时，系统正确返回"文档中未找到相关答案"的拒答效果。</w:t>
      </w:r>
    </w:p>
    <w:p w14:paraId="7E6272B4">
      <w:r>
        <w:drawing>
          <wp:inline distT="0" distB="0" distL="114300" distR="114300">
            <wp:extent cx="5484495" cy="3427095"/>
            <wp:effectExtent l="0" t="0" r="190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4495" cy="3427095"/>
            <wp:effectExtent l="0" t="0" r="190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page"/>
      </w:r>
    </w:p>
    <w:p w14:paraId="6A8D65AD">
      <w:pPr>
        <w:pStyle w:val="3"/>
      </w:pPr>
      <w:r>
        <w:t>三、测试结果</w:t>
      </w:r>
    </w:p>
    <w:p w14:paraId="65A8B3CD">
      <w:pPr>
        <w:pStyle w:val="4"/>
      </w:pPr>
      <w:r>
        <w:t>3.1 Ollama 连通性测试</w:t>
      </w:r>
    </w:p>
    <w:p w14:paraId="604756C6">
      <w:r>
        <w:t>测试目的：验证 Ollama 服务是否正常运行，deepseek-r1:7b 模型是否能正确响应。</w:t>
      </w:r>
    </w:p>
    <w:p w14:paraId="0365ABA9">
      <w:r>
        <w:t>测试方法：运行 python test_ollama.py，发送测试问题"你好，1+1等于几？"。</w:t>
      </w:r>
    </w:p>
    <w:p w14:paraId="51D4D8D1">
      <w:r>
        <w:t>预期结果：Ollama 返回正确的计算结果（如 1+1=2），说明服务连接正常。</w:t>
      </w:r>
    </w:p>
    <w:p w14:paraId="228FB471">
      <w:r>
        <w:t>实际结果：[ 待补充 — 请运行 test_ollama.py 后将实际输出填入此处 ]</w:t>
      </w:r>
    </w:p>
    <w:p w14:paraId="4AA88C68">
      <w:pPr>
        <w:pStyle w:val="4"/>
      </w:pPr>
      <w:r>
        <w:t>3.2 知识库构建测试</w:t>
      </w:r>
    </w:p>
    <w:p w14:paraId="076E5C04">
      <w:r>
        <w:t>测试目的：验证文档加载、文本分块、向量化和 ChromaDB 存储功能是否正常。</w:t>
      </w:r>
    </w:p>
    <w:p w14:paraId="3B58F2A5">
      <w:r>
        <w:t>测试方法：在 docs/ 文件夹中放入 5 份 NLP 相关 PDF/DOCX 文档，运行知识库构建命令。</w:t>
      </w:r>
    </w:p>
    <w:p w14:paraId="0F446CB4">
      <w:r>
        <w:t>预期结果：控制台输出每个文档的加载成功信息、分块后的文本块总数、向量库创建成功提示。chroma_db/ 目录下生成 chroma.sqlite3 数据库文件。</w:t>
      </w:r>
    </w:p>
    <w:p w14:paraId="2405EB78">
      <w:r>
        <w:t>实际结果：[ 待补充 — 请准备文档并运行后填入实际输出和统计数据 ]</w:t>
      </w:r>
    </w:p>
    <w:p w14:paraId="7747077B">
      <w:pPr>
        <w:pStyle w:val="4"/>
      </w:pPr>
      <w:r>
        <w:t>3.3 RAG 问答链测试</w:t>
      </w:r>
    </w:p>
    <w:p w14:paraId="2C9B3640">
      <w:r>
        <w:t>测试目的：验证 RAG 问答链是否能基于知识库准确回答问题，对无关问题是否正确拒答。</w:t>
      </w:r>
    </w:p>
    <w:p w14:paraId="1C9E8125">
      <w:r>
        <w:t>测试方法：运行 python -m src.rag_chain，自动执行 7 个测试问题的问答。</w:t>
      </w:r>
    </w:p>
    <w:p w14:paraId="6BAB8E63">
      <w:r>
        <w:t>测试问题列表：</w:t>
      </w:r>
      <w:r>
        <w:br w:type="textWrapping"/>
      </w:r>
      <w:r>
        <w:t xml:space="preserve">  文档相关（5个）：什么是自然语言处理？/ NLP中常见的文本预处理步骤？/ 词向量的概念 / Transformer模型核心机制 / RAG技术工作原理</w:t>
      </w:r>
      <w:r>
        <w:br w:type="textWrapping"/>
      </w:r>
      <w:r>
        <w:t xml:space="preserve">  无关问题（2个）：今天北京的天气怎么样？/ 如何制作意大利面？</w:t>
      </w:r>
    </w:p>
    <w:p w14:paraId="33985710">
      <w:r>
        <w:t>预期结果：5个文档相关问题应获得基于文档内容的准确回答，2个无关问题应返回"文档中未找到相关答案"。</w:t>
      </w:r>
    </w:p>
    <w:p w14:paraId="16B073DD">
      <w:r>
        <w:t>实际结果：[ 待补充 — 请准备文档并运行测试后将 7 个问答的完整输出填入此处 ]</w:t>
      </w:r>
    </w:p>
    <w:p w14:paraId="55DF7284">
      <w:pPr>
        <w:pStyle w:val="4"/>
      </w:pPr>
      <w:r>
        <w:t>3.4 Streamlit 界面测试</w:t>
      </w:r>
    </w:p>
    <w:p w14:paraId="7EE7FDEE">
      <w:r>
        <w:t>测试目的：验证 Web 界面的所有功能是否正常工作，包括文档上传、知识库构建、问答交互、对话历史和状态显示。</w:t>
      </w:r>
    </w:p>
    <w:p w14:paraId="30D1279E">
      <w:r>
        <w:t>测试方法：运行 streamlit run app.py，按操作流程逐项测试。</w:t>
      </w:r>
    </w:p>
    <w:p w14:paraId="149B5636">
      <w:r>
        <w:t>测试项目：</w:t>
      </w:r>
    </w:p>
    <w:p w14:paraId="4600C3AA">
      <w:r>
        <w:t xml:space="preserve">  □ 侧边栏文件上传器是否正确显示，支持多文件选择</w:t>
      </w:r>
    </w:p>
    <w:p w14:paraId="37210B3E">
      <w:r>
        <w:t xml:space="preserve">  □ "加入知识库"按钮点击后是否正确处理文档并更新状态</w:t>
      </w:r>
    </w:p>
    <w:p w14:paraId="14AF7AFB">
      <w:r>
        <w:t xml:space="preserve">  □ 知识库状态栏是否准确显示文档数量和文本块数</w:t>
      </w:r>
    </w:p>
    <w:p w14:paraId="08D3B68B">
      <w:r>
        <w:t xml:space="preserve">  □ 输入问题后是否能正确检索并生成回答</w:t>
      </w:r>
    </w:p>
    <w:p w14:paraId="464CB83F">
      <w:r>
        <w:t xml:space="preserve">  □ 回答下方的"查看参考来源"是否能正确展示文档片段</w:t>
      </w:r>
    </w:p>
    <w:p w14:paraId="12828DF9">
      <w:r>
        <w:t xml:space="preserve">  □ 多轮追问时对话记忆是否保持上下文</w:t>
      </w:r>
    </w:p>
    <w:p w14:paraId="182BBCF5">
      <w:r>
        <w:t xml:space="preserve">  □ "清除对话历史"按钮是否正常工作</w:t>
      </w:r>
    </w:p>
    <w:p w14:paraId="6E9E26BA">
      <w:r>
        <w:t xml:space="preserve">  □ 加载已有知识库功能是否正常</w:t>
      </w:r>
    </w:p>
    <w:p w14:paraId="38F78D9E">
      <w:r>
        <w:t>实际结果：[ 待补充 — 请运行 Streamlit 后逐项测试并勾选通过的项 ]</w:t>
      </w:r>
    </w:p>
    <w:p w14:paraId="10FAC863">
      <w:r>
        <w:br w:type="page"/>
      </w:r>
    </w:p>
    <w:p w14:paraId="76D6749A">
      <w:pPr>
        <w:pStyle w:val="3"/>
      </w:pPr>
      <w:r>
        <w:t>四、AI 使用日志</w:t>
      </w:r>
    </w:p>
    <w:p w14:paraId="634D2D35">
      <w:r>
        <w:t>本项目在开发过程中使用了 Trae AI 编程辅助工具。以下为详细的 AI 使用记录。AI 生成的代码均已在文件首行标注"本段代码由AI辅助生成"。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4"/>
        <w:gridCol w:w="1091"/>
        <w:gridCol w:w="1461"/>
        <w:gridCol w:w="3456"/>
        <w:gridCol w:w="1684"/>
      </w:tblGrid>
      <w:tr w14:paraId="22D67C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7E3BD34">
            <w:pPr>
              <w:spacing w:after="0" w:line="240" w:lineRule="auto"/>
            </w:pPr>
            <w:r>
              <w:rPr>
                <w:b/>
              </w:rPr>
              <w:t>日期</w:t>
            </w:r>
          </w:p>
        </w:tc>
        <w:tc>
          <w:tcPr>
            <w:tcW w:w="1728" w:type="dxa"/>
          </w:tcPr>
          <w:p w14:paraId="3B7368D1">
            <w:pPr>
              <w:spacing w:after="0" w:line="240" w:lineRule="auto"/>
            </w:pPr>
            <w:r>
              <w:rPr>
                <w:b/>
              </w:rPr>
              <w:t>工具</w:t>
            </w:r>
          </w:p>
        </w:tc>
        <w:tc>
          <w:tcPr>
            <w:tcW w:w="1728" w:type="dxa"/>
          </w:tcPr>
          <w:p w14:paraId="67F70ECD">
            <w:pPr>
              <w:spacing w:after="0" w:line="240" w:lineRule="auto"/>
            </w:pPr>
            <w:r>
              <w:rPr>
                <w:b/>
              </w:rPr>
              <w:t>提问内容</w:t>
            </w:r>
          </w:p>
        </w:tc>
        <w:tc>
          <w:tcPr>
            <w:tcW w:w="1728" w:type="dxa"/>
          </w:tcPr>
          <w:p w14:paraId="75E07B8E">
            <w:pPr>
              <w:spacing w:after="0" w:line="240" w:lineRule="auto"/>
            </w:pPr>
            <w:r>
              <w:rPr>
                <w:b/>
              </w:rPr>
              <w:t>代码文件/行数</w:t>
            </w:r>
          </w:p>
        </w:tc>
        <w:tc>
          <w:tcPr>
            <w:tcW w:w="1728" w:type="dxa"/>
          </w:tcPr>
          <w:p w14:paraId="7F570F7B">
            <w:pPr>
              <w:spacing w:after="0" w:line="240" w:lineRule="auto"/>
            </w:pPr>
            <w:r>
              <w:rPr>
                <w:b/>
              </w:rPr>
              <w:t>备注</w:t>
            </w:r>
          </w:p>
        </w:tc>
      </w:tr>
      <w:tr w14:paraId="3BD72B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6B5B059">
            <w:pPr>
              <w:spacing w:after="0" w:line="240" w:lineRule="auto"/>
            </w:pPr>
            <w:r>
              <w:t>2026-05-31</w:t>
            </w:r>
          </w:p>
        </w:tc>
        <w:tc>
          <w:tcPr>
            <w:tcW w:w="1728" w:type="dxa"/>
          </w:tcPr>
          <w:p w14:paraId="6D814D50">
            <w:pPr>
              <w:spacing w:after="0" w:line="240" w:lineRule="auto"/>
            </w:pPr>
            <w:r>
              <w:t>Trae</w:t>
            </w:r>
          </w:p>
        </w:tc>
        <w:tc>
          <w:tcPr>
            <w:tcW w:w="1728" w:type="dxa"/>
          </w:tcPr>
          <w:p w14:paraId="33BE278C">
            <w:pPr>
              <w:spacing w:after="0" w:line="240" w:lineRule="auto"/>
            </w:pPr>
            <w:r>
              <w:t>遍历RAG-QA-System项目文件夹</w:t>
            </w:r>
          </w:p>
        </w:tc>
        <w:tc>
          <w:tcPr>
            <w:tcW w:w="1728" w:type="dxa"/>
          </w:tcPr>
          <w:p w14:paraId="5298F401">
            <w:pPr>
              <w:spacing w:after="0" w:line="240" w:lineRule="auto"/>
            </w:pPr>
            <w:r>
              <w:t>无代码生成</w:t>
            </w:r>
          </w:p>
        </w:tc>
        <w:tc>
          <w:tcPr>
            <w:tcW w:w="1728" w:type="dxa"/>
          </w:tcPr>
          <w:p w14:paraId="662C73D9">
            <w:pPr>
              <w:spacing w:after="0" w:line="240" w:lineRule="auto"/>
            </w:pPr>
            <w:r>
              <w:t>分析项目当前状态</w:t>
            </w:r>
          </w:p>
        </w:tc>
      </w:tr>
      <w:tr w14:paraId="5A63F3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405F752">
            <w:pPr>
              <w:spacing w:after="0" w:line="240" w:lineRule="auto"/>
            </w:pPr>
            <w:r>
              <w:t>2026-05-31</w:t>
            </w:r>
          </w:p>
        </w:tc>
        <w:tc>
          <w:tcPr>
            <w:tcW w:w="1728" w:type="dxa"/>
          </w:tcPr>
          <w:p w14:paraId="37743A5B">
            <w:pPr>
              <w:spacing w:after="0" w:line="240" w:lineRule="auto"/>
            </w:pPr>
            <w:r>
              <w:t>Trae</w:t>
            </w:r>
          </w:p>
        </w:tc>
        <w:tc>
          <w:tcPr>
            <w:tcW w:w="1728" w:type="dxa"/>
          </w:tcPr>
          <w:p w14:paraId="6E50C175">
            <w:pPr>
              <w:spacing w:after="0" w:line="240" w:lineRule="auto"/>
            </w:pPr>
            <w:r>
              <w:t>读取作业要求.docx</w:t>
            </w:r>
          </w:p>
        </w:tc>
        <w:tc>
          <w:tcPr>
            <w:tcW w:w="1728" w:type="dxa"/>
          </w:tcPr>
          <w:p w14:paraId="6A6FC79C">
            <w:pPr>
              <w:spacing w:after="0" w:line="240" w:lineRule="auto"/>
            </w:pPr>
            <w:r>
              <w:t>无代码生成</w:t>
            </w:r>
          </w:p>
        </w:tc>
        <w:tc>
          <w:tcPr>
            <w:tcW w:w="1728" w:type="dxa"/>
          </w:tcPr>
          <w:p w14:paraId="765A936C">
            <w:pPr>
              <w:spacing w:after="0" w:line="240" w:lineRule="auto"/>
            </w:pPr>
            <w:r>
              <w:t>提取评分标准</w:t>
            </w:r>
          </w:p>
        </w:tc>
      </w:tr>
      <w:tr w14:paraId="7C53BA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8308F6">
            <w:pPr>
              <w:spacing w:after="0" w:line="240" w:lineRule="auto"/>
            </w:pPr>
            <w:r>
              <w:t>2026-05-31</w:t>
            </w:r>
          </w:p>
        </w:tc>
        <w:tc>
          <w:tcPr>
            <w:tcW w:w="1728" w:type="dxa"/>
          </w:tcPr>
          <w:p w14:paraId="1B670F95">
            <w:pPr>
              <w:spacing w:after="0" w:line="240" w:lineRule="auto"/>
            </w:pPr>
            <w:r>
              <w:t>Trae</w:t>
            </w:r>
          </w:p>
        </w:tc>
        <w:tc>
          <w:tcPr>
            <w:tcW w:w="1728" w:type="dxa"/>
          </w:tcPr>
          <w:p w14:paraId="096BCD9C">
            <w:pPr>
              <w:spacing w:after="0" w:line="240" w:lineRule="auto"/>
            </w:pPr>
            <w:r>
              <w:t>创建完整RAG项目</w:t>
            </w:r>
          </w:p>
        </w:tc>
        <w:tc>
          <w:tcPr>
            <w:tcW w:w="1728" w:type="dxa"/>
          </w:tcPr>
          <w:p w14:paraId="7155010F">
            <w:pPr>
              <w:spacing w:after="0" w:line="240" w:lineRule="auto"/>
            </w:pPr>
            <w:r>
              <w:t>src/config.py (42行)</w:t>
            </w:r>
          </w:p>
        </w:tc>
        <w:tc>
          <w:tcPr>
            <w:tcW w:w="1728" w:type="dxa"/>
          </w:tcPr>
          <w:p w14:paraId="255AF0F6">
            <w:pPr>
              <w:spacing w:after="0" w:line="240" w:lineRule="auto"/>
            </w:pPr>
            <w:r>
              <w:t>配置文件</w:t>
            </w:r>
          </w:p>
        </w:tc>
      </w:tr>
      <w:tr w14:paraId="18BA12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38AA54F">
            <w:pPr>
              <w:spacing w:after="0" w:line="240" w:lineRule="auto"/>
            </w:pPr>
            <w:r>
              <w:t>2026-05-31</w:t>
            </w:r>
          </w:p>
        </w:tc>
        <w:tc>
          <w:tcPr>
            <w:tcW w:w="1728" w:type="dxa"/>
          </w:tcPr>
          <w:p w14:paraId="41DCC636">
            <w:pPr>
              <w:spacing w:after="0" w:line="240" w:lineRule="auto"/>
            </w:pPr>
            <w:r>
              <w:t>Trae</w:t>
            </w:r>
          </w:p>
        </w:tc>
        <w:tc>
          <w:tcPr>
            <w:tcW w:w="1728" w:type="dxa"/>
          </w:tcPr>
          <w:p w14:paraId="3BF23FD2">
            <w:pPr>
              <w:spacing w:after="0" w:line="240" w:lineRule="auto"/>
            </w:pPr>
            <w:r>
              <w:t>同上</w:t>
            </w:r>
          </w:p>
        </w:tc>
        <w:tc>
          <w:tcPr>
            <w:tcW w:w="1728" w:type="dxa"/>
          </w:tcPr>
          <w:p w14:paraId="711358CF">
            <w:pPr>
              <w:spacing w:after="0" w:line="240" w:lineRule="auto"/>
            </w:pPr>
            <w:r>
              <w:t>src/__init__.py (3行)</w:t>
            </w:r>
          </w:p>
        </w:tc>
        <w:tc>
          <w:tcPr>
            <w:tcW w:w="1728" w:type="dxa"/>
          </w:tcPr>
          <w:p w14:paraId="29369715">
            <w:pPr>
              <w:spacing w:after="0" w:line="240" w:lineRule="auto"/>
            </w:pPr>
            <w:r>
              <w:t>包初始化</w:t>
            </w:r>
          </w:p>
        </w:tc>
      </w:tr>
      <w:tr w14:paraId="0A4EF1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273FB7C">
            <w:pPr>
              <w:spacing w:after="0" w:line="240" w:lineRule="auto"/>
            </w:pPr>
            <w:r>
              <w:t>2026-05-31</w:t>
            </w:r>
          </w:p>
        </w:tc>
        <w:tc>
          <w:tcPr>
            <w:tcW w:w="1728" w:type="dxa"/>
          </w:tcPr>
          <w:p w14:paraId="30BE1569">
            <w:pPr>
              <w:spacing w:after="0" w:line="240" w:lineRule="auto"/>
            </w:pPr>
            <w:r>
              <w:t>Trae</w:t>
            </w:r>
          </w:p>
        </w:tc>
        <w:tc>
          <w:tcPr>
            <w:tcW w:w="1728" w:type="dxa"/>
          </w:tcPr>
          <w:p w14:paraId="7C30E4CE">
            <w:pPr>
              <w:spacing w:after="0" w:line="240" w:lineRule="auto"/>
            </w:pPr>
            <w:r>
              <w:t>同上</w:t>
            </w:r>
          </w:p>
        </w:tc>
        <w:tc>
          <w:tcPr>
            <w:tcW w:w="1728" w:type="dxa"/>
          </w:tcPr>
          <w:p w14:paraId="269B9109">
            <w:pPr>
              <w:spacing w:after="0" w:line="240" w:lineRule="auto"/>
            </w:pPr>
            <w:r>
              <w:t>src/document_loader.py (137行)</w:t>
            </w:r>
          </w:p>
        </w:tc>
        <w:tc>
          <w:tcPr>
            <w:tcW w:w="1728" w:type="dxa"/>
          </w:tcPr>
          <w:p w14:paraId="1EE49A2F">
            <w:pPr>
              <w:spacing w:after="0" w:line="240" w:lineRule="auto"/>
            </w:pPr>
            <w:r>
              <w:t>文档加载与分块</w:t>
            </w:r>
          </w:p>
        </w:tc>
      </w:tr>
      <w:tr w14:paraId="4FEAE5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991CE7">
            <w:pPr>
              <w:spacing w:after="0" w:line="240" w:lineRule="auto"/>
            </w:pPr>
            <w:r>
              <w:t>2026-05-31</w:t>
            </w:r>
          </w:p>
        </w:tc>
        <w:tc>
          <w:tcPr>
            <w:tcW w:w="1728" w:type="dxa"/>
          </w:tcPr>
          <w:p w14:paraId="5D9E9B54">
            <w:pPr>
              <w:spacing w:after="0" w:line="240" w:lineRule="auto"/>
            </w:pPr>
            <w:r>
              <w:t>Trae</w:t>
            </w:r>
          </w:p>
        </w:tc>
        <w:tc>
          <w:tcPr>
            <w:tcW w:w="1728" w:type="dxa"/>
          </w:tcPr>
          <w:p w14:paraId="2BA0B120">
            <w:pPr>
              <w:spacing w:after="0" w:line="240" w:lineRule="auto"/>
            </w:pPr>
            <w:r>
              <w:t>同上</w:t>
            </w:r>
          </w:p>
        </w:tc>
        <w:tc>
          <w:tcPr>
            <w:tcW w:w="1728" w:type="dxa"/>
          </w:tcPr>
          <w:p w14:paraId="2C602C69">
            <w:pPr>
              <w:spacing w:after="0" w:line="240" w:lineRule="auto"/>
            </w:pPr>
            <w:r>
              <w:t>src/vector_store.py (168行)</w:t>
            </w:r>
          </w:p>
        </w:tc>
        <w:tc>
          <w:tcPr>
            <w:tcW w:w="1728" w:type="dxa"/>
          </w:tcPr>
          <w:p w14:paraId="25C89FC7">
            <w:pPr>
              <w:spacing w:after="0" w:line="240" w:lineRule="auto"/>
            </w:pPr>
            <w:r>
              <w:t>向量化存储检索</w:t>
            </w:r>
          </w:p>
        </w:tc>
      </w:tr>
      <w:tr w14:paraId="3C2F1F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7EB54CD">
            <w:pPr>
              <w:spacing w:after="0" w:line="240" w:lineRule="auto"/>
            </w:pPr>
            <w:r>
              <w:t>2026-05-31</w:t>
            </w:r>
          </w:p>
        </w:tc>
        <w:tc>
          <w:tcPr>
            <w:tcW w:w="1728" w:type="dxa"/>
          </w:tcPr>
          <w:p w14:paraId="3213B998">
            <w:pPr>
              <w:spacing w:after="0" w:line="240" w:lineRule="auto"/>
            </w:pPr>
            <w:r>
              <w:t>Trae</w:t>
            </w:r>
          </w:p>
        </w:tc>
        <w:tc>
          <w:tcPr>
            <w:tcW w:w="1728" w:type="dxa"/>
          </w:tcPr>
          <w:p w14:paraId="7C65A271">
            <w:pPr>
              <w:spacing w:after="0" w:line="240" w:lineRule="auto"/>
            </w:pPr>
            <w:r>
              <w:t>同上</w:t>
            </w:r>
          </w:p>
        </w:tc>
        <w:tc>
          <w:tcPr>
            <w:tcW w:w="1728" w:type="dxa"/>
          </w:tcPr>
          <w:p w14:paraId="1228506A">
            <w:pPr>
              <w:spacing w:after="0" w:line="240" w:lineRule="auto"/>
            </w:pPr>
            <w:r>
              <w:t>src/rag_chain.py (194行)</w:t>
            </w:r>
          </w:p>
        </w:tc>
        <w:tc>
          <w:tcPr>
            <w:tcW w:w="1728" w:type="dxa"/>
          </w:tcPr>
          <w:p w14:paraId="60FAA555">
            <w:pPr>
              <w:spacing w:after="0" w:line="240" w:lineRule="auto"/>
            </w:pPr>
            <w:r>
              <w:t>RAG问答链</w:t>
            </w:r>
          </w:p>
        </w:tc>
      </w:tr>
      <w:tr w14:paraId="6E668B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E6E0304">
            <w:pPr>
              <w:spacing w:after="0" w:line="240" w:lineRule="auto"/>
            </w:pPr>
            <w:r>
              <w:t>2026-05-31</w:t>
            </w:r>
          </w:p>
        </w:tc>
        <w:tc>
          <w:tcPr>
            <w:tcW w:w="1728" w:type="dxa"/>
          </w:tcPr>
          <w:p w14:paraId="5401D8C9">
            <w:pPr>
              <w:spacing w:after="0" w:line="240" w:lineRule="auto"/>
            </w:pPr>
            <w:r>
              <w:t>Trae</w:t>
            </w:r>
          </w:p>
        </w:tc>
        <w:tc>
          <w:tcPr>
            <w:tcW w:w="1728" w:type="dxa"/>
          </w:tcPr>
          <w:p w14:paraId="03F2FB35">
            <w:pPr>
              <w:spacing w:after="0" w:line="240" w:lineRule="auto"/>
            </w:pPr>
            <w:r>
              <w:t>同上</w:t>
            </w:r>
          </w:p>
        </w:tc>
        <w:tc>
          <w:tcPr>
            <w:tcW w:w="1728" w:type="dxa"/>
          </w:tcPr>
          <w:p w14:paraId="66198413">
            <w:pPr>
              <w:spacing w:after="0" w:line="240" w:lineRule="auto"/>
            </w:pPr>
            <w:r>
              <w:t>app.py (387行)</w:t>
            </w:r>
          </w:p>
        </w:tc>
        <w:tc>
          <w:tcPr>
            <w:tcW w:w="1728" w:type="dxa"/>
          </w:tcPr>
          <w:p w14:paraId="00D7B68E">
            <w:pPr>
              <w:spacing w:after="0" w:line="240" w:lineRule="auto"/>
            </w:pPr>
            <w:r>
              <w:t>Streamlit主程序</w:t>
            </w:r>
          </w:p>
        </w:tc>
      </w:tr>
      <w:tr w14:paraId="22199D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BA90865">
            <w:pPr>
              <w:spacing w:after="0" w:line="240" w:lineRule="auto"/>
            </w:pPr>
            <w:r>
              <w:t>2026-05-31</w:t>
            </w:r>
          </w:p>
        </w:tc>
        <w:tc>
          <w:tcPr>
            <w:tcW w:w="1728" w:type="dxa"/>
          </w:tcPr>
          <w:p w14:paraId="6F11E42C">
            <w:pPr>
              <w:spacing w:after="0" w:line="240" w:lineRule="auto"/>
            </w:pPr>
            <w:r>
              <w:t>Trae</w:t>
            </w:r>
          </w:p>
        </w:tc>
        <w:tc>
          <w:tcPr>
            <w:tcW w:w="1728" w:type="dxa"/>
          </w:tcPr>
          <w:p w14:paraId="1B498880">
            <w:pPr>
              <w:spacing w:after="0" w:line="240" w:lineRule="auto"/>
            </w:pPr>
            <w:r>
              <w:t>同上</w:t>
            </w:r>
          </w:p>
        </w:tc>
        <w:tc>
          <w:tcPr>
            <w:tcW w:w="1728" w:type="dxa"/>
          </w:tcPr>
          <w:p w14:paraId="2093D7A5">
            <w:pPr>
              <w:spacing w:after="0" w:line="240" w:lineRule="auto"/>
            </w:pPr>
            <w:r>
              <w:t>test_ollama.py (16行)</w:t>
            </w:r>
          </w:p>
        </w:tc>
        <w:tc>
          <w:tcPr>
            <w:tcW w:w="1728" w:type="dxa"/>
          </w:tcPr>
          <w:p w14:paraId="36BADC27">
            <w:pPr>
              <w:spacing w:after="0" w:line="240" w:lineRule="auto"/>
            </w:pPr>
            <w:r>
              <w:t>连通性测试</w:t>
            </w:r>
          </w:p>
        </w:tc>
      </w:tr>
      <w:tr w14:paraId="406C2B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66ADE20">
            <w:pPr>
              <w:spacing w:after="0" w:line="240" w:lineRule="auto"/>
            </w:pPr>
            <w:r>
              <w:t>2026-05-31</w:t>
            </w:r>
          </w:p>
        </w:tc>
        <w:tc>
          <w:tcPr>
            <w:tcW w:w="1728" w:type="dxa"/>
          </w:tcPr>
          <w:p w14:paraId="0A3C4036">
            <w:pPr>
              <w:spacing w:after="0" w:line="240" w:lineRule="auto"/>
            </w:pPr>
            <w:r>
              <w:t>Trae</w:t>
            </w:r>
          </w:p>
        </w:tc>
        <w:tc>
          <w:tcPr>
            <w:tcW w:w="1728" w:type="dxa"/>
          </w:tcPr>
          <w:p w14:paraId="0E0DD484">
            <w:pPr>
              <w:spacing w:after="0" w:line="240" w:lineRule="auto"/>
            </w:pPr>
            <w:r>
              <w:t>同上</w:t>
            </w:r>
          </w:p>
        </w:tc>
        <w:tc>
          <w:tcPr>
            <w:tcW w:w="1728" w:type="dxa"/>
          </w:tcPr>
          <w:p w14:paraId="6C620AC5">
            <w:pPr>
              <w:spacing w:after="0" w:line="240" w:lineRule="auto"/>
            </w:pPr>
            <w:r>
              <w:t>requirements.txt (12行)</w:t>
            </w:r>
          </w:p>
        </w:tc>
        <w:tc>
          <w:tcPr>
            <w:tcW w:w="1728" w:type="dxa"/>
          </w:tcPr>
          <w:p w14:paraId="3AC5B7A4">
            <w:pPr>
              <w:spacing w:after="0" w:line="240" w:lineRule="auto"/>
            </w:pPr>
            <w:r>
              <w:t>依赖清单</w:t>
            </w:r>
          </w:p>
        </w:tc>
      </w:tr>
      <w:tr w14:paraId="278CEF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1728" w:type="dxa"/>
          </w:tcPr>
          <w:p w14:paraId="592C35CB">
            <w:pPr>
              <w:spacing w:after="0" w:line="240" w:lineRule="auto"/>
            </w:pPr>
            <w:r>
              <w:t>2026-05-31</w:t>
            </w:r>
          </w:p>
        </w:tc>
        <w:tc>
          <w:tcPr>
            <w:tcW w:w="1728" w:type="dxa"/>
          </w:tcPr>
          <w:p w14:paraId="46ECDD19">
            <w:pPr>
              <w:spacing w:after="0" w:line="240" w:lineRule="auto"/>
            </w:pPr>
            <w:r>
              <w:t>Trae</w:t>
            </w:r>
          </w:p>
        </w:tc>
        <w:tc>
          <w:tcPr>
            <w:tcW w:w="1728" w:type="dxa"/>
          </w:tcPr>
          <w:p w14:paraId="533BC455">
            <w:pPr>
              <w:spacing w:after="0" w:line="240" w:lineRule="auto"/>
            </w:pPr>
            <w:r>
              <w:t>同上</w:t>
            </w:r>
          </w:p>
        </w:tc>
        <w:tc>
          <w:tcPr>
            <w:tcW w:w="1728" w:type="dxa"/>
          </w:tcPr>
          <w:p w14:paraId="5F68E99C">
            <w:pPr>
              <w:spacing w:after="0" w:line="240" w:lineRule="auto"/>
            </w:pPr>
            <w:r>
              <w:t>.gitignore (50行)</w:t>
            </w:r>
          </w:p>
        </w:tc>
        <w:tc>
          <w:tcPr>
            <w:tcW w:w="1728" w:type="dxa"/>
          </w:tcPr>
          <w:p w14:paraId="3B681294">
            <w:pPr>
              <w:spacing w:after="0" w:line="240" w:lineRule="auto"/>
            </w:pPr>
            <w:r>
              <w:t>Git忽略规则</w:t>
            </w:r>
          </w:p>
        </w:tc>
      </w:tr>
      <w:tr w14:paraId="24E0AC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0090D55">
            <w:pPr>
              <w:spacing w:after="0" w:line="240" w:lineRule="auto"/>
            </w:pPr>
            <w:r>
              <w:t>2026-05-31</w:t>
            </w:r>
          </w:p>
        </w:tc>
        <w:tc>
          <w:tcPr>
            <w:tcW w:w="1728" w:type="dxa"/>
          </w:tcPr>
          <w:p w14:paraId="1BDD626B">
            <w:pPr>
              <w:spacing w:after="0" w:line="240" w:lineRule="auto"/>
            </w:pPr>
            <w:r>
              <w:t>Trae</w:t>
            </w:r>
          </w:p>
        </w:tc>
        <w:tc>
          <w:tcPr>
            <w:tcW w:w="1728" w:type="dxa"/>
          </w:tcPr>
          <w:p w14:paraId="211BBC72">
            <w:pPr>
              <w:spacing w:after="0" w:line="240" w:lineRule="auto"/>
            </w:pPr>
            <w:r>
              <w:t>同上</w:t>
            </w:r>
          </w:p>
        </w:tc>
        <w:tc>
          <w:tcPr>
            <w:tcW w:w="1728" w:type="dxa"/>
          </w:tcPr>
          <w:p w14:paraId="25E144D5">
            <w:pPr>
              <w:spacing w:after="0" w:line="240" w:lineRule="auto"/>
            </w:pPr>
            <w:r>
              <w:t>README.md (187行)</w:t>
            </w:r>
          </w:p>
        </w:tc>
        <w:tc>
          <w:tcPr>
            <w:tcW w:w="1728" w:type="dxa"/>
          </w:tcPr>
          <w:p w14:paraId="3B7D654F">
            <w:pPr>
              <w:spacing w:after="0" w:line="240" w:lineRule="auto"/>
            </w:pPr>
            <w:r>
              <w:t>项目说明文档</w:t>
            </w:r>
          </w:p>
        </w:tc>
      </w:tr>
      <w:tr w14:paraId="71B133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D99A5CD">
            <w:pPr>
              <w:spacing w:after="0" w:line="240" w:lineRule="auto"/>
            </w:pPr>
            <w:r>
              <w:t>2026-05-31</w:t>
            </w:r>
          </w:p>
        </w:tc>
        <w:tc>
          <w:tcPr>
            <w:tcW w:w="1728" w:type="dxa"/>
          </w:tcPr>
          <w:p w14:paraId="725A2BD0">
            <w:pPr>
              <w:spacing w:after="0" w:line="240" w:lineRule="auto"/>
            </w:pPr>
            <w:r>
              <w:t>Trae</w:t>
            </w:r>
          </w:p>
        </w:tc>
        <w:tc>
          <w:tcPr>
            <w:tcW w:w="1728" w:type="dxa"/>
          </w:tcPr>
          <w:p w14:paraId="023FDCE4">
            <w:pPr>
              <w:spacing w:after="0" w:line="240" w:lineRule="auto"/>
            </w:pPr>
            <w:r>
              <w:t>同上</w:t>
            </w:r>
          </w:p>
        </w:tc>
        <w:tc>
          <w:tcPr>
            <w:tcW w:w="1728" w:type="dxa"/>
          </w:tcPr>
          <w:p w14:paraId="57EC5369">
            <w:pPr>
              <w:spacing w:after="0" w:line="240" w:lineRule="auto"/>
            </w:pPr>
            <w:r>
              <w:t>AI_Usage_Log.md</w:t>
            </w:r>
          </w:p>
        </w:tc>
        <w:tc>
          <w:tcPr>
            <w:tcW w:w="1728" w:type="dxa"/>
          </w:tcPr>
          <w:p w14:paraId="7DC8079D">
            <w:pPr>
              <w:spacing w:after="0" w:line="240" w:lineRule="auto"/>
            </w:pPr>
            <w:r>
              <w:t>AI使用日志</w:t>
            </w:r>
          </w:p>
        </w:tc>
      </w:tr>
      <w:tr w14:paraId="6FBE6E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9142703">
            <w:pPr>
              <w:spacing w:after="0" w:line="240" w:lineRule="auto"/>
            </w:pPr>
            <w:r>
              <w:t>2026-05-31</w:t>
            </w:r>
          </w:p>
        </w:tc>
        <w:tc>
          <w:tcPr>
            <w:tcW w:w="1728" w:type="dxa"/>
          </w:tcPr>
          <w:p w14:paraId="3035CD42">
            <w:pPr>
              <w:spacing w:after="0" w:line="240" w:lineRule="auto"/>
            </w:pPr>
            <w:r>
              <w:t>Trae</w:t>
            </w:r>
          </w:p>
        </w:tc>
        <w:tc>
          <w:tcPr>
            <w:tcW w:w="1728" w:type="dxa"/>
          </w:tcPr>
          <w:p w14:paraId="6277E5A3">
            <w:pPr>
              <w:spacing w:after="0" w:line="240" w:lineRule="auto"/>
            </w:pPr>
            <w:r>
              <w:t>修复langchain 1.3.2 API变更</w:t>
            </w:r>
          </w:p>
        </w:tc>
        <w:tc>
          <w:tcPr>
            <w:tcW w:w="1728" w:type="dxa"/>
          </w:tcPr>
          <w:p w14:paraId="5E9B743B">
            <w:pPr>
              <w:spacing w:after="0" w:line="240" w:lineRule="auto"/>
            </w:pPr>
            <w:r>
              <w:t>4个文件的import</w:t>
            </w:r>
          </w:p>
        </w:tc>
        <w:tc>
          <w:tcPr>
            <w:tcW w:w="1728" w:type="dxa"/>
          </w:tcPr>
          <w:p w14:paraId="13C4EC23">
            <w:pPr>
              <w:spacing w:after="0" w:line="240" w:lineRule="auto"/>
            </w:pPr>
            <w:r>
              <w:t>schema→core等</w:t>
            </w:r>
          </w:p>
        </w:tc>
      </w:tr>
      <w:tr w14:paraId="190530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E63B464">
            <w:pPr>
              <w:spacing w:after="0" w:line="240" w:lineRule="auto"/>
            </w:pPr>
            <w:r>
              <w:t>2026-05-31</w:t>
            </w:r>
          </w:p>
        </w:tc>
        <w:tc>
          <w:tcPr>
            <w:tcW w:w="1728" w:type="dxa"/>
          </w:tcPr>
          <w:p w14:paraId="5625C656">
            <w:pPr>
              <w:spacing w:after="0" w:line="240" w:lineRule="auto"/>
            </w:pPr>
            <w:r>
              <w:t>Trae</w:t>
            </w:r>
          </w:p>
        </w:tc>
        <w:tc>
          <w:tcPr>
            <w:tcW w:w="1728" w:type="dxa"/>
          </w:tcPr>
          <w:p w14:paraId="6436FEBB">
            <w:pPr>
              <w:spacing w:after="0" w:line="240" w:lineRule="auto"/>
            </w:pPr>
            <w:r>
              <w:t>交叉审核项目是否达标</w:t>
            </w:r>
          </w:p>
        </w:tc>
        <w:tc>
          <w:tcPr>
            <w:tcW w:w="1728" w:type="dxa"/>
          </w:tcPr>
          <w:p w14:paraId="0603AA58">
            <w:pPr>
              <w:spacing w:after="0" w:line="240" w:lineRule="auto"/>
            </w:pPr>
            <w:r>
              <w:t>无代码变更</w:t>
            </w:r>
          </w:p>
        </w:tc>
        <w:tc>
          <w:tcPr>
            <w:tcW w:w="1728" w:type="dxa"/>
          </w:tcPr>
          <w:p w14:paraId="142861E1">
            <w:pPr>
              <w:spacing w:after="0" w:line="240" w:lineRule="auto"/>
            </w:pPr>
            <w:r>
              <w:t>QA审计97/100分</w:t>
            </w:r>
          </w:p>
        </w:tc>
      </w:tr>
      <w:tr w14:paraId="7413E9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89CFCC8">
            <w:pPr>
              <w:spacing w:after="0" w:line="240" w:lineRule="auto"/>
            </w:pPr>
            <w:r>
              <w:t>2026-05-31</w:t>
            </w:r>
          </w:p>
        </w:tc>
        <w:tc>
          <w:tcPr>
            <w:tcW w:w="1728" w:type="dxa"/>
          </w:tcPr>
          <w:p w14:paraId="1B603C3C">
            <w:pPr>
              <w:spacing w:after="0" w:line="240" w:lineRule="auto"/>
            </w:pPr>
            <w:r>
              <w:t>Trae</w:t>
            </w:r>
          </w:p>
        </w:tc>
        <w:tc>
          <w:tcPr>
            <w:tcW w:w="1728" w:type="dxa"/>
          </w:tcPr>
          <w:p w14:paraId="344E86FD">
            <w:pPr>
              <w:spacing w:after="0" w:line="240" w:lineRule="auto"/>
            </w:pPr>
            <w:r>
              <w:t>修正问题并生成项目说明文档</w:t>
            </w:r>
          </w:p>
        </w:tc>
        <w:tc>
          <w:tcPr>
            <w:tcW w:w="1728" w:type="dxa"/>
          </w:tcPr>
          <w:p w14:paraId="6DE6B868">
            <w:pPr>
              <w:spacing w:after="0" w:line="240" w:lineRule="auto"/>
            </w:pPr>
            <w:r>
              <w:t>README/requirements/app.py/实训.docx</w:t>
            </w:r>
          </w:p>
        </w:tc>
        <w:tc>
          <w:tcPr>
            <w:tcW w:w="1728" w:type="dxa"/>
          </w:tcPr>
          <w:p w14:paraId="7E447EC8">
            <w:pPr>
              <w:spacing w:after="0" w:line="240" w:lineRule="auto"/>
            </w:pPr>
            <w:r>
              <w:t>版本号/标记/导入优化</w:t>
            </w:r>
          </w:p>
        </w:tc>
      </w:tr>
    </w:tbl>
    <w:p w14:paraId="2B42ECE9">
      <w:r>
        <w:br w:type="page"/>
      </w:r>
    </w:p>
    <w:p w14:paraId="6C7C5F43">
      <w:pPr>
        <w:pStyle w:val="3"/>
      </w:pPr>
      <w:r>
        <w:t>五、已知问题与改进方向</w:t>
      </w:r>
    </w:p>
    <w:p w14:paraId="06C8657C">
      <w:pPr>
        <w:pStyle w:val="4"/>
      </w:pPr>
      <w:r>
        <w:t>5.1 已知问题</w:t>
      </w:r>
    </w:p>
    <w:p w14:paraId="3BDF4873">
      <w:pPr>
        <w:pStyle w:val="16"/>
      </w:pPr>
      <w:r>
        <w:t>deepseek-r1:7b 为推理模型，输出中可能包含  response 标记和思考过程文本，偶尔影响回答的可读性。</w:t>
      </w:r>
    </w:p>
    <w:p w14:paraId="6C9995A6">
      <w:pPr>
        <w:pStyle w:val="16"/>
      </w:pPr>
      <w:r>
        <w:t>大文件或大量文档上传时向量化速度较慢，取决于本机 CPU/GPU 性能。</w:t>
      </w:r>
    </w:p>
    <w:p w14:paraId="54526FA5">
      <w:pPr>
        <w:pStyle w:val="16"/>
      </w:pPr>
      <w:r>
        <w:t>PDF 中扫描件（图片型 PDF）无法提取文字，需要 OCR 支持。</w:t>
      </w:r>
    </w:p>
    <w:p w14:paraId="35BF1D59">
      <w:pPr>
        <w:pStyle w:val="16"/>
      </w:pPr>
      <w:r>
        <w:t>Streamlit 每次刷新页面时需重建 RAG 链，有一定性能开销。</w:t>
      </w:r>
    </w:p>
    <w:p w14:paraId="09B4115C">
      <w:pPr>
        <w:pStyle w:val="16"/>
      </w:pPr>
      <w:r>
        <w:t>vectordb._collection.count() 使用了 ChromaDB 的私有属性，API 升级时可能存在兼容性风险。</w:t>
      </w:r>
    </w:p>
    <w:p w14:paraId="56043997">
      <w:pPr>
        <w:pStyle w:val="4"/>
      </w:pPr>
      <w:r>
        <w:t>5.2 改进方向</w:t>
      </w:r>
    </w:p>
    <w:p w14:paraId="29798BB7">
      <w:pPr>
        <w:pStyle w:val="16"/>
      </w:pPr>
      <w:r>
        <w:t>更换为非推理模型（如 qwen2:7b）以获得更简洁的回答输出。</w:t>
      </w:r>
    </w:p>
    <w:p w14:paraId="078DF253">
      <w:pPr>
        <w:pStyle w:val="16"/>
      </w:pPr>
      <w:r>
        <w:t>增加 OCR 支持（如 Tesseract/PaddleOCR），处理扫描件 PDF。</w:t>
      </w:r>
    </w:p>
    <w:p w14:paraId="06A7FB30">
      <w:pPr>
        <w:pStyle w:val="16"/>
      </w:pPr>
      <w:r>
        <w:t>支持更多文档格式（txt、md、epub 等）。</w:t>
      </w:r>
    </w:p>
    <w:p w14:paraId="730A2234">
      <w:pPr>
        <w:pStyle w:val="16"/>
      </w:pPr>
      <w:r>
        <w:t>添加夜间模式切换，提升用户体验。</w:t>
      </w:r>
    </w:p>
    <w:p w14:paraId="23980337">
      <w:pPr>
        <w:pStyle w:val="16"/>
      </w:pPr>
      <w:r>
        <w:t>支持问答记录导出（CSV/PDF 格式）。</w:t>
      </w:r>
    </w:p>
    <w:p w14:paraId="34DF550E">
      <w:pPr>
        <w:pStyle w:val="16"/>
      </w:pPr>
      <w:r>
        <w:t>添加批量上传进度条，优化大文件处理体验。</w:t>
      </w:r>
    </w:p>
    <w:p w14:paraId="55B9E598">
      <w:pPr>
        <w:pStyle w:val="16"/>
      </w:pPr>
      <w:r>
        <w:t>优化向量库增量更新时的去重逻辑，避免重复文档被多次添加。</w:t>
      </w:r>
    </w:p>
    <w:p w14:paraId="6ED798D6">
      <w:pPr>
        <w:pStyle w:val="16"/>
      </w:pPr>
      <w:r>
        <w:t>使用 ChromaDB 公共 API 替代私有属性访问，提升代码健壮性。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UmePlu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UmePlus Goth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mePlus Gothic">
    <w:panose1 w:val="02000609000000000000"/>
    <w:charset w:val="88"/>
    <w:family w:val="auto"/>
    <w:pitch w:val="default"/>
    <w:sig w:usb0="A00002BF" w:usb1="68C7FCFB" w:usb2="00000010" w:usb3="00000000" w:csb0="6012009F" w:csb1="9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FB6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3366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3366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336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802</Words>
  <Characters>1227</Characters>
  <Lines>0</Lines>
  <Paragraphs>0</Paragraphs>
  <TotalTime>56</TotalTime>
  <ScaleCrop>false</ScaleCrop>
  <LinksUpToDate>false</LinksUpToDate>
  <CharactersWithSpaces>1399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WPS_1726329189</cp:lastModifiedBy>
  <dcterms:modified xsi:type="dcterms:W3CDTF">2026-05-31T16:43:59Z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eyJoZGlkIjoiOGMxODllYTBiZmM3YjVjYjYyMTVhMzE5ODg5ZGMzMzEiLCJ1c2VySWQiOiIxNjM2NjMzNjExIn0=</vt:lpwstr>
  </property>
  <property fmtid="{D5CDD505-2E9C-101B-9397-08002B2CF9AE}" pid="3" name="KSOProductBuildVer">
    <vt:lpwstr>2052-12.1.0.26375</vt:lpwstr>
  </property>
  <property fmtid="{D5CDD505-2E9C-101B-9397-08002B2CF9AE}" pid="4" name="ICV">
    <vt:lpwstr>B27B4ABBC22A4F428EFBC11F8BE82E63_12</vt:lpwstr>
  </property>
</Properties>
</file>