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Arial" w:cs="Arial" w:eastAsia="Arial" w:hAnsi="Arial"/>
          <w:b/>
          <w:bCs/>
          <w:color w:val="1F3B57"/>
          <w:sz w:val="40"/>
          <w:szCs w:val="40"/>
        </w:rPr>
        <w:t xml:space="preserve">MÔ HÌNH PHỐI HỢP NHÓM 3 NGƯỜI</w:t>
      </w:r>
    </w:p>
    <w:p>
      <w:pPr>
        <w:spacing w:before="100"/>
        <w:jc w:val="center"/>
      </w:pPr>
      <w:r>
        <w:rPr>
          <w:rFonts w:ascii="Arial" w:cs="Arial" w:eastAsia="Arial" w:hAnsi="Arial"/>
          <w:color w:val="2E5E8C"/>
          <w:sz w:val="23"/>
          <w:szCs w:val="23"/>
        </w:rPr>
        <w:t xml:space="preserve">Nhóm 3 thành viên cùng phối hợp triển khai 3 sản phẩm song song</w:t>
      </w:r>
    </w:p>
    <w:p>
      <w:pPr>
        <w:spacing w:before="400"/>
        <w:jc w:val="center"/>
      </w:pPr>
      <w:r>
        <w:rPr>
          <w:rFonts w:ascii="Arial" w:cs="Arial" w:eastAsia="Arial" w:hAnsi="Arial"/>
          <w:i/>
          <w:iCs/>
          <w:color w:val="444444"/>
          <w:sz w:val="19"/>
          <w:szCs w:val="19"/>
        </w:rPr>
        <w:t xml:space="preserve">Nhóm 3 thành viên cùng phối hợp · công cụ Google Sheets · cập nhật 25/07/2026</w:t>
      </w:r>
    </w:p>
    <w:p>
      <w:pPr>
        <w:spacing w:before="700"/>
        <w:jc w:val="center"/>
      </w:pPr>
      <w:r>
        <w:rPr>
          <w:rFonts w:ascii="Arial" w:cs="Arial" w:eastAsia="Arial" w:hAnsi="Arial"/>
          <w:color w:val="66788A"/>
          <w:sz w:val="18"/>
          <w:szCs w:val="18"/>
        </w:rPr>
        <w:t xml:space="preserve">Dự án R&amp;D · 2026-07-25</w:t>
      </w:r>
    </w:p>
    <w:p>
      <w:r>
        <w:br w:type="page"/>
      </w:r>
    </w:p>
    <w:p>
      <w:pPr>
        <w:pStyle w:val="Heading1"/>
        <w:spacing w:after="110" w:before="220"/>
      </w:pPr>
      <w:r>
        <w:rPr>
          <w:rFonts w:ascii="Arial" w:cs="Arial" w:eastAsia="Arial" w:hAnsi="Arial"/>
          <w:b/>
          <w:bCs/>
          <w:color w:val="14243A"/>
          <w:sz w:val="27"/>
          <w:szCs w:val="27"/>
        </w:rPr>
        <w:t xml:space="preserve">Mục lục</w:t>
      </w:r>
    </w:p>
    <w:sdt>
      <w:sdtPr>
        <w:alias w:val="Mục lục"/>
      </w:sdtPr>
      <w:sdtContent>
        <w:p>
          <w:r>
            <w:fldChar w:fldCharType="begin" w:dirty="true"/>
            <w:instrText xml:space="preserve">TOC \h \o "1-1"</w:instrText>
            <w:fldChar w:fldCharType="separate"/>
          </w:r>
        </w:p>
        <w:p>
          <w:r>
            <w:fldChar w:fldCharType="end"/>
          </w:r>
        </w:p>
      </w:sdtContent>
    </w:sdt>
    <w:p>
      <w:r>
        <w:br w:type="page"/>
      </w:r>
    </w:p>
    <w:p>
      <w:pPr>
        <w:pStyle w:val="Heading1"/>
        <w:spacing w:after="110" w:before="220"/>
      </w:pPr>
      <w:r>
        <w:rPr>
          <w:rFonts w:ascii="Arial" w:cs="Arial" w:eastAsia="Arial" w:hAnsi="Arial"/>
          <w:b/>
          <w:bCs/>
          <w:color w:val="14243A"/>
          <w:sz w:val="27"/>
          <w:szCs w:val="27"/>
        </w:rPr>
        <w:t xml:space="preserve">1. Bối cảnh &amp; nguyên tắc cốt lõi</w:t>
      </w:r>
    </w:p>
    <w:p>
      <w:pPr>
        <w:spacing w:after="110" w:line="274"/>
        <w:jc w:val="both"/>
      </w:pPr>
      <w:r>
        <w:rPr>
          <w:rFonts w:ascii="Arial" w:cs="Arial" w:eastAsia="Arial" w:hAnsi="Arial"/>
          <w:color w:val="222222"/>
          <w:sz w:val="21"/>
          <w:szCs w:val="21"/>
        </w:rPr>
        <w:t xml:space="preserve">Đội gồm 3 thành viên cùng phối hợp. Thành viên 1 phụ trách sản phẩm, thiết kế và toàn bộ code; Thành viên 2 phụ trách nội dung &amp; nghiên cứu; Thành viên 3 phụ trách tăng trưởng &amp; vận hành. Mục tiêu: phối hợp để triển khai đồng thời ba sản phẩm (Học luật giao thông, Tarot, App hội khóa &amp; lưu ảnh). Việc điều phối lịch và tổng hợp tiến độ do Thành viên 1 chủ động đảm nhiệm để cả nhóm cùng nhìn một bức tranh.</w:t>
      </w:r>
    </w:p>
    <w:tbl>
      <w:tblPr>
        <w:tblW w:type="dxa" w:w="9360"/>
        <w:tblBorders>
          <w:top w:val="single" w:color="8A6D0B" w:sz="4"/>
          <w:left w:val="single" w:color="8A6D0B" w:sz="4"/>
          <w:bottom w:val="single" w:color="8A6D0B" w:sz="4"/>
          <w:right w:val="single" w:color="8A6D0B" w:sz="4"/>
          <w:insideH w:val="single" w:color="8A6D0B" w:sz="4"/>
          <w:insideV w:val="single" w:color="8A6D0B" w:sz="4"/>
        </w:tblBorders>
      </w:tblPr>
      <w:tblGrid>
        <w:gridCol w:w="9360"/>
      </w:tblGrid>
      <w:tr>
        <w:tc>
          <w:tcPr>
            <w:shd w:fill="FFF6E0" w:color="auto" w:val="clear"/>
            <w:tcMar>
              <w:top w:type="dxa" w:w="80"/>
              <w:left w:type="dxa" w:w="120"/>
              <w:bottom w:type="dxa" w:w="80"/>
              <w:right w:type="dxa" w:w="120"/>
            </w:tcMar>
          </w:tcPr>
          <w:p>
            <w:r>
              <w:rPr>
                <w:rFonts w:ascii="Arial" w:cs="Arial" w:eastAsia="Arial" w:hAnsi="Arial"/>
                <w:b/>
                <w:bCs/>
                <w:color w:val="8A6D0B"/>
                <w:sz w:val="20"/>
                <w:szCs w:val="20"/>
              </w:rPr>
              <w:t xml:space="preserve">⚠️ Nguyên tắc cốt lõi. </w:t>
            </w:r>
            <w:r>
              <w:rPr>
                <w:rFonts w:ascii="Arial" w:cs="Arial" w:eastAsia="Arial" w:hAnsi="Arial"/>
                <w:color w:val="222222"/>
                <w:sz w:val="20"/>
                <w:szCs w:val="20"/>
              </w:rPr>
              <w:t xml:space="preserve">Cách phối hợp then chốt: phần thiết kế + code do TV1 đảm nhiệm nên được làm lần lượt (cuốn chiếu) theo ưu tiên GT → Tarot → Hội khóa, thay vì làm 3 app cùng lúc cho gọn và chắc. Song song đó, TV2 và TV3 chuẩn bị trước cho cả 3 sản phẩm (nghiên cứu, phỏng vấn, nội dung, validation, marketing, pháp lý). Nhờ vậy luôn có sẵn 'hàng đợi' nghiên cứu + nội dung để khâu thiết kế–build tiếp nối liền mạch — cả nhóm lúc nào cũng có việc tiến triển và không ai phải chờ ai.</w:t>
            </w:r>
          </w:p>
        </w:tc>
      </w:tr>
    </w:tbl>
    <w:p>
      <w:pPr>
        <w:spacing w:after="60"/>
      </w:pPr>
    </w:p>
    <w:p>
      <w:pPr>
        <w:pStyle w:val="Heading1"/>
        <w:spacing w:after="110" w:before="220"/>
      </w:pPr>
      <w:r>
        <w:rPr>
          <w:rFonts w:ascii="Arial" w:cs="Arial" w:eastAsia="Arial" w:hAnsi="Arial"/>
          <w:b/>
          <w:bCs/>
          <w:color w:val="14243A"/>
          <w:sz w:val="27"/>
          <w:szCs w:val="27"/>
        </w:rPr>
        <w:t xml:space="preserve">2. Vai trò &amp; trách nhiệm</w:t>
      </w:r>
    </w:p>
    <w:p>
      <w:pPr>
        <w:pStyle w:val="Heading2"/>
        <w:spacing w:after="60" w:before="140"/>
      </w:pPr>
      <w:r>
        <w:rPr>
          <w:rFonts w:ascii="Arial" w:cs="Arial" w:eastAsia="Arial" w:hAnsi="Arial"/>
          <w:b/>
          <w:bCs/>
          <w:color w:val="1F3B57"/>
          <w:sz w:val="22"/>
          <w:szCs w:val="22"/>
        </w:rPr>
        <w:t xml:space="preserve">Thành viên 1 — Sản phẩm · Thiết kế · Kỹ thuật</w:t>
      </w:r>
    </w:p>
    <w:p>
      <w:pPr>
        <w:pStyle w:val="ListParagraph"/>
        <w:numPr>
          <w:ilvl w:val="0"/>
          <w:numId w:val="2"/>
        </w:numPr>
        <w:spacing w:after="40" w:line="264"/>
      </w:pPr>
      <w:r>
        <w:rPr>
          <w:rFonts w:ascii="Arial" w:cs="Arial" w:eastAsia="Arial" w:hAnsi="Arial"/>
          <w:color w:val="222222"/>
          <w:sz w:val="20"/>
          <w:szCs w:val="20"/>
        </w:rPr>
        <w:t xml:space="preserve">Định hình &amp; cập nhật roadmap sản phẩm (cùng nhóm)</w:t>
      </w:r>
    </w:p>
    <w:p>
      <w:pPr>
        <w:pStyle w:val="ListParagraph"/>
        <w:numPr>
          <w:ilvl w:val="0"/>
          <w:numId w:val="2"/>
        </w:numPr>
        <w:spacing w:after="40" w:line="264"/>
      </w:pPr>
      <w:r>
        <w:rPr>
          <w:rFonts w:ascii="Arial" w:cs="Arial" w:eastAsia="Arial" w:hAnsi="Arial"/>
          <w:color w:val="222222"/>
          <w:sz w:val="20"/>
          <w:szCs w:val="20"/>
        </w:rPr>
        <w:t xml:space="preserve">Điều phối chung: lập &amp; giữ nhịp bảng công việc, tổng hợp tiến độ</w:t>
      </w:r>
    </w:p>
    <w:p>
      <w:pPr>
        <w:pStyle w:val="ListParagraph"/>
        <w:numPr>
          <w:ilvl w:val="0"/>
          <w:numId w:val="2"/>
        </w:numPr>
        <w:spacing w:after="40" w:line="264"/>
      </w:pPr>
      <w:r>
        <w:rPr>
          <w:rFonts w:ascii="Arial" w:cs="Arial" w:eastAsia="Arial" w:hAnsi="Arial"/>
          <w:color w:val="222222"/>
          <w:sz w:val="20"/>
          <w:szCs w:val="20"/>
        </w:rPr>
        <w:t xml:space="preserve">TOÀN BỘ thiết kế: UX/UI, wireframe, prototype (Figma), design system, icon</w:t>
      </w:r>
    </w:p>
    <w:p>
      <w:pPr>
        <w:pStyle w:val="ListParagraph"/>
        <w:numPr>
          <w:ilvl w:val="0"/>
          <w:numId w:val="2"/>
        </w:numPr>
        <w:spacing w:after="40" w:line="264"/>
      </w:pPr>
      <w:r>
        <w:rPr>
          <w:rFonts w:ascii="Arial" w:cs="Arial" w:eastAsia="Arial" w:hAnsi="Arial"/>
          <w:color w:val="222222"/>
          <w:sz w:val="20"/>
          <w:szCs w:val="20"/>
        </w:rPr>
        <w:t xml:space="preserve">TOÀN BỘ phát triển: kiến trúc, code, tích hợp, release</w:t>
      </w:r>
    </w:p>
    <w:p>
      <w:pPr>
        <w:pStyle w:val="ListParagraph"/>
        <w:numPr>
          <w:ilvl w:val="0"/>
          <w:numId w:val="2"/>
        </w:numPr>
        <w:spacing w:after="40" w:line="264"/>
      </w:pPr>
      <w:r>
        <w:rPr>
          <w:rFonts w:ascii="Arial" w:cs="Arial" w:eastAsia="Arial" w:hAnsi="Arial"/>
          <w:color w:val="222222"/>
          <w:sz w:val="20"/>
          <w:szCs w:val="20"/>
        </w:rPr>
        <w:t xml:space="preserve">Gắn analytics/attribution</w:t>
      </w:r>
    </w:p>
    <w:p>
      <w:pPr>
        <w:pStyle w:val="ListParagraph"/>
        <w:numPr>
          <w:ilvl w:val="0"/>
          <w:numId w:val="2"/>
        </w:numPr>
        <w:spacing w:after="40" w:line="264"/>
      </w:pPr>
      <w:r>
        <w:rPr>
          <w:rFonts w:ascii="Arial" w:cs="Arial" w:eastAsia="Arial" w:hAnsi="Arial"/>
          <w:color w:val="222222"/>
          <w:sz w:val="20"/>
          <w:szCs w:val="20"/>
        </w:rPr>
        <w:t xml:space="preserve">Đề xuất định giá &amp; mô hình doanh thu (nhóm cùng chốt)</w:t>
      </w:r>
    </w:p>
    <w:p>
      <w:pPr>
        <w:pStyle w:val="ListParagraph"/>
        <w:numPr>
          <w:ilvl w:val="0"/>
          <w:numId w:val="2"/>
        </w:numPr>
        <w:spacing w:after="40" w:line="264"/>
      </w:pPr>
      <w:r>
        <w:rPr>
          <w:rFonts w:ascii="Arial" w:cs="Arial" w:eastAsia="Arial" w:hAnsi="Arial"/>
          <w:color w:val="222222"/>
          <w:sz w:val="20"/>
          <w:szCs w:val="20"/>
        </w:rPr>
        <w:t xml:space="preserve">Chốt phương án thiết kế &amp; kỹ thuật (vì trực tiếp thực hiện)</w:t>
      </w:r>
    </w:p>
    <w:p>
      <w:pPr>
        <w:spacing w:after="80" w:line="274"/>
        <w:jc w:val="both"/>
      </w:pPr>
      <w:r>
        <w:rPr>
          <w:rFonts w:ascii="Arial" w:cs="Arial" w:eastAsia="Arial" w:hAnsi="Arial"/>
          <w:i/>
          <w:iCs/>
          <w:color w:val="66788A"/>
          <w:sz w:val="21"/>
          <w:szCs w:val="21"/>
        </w:rPr>
        <w:t xml:space="preserve">Vừa làm sản phẩm–thiết kế–kỹ thuật, vừa chủ động giữ nhịp phối hợp chung để các phần ăn khớp nhau.</w:t>
      </w:r>
    </w:p>
    <w:p>
      <w:pPr>
        <w:pStyle w:val="Heading2"/>
        <w:spacing w:after="60" w:before="140"/>
      </w:pPr>
      <w:r>
        <w:rPr>
          <w:rFonts w:ascii="Arial" w:cs="Arial" w:eastAsia="Arial" w:hAnsi="Arial"/>
          <w:b/>
          <w:bCs/>
          <w:color w:val="5B3E8E"/>
          <w:sz w:val="22"/>
          <w:szCs w:val="22"/>
        </w:rPr>
        <w:t xml:space="preserve">Thành viên 2 — Nội dung &amp; Nghiên cứu</w:t>
      </w:r>
    </w:p>
    <w:p>
      <w:pPr>
        <w:pStyle w:val="ListParagraph"/>
        <w:numPr>
          <w:ilvl w:val="0"/>
          <w:numId w:val="2"/>
        </w:numPr>
        <w:spacing w:after="40" w:line="264"/>
      </w:pPr>
      <w:r>
        <w:rPr>
          <w:rFonts w:ascii="Arial" w:cs="Arial" w:eastAsia="Arial" w:hAnsi="Arial"/>
          <w:color w:val="222222"/>
          <w:sz w:val="20"/>
          <w:szCs w:val="20"/>
        </w:rPr>
        <w:t xml:space="preserve">Nghiên cứu thị trường &amp; đối thủ</w:t>
      </w:r>
    </w:p>
    <w:p>
      <w:pPr>
        <w:pStyle w:val="ListParagraph"/>
        <w:numPr>
          <w:ilvl w:val="0"/>
          <w:numId w:val="2"/>
        </w:numPr>
        <w:spacing w:after="40" w:line="264"/>
      </w:pPr>
      <w:r>
        <w:rPr>
          <w:rFonts w:ascii="Arial" w:cs="Arial" w:eastAsia="Arial" w:hAnsi="Arial"/>
          <w:color w:val="222222"/>
          <w:sz w:val="20"/>
          <w:szCs w:val="20"/>
        </w:rPr>
        <w:t xml:space="preserve">Phỏng vấn khách hàng (customer discovery)</w:t>
      </w:r>
    </w:p>
    <w:p>
      <w:pPr>
        <w:pStyle w:val="ListParagraph"/>
        <w:numPr>
          <w:ilvl w:val="0"/>
          <w:numId w:val="2"/>
        </w:numPr>
        <w:spacing w:after="40" w:line="264"/>
      </w:pPr>
      <w:r>
        <w:rPr>
          <w:rFonts w:ascii="Arial" w:cs="Arial" w:eastAsia="Arial" w:hAnsi="Arial"/>
          <w:color w:val="222222"/>
          <w:sz w:val="20"/>
          <w:szCs w:val="20"/>
        </w:rPr>
        <w:t xml:space="preserve">Biên soạn nội dung sản phẩm (bộ câu hỏi/luật, ý nghĩa 78 lá tarot, copy)</w:t>
      </w:r>
    </w:p>
    <w:p>
      <w:pPr>
        <w:pStyle w:val="ListParagraph"/>
        <w:numPr>
          <w:ilvl w:val="0"/>
          <w:numId w:val="2"/>
        </w:numPr>
        <w:spacing w:after="40" w:line="264"/>
      </w:pPr>
      <w:r>
        <w:rPr>
          <w:rFonts w:ascii="Arial" w:cs="Arial" w:eastAsia="Arial" w:hAnsi="Arial"/>
          <w:color w:val="222222"/>
          <w:sz w:val="20"/>
          <w:szCs w:val="20"/>
        </w:rPr>
        <w:t xml:space="preserve">Kiểm chứng độ chính xác nội dung (khớp luật mới, đúng nghĩa)</w:t>
      </w:r>
    </w:p>
    <w:p>
      <w:pPr>
        <w:pStyle w:val="ListParagraph"/>
        <w:numPr>
          <w:ilvl w:val="0"/>
          <w:numId w:val="2"/>
        </w:numPr>
        <w:spacing w:after="40" w:line="264"/>
      </w:pPr>
      <w:r>
        <w:rPr>
          <w:rFonts w:ascii="Arial" w:cs="Arial" w:eastAsia="Arial" w:hAnsi="Arial"/>
          <w:color w:val="222222"/>
          <w:sz w:val="20"/>
          <w:szCs w:val="20"/>
        </w:rPr>
        <w:t xml:space="preserve">Kiểm thử (QA) nội dung &amp; chức năng</w:t>
      </w:r>
    </w:p>
    <w:p>
      <w:pPr>
        <w:spacing w:after="80" w:line="274"/>
        <w:jc w:val="both"/>
      </w:pPr>
      <w:r>
        <w:rPr>
          <w:rFonts w:ascii="Arial" w:cs="Arial" w:eastAsia="Arial" w:hAnsi="Arial"/>
          <w:i/>
          <w:iCs/>
          <w:color w:val="66788A"/>
          <w:sz w:val="21"/>
          <w:szCs w:val="21"/>
        </w:rPr>
        <w:t xml:space="preserve">Cung cấp 'nguyên liệu tri thức + nội dung' đã kiểm chứng, đi trước một bước cho cả 3 sản phẩm để khâu tiếp theo có sẵn đầu vào.</w:t>
      </w:r>
    </w:p>
    <w:p>
      <w:pPr>
        <w:pStyle w:val="Heading2"/>
        <w:spacing w:after="60" w:before="140"/>
      </w:pPr>
      <w:r>
        <w:rPr>
          <w:rFonts w:ascii="Arial" w:cs="Arial" w:eastAsia="Arial" w:hAnsi="Arial"/>
          <w:b/>
          <w:bCs/>
          <w:color w:val="2E7D46"/>
          <w:sz w:val="22"/>
          <w:szCs w:val="22"/>
        </w:rPr>
        <w:t xml:space="preserve">Thành viên 3 — Tăng trưởng &amp; Vận hành</w:t>
      </w:r>
    </w:p>
    <w:p>
      <w:pPr>
        <w:pStyle w:val="ListParagraph"/>
        <w:numPr>
          <w:ilvl w:val="0"/>
          <w:numId w:val="2"/>
        </w:numPr>
        <w:spacing w:after="40" w:line="264"/>
      </w:pPr>
      <w:r>
        <w:rPr>
          <w:rFonts w:ascii="Arial" w:cs="Arial" w:eastAsia="Arial" w:hAnsi="Arial"/>
          <w:color w:val="222222"/>
          <w:sz w:val="20"/>
          <w:szCs w:val="20"/>
        </w:rPr>
        <w:t xml:space="preserve">Xác thực nhu cầu: landing page, smoke test, chạy ads thử</w:t>
      </w:r>
    </w:p>
    <w:p>
      <w:pPr>
        <w:pStyle w:val="ListParagraph"/>
        <w:numPr>
          <w:ilvl w:val="0"/>
          <w:numId w:val="2"/>
        </w:numPr>
        <w:spacing w:after="40" w:line="264"/>
      </w:pPr>
      <w:r>
        <w:rPr>
          <w:rFonts w:ascii="Arial" w:cs="Arial" w:eastAsia="Arial" w:hAnsi="Arial"/>
          <w:color w:val="222222"/>
          <w:sz w:val="20"/>
          <w:szCs w:val="20"/>
        </w:rPr>
        <w:t xml:space="preserve">ASO keyword &amp; metadata, marketing &amp; user acquisition</w:t>
      </w:r>
    </w:p>
    <w:p>
      <w:pPr>
        <w:pStyle w:val="ListParagraph"/>
        <w:numPr>
          <w:ilvl w:val="0"/>
          <w:numId w:val="2"/>
        </w:numPr>
        <w:spacing w:after="40" w:line="264"/>
      </w:pPr>
      <w:r>
        <w:rPr>
          <w:rFonts w:ascii="Arial" w:cs="Arial" w:eastAsia="Arial" w:hAnsi="Arial"/>
          <w:color w:val="222222"/>
          <w:sz w:val="20"/>
          <w:szCs w:val="20"/>
        </w:rPr>
        <w:t xml:space="preserve">Pháp lý &amp; tuân thủ (PDPL/privacy/store policy)</w:t>
      </w:r>
    </w:p>
    <w:p>
      <w:pPr>
        <w:pStyle w:val="ListParagraph"/>
        <w:numPr>
          <w:ilvl w:val="0"/>
          <w:numId w:val="2"/>
        </w:numPr>
        <w:spacing w:after="40" w:line="264"/>
      </w:pPr>
      <w:r>
        <w:rPr>
          <w:rFonts w:ascii="Arial" w:cs="Arial" w:eastAsia="Arial" w:hAnsi="Arial"/>
          <w:color w:val="222222"/>
          <w:sz w:val="20"/>
          <w:szCs w:val="20"/>
        </w:rPr>
        <w:t xml:space="preserve">Phân tích chỉ số, báo cáo, chuẩn bị gate review</w:t>
      </w:r>
    </w:p>
    <w:p>
      <w:pPr>
        <w:pStyle w:val="ListParagraph"/>
        <w:numPr>
          <w:ilvl w:val="0"/>
          <w:numId w:val="2"/>
        </w:numPr>
        <w:spacing w:after="40" w:line="264"/>
      </w:pPr>
      <w:r>
        <w:rPr>
          <w:rFonts w:ascii="Arial" w:cs="Arial" w:eastAsia="Arial" w:hAnsi="Arial"/>
          <w:color w:val="222222"/>
          <w:sz w:val="20"/>
          <w:szCs w:val="20"/>
        </w:rPr>
        <w:t xml:space="preserve">Cộng đồng, hỗ trợ người dùng, vận hành affiliate/store</w:t>
      </w:r>
    </w:p>
    <w:p>
      <w:pPr>
        <w:spacing w:after="80" w:line="274"/>
        <w:jc w:val="both"/>
      </w:pPr>
      <w:r>
        <w:rPr>
          <w:rFonts w:ascii="Arial" w:cs="Arial" w:eastAsia="Arial" w:hAnsi="Arial"/>
          <w:i/>
          <w:iCs/>
          <w:color w:val="66788A"/>
          <w:sz w:val="21"/>
          <w:szCs w:val="21"/>
        </w:rPr>
        <w:t xml:space="preserve">Giữ 'phễu đầu vào' (validation) và 'phễu đầu ra' (marketing, chỉ số, doanh thu) chạy đều cho cả 3 sản phẩm.</w:t>
      </w:r>
    </w:p>
    <w:p>
      <w:r>
        <w:br w:type="page"/>
      </w:r>
    </w:p>
    <w:p>
      <w:pPr>
        <w:pStyle w:val="Heading1"/>
        <w:spacing w:after="110" w:before="220"/>
      </w:pPr>
      <w:r>
        <w:rPr>
          <w:rFonts w:ascii="Arial" w:cs="Arial" w:eastAsia="Arial" w:hAnsi="Arial"/>
          <w:b/>
          <w:bCs/>
          <w:color w:val="14243A"/>
          <w:sz w:val="27"/>
          <w:szCs w:val="27"/>
        </w:rPr>
        <w:t xml:space="preserve">3. Chiến lược chạy 3 sản phẩm song song</w:t>
      </w:r>
    </w:p>
    <w:p>
      <w:pPr>
        <w:spacing w:after="110" w:line="274"/>
        <w:jc w:val="both"/>
      </w:pPr>
      <w:r>
        <w:rPr>
          <w:rFonts w:ascii="Arial" w:cs="Arial" w:eastAsia="Arial" w:hAnsi="Arial"/>
          <w:color w:val="222222"/>
          <w:sz w:val="21"/>
          <w:szCs w:val="21"/>
        </w:rPr>
        <w:t xml:space="preserve">Vì thiết kế và code do TV1 đảm nhiệm, hai khâu này được làm lần lượt cho từng sản phẩm. Nhóm chọn cách phối hợp theo hai tầng: tầng chuẩn bị chạy song song cho cả ba sản phẩm do TV2 và TV3 đảm nhiệm, còn tầng thiết kế + build đi cuốn chiếu theo thứ tự ưu tiên. Nhờ vậy luôn có đầu vào sẵn sàng, cả nhóm lúc nào cũng có việc tiến triển và không ai phải chờ ai.</w:t>
      </w:r>
    </w:p>
    <w:p>
      <w:pPr>
        <w:pStyle w:val="ListParagraph"/>
        <w:numPr>
          <w:ilvl w:val="0"/>
          <w:numId w:val="2"/>
        </w:numPr>
        <w:spacing w:after="40" w:line="264"/>
      </w:pPr>
      <w:r>
        <w:rPr>
          <w:rFonts w:ascii="Arial" w:cs="Arial" w:eastAsia="Arial" w:hAnsi="Arial"/>
          <w:color w:val="222222"/>
          <w:sz w:val="20"/>
          <w:szCs w:val="20"/>
        </w:rPr>
        <w:t xml:space="preserve">Chuẩn bị chạy song song: TV2 lo nghiên cứu + nội dung, TV3 lo validation + marketing + pháp lý — cho cả 3 sản phẩm cùng lúc.</w:t>
      </w:r>
    </w:p>
    <w:p>
      <w:pPr>
        <w:pStyle w:val="ListParagraph"/>
        <w:numPr>
          <w:ilvl w:val="0"/>
          <w:numId w:val="2"/>
        </w:numPr>
        <w:spacing w:after="40" w:line="264"/>
      </w:pPr>
      <w:r>
        <w:rPr>
          <w:rFonts w:ascii="Arial" w:cs="Arial" w:eastAsia="Arial" w:hAnsi="Arial"/>
          <w:color w:val="222222"/>
          <w:sz w:val="20"/>
          <w:szCs w:val="20"/>
        </w:rPr>
        <w:t xml:space="preserve">Thiết kế + build đi cuốn chiếu theo ưu tiên GT → Tarot → Hội khóa: tập trung một sản phẩm, làm tới đâu chắc tới đó.</w:t>
      </w:r>
    </w:p>
    <w:p>
      <w:pPr>
        <w:pStyle w:val="ListParagraph"/>
        <w:numPr>
          <w:ilvl w:val="0"/>
          <w:numId w:val="2"/>
        </w:numPr>
        <w:spacing w:after="40" w:line="264"/>
      </w:pPr>
      <w:r>
        <w:rPr>
          <w:rFonts w:ascii="Arial" w:cs="Arial" w:eastAsia="Arial" w:hAnsi="Arial"/>
          <w:color w:val="222222"/>
          <w:sz w:val="20"/>
          <w:szCs w:val="20"/>
        </w:rPr>
        <w:t xml:space="preserve">Nguyên tắc 'hàng đợi sẵn sàng': phần chuẩn bị (nội dung, nghiên cứu, validation) luôn đi trước một bước để khâu tiếp theo không phải chờ.</w:t>
      </w:r>
    </w:p>
    <w:p>
      <w:pPr>
        <w:pStyle w:val="ListParagraph"/>
        <w:numPr>
          <w:ilvl w:val="0"/>
          <w:numId w:val="2"/>
        </w:numPr>
        <w:spacing w:after="40" w:line="264"/>
      </w:pPr>
      <w:r>
        <w:rPr>
          <w:rFonts w:ascii="Arial" w:cs="Arial" w:eastAsia="Arial" w:hAnsi="Arial"/>
          <w:color w:val="222222"/>
          <w:sz w:val="20"/>
          <w:szCs w:val="20"/>
        </w:rPr>
        <w:t xml:space="preserve">Nhờ chuẩn bị song song, khi một sản phẩm đang thiết kế/build thì hai sản phẩm kia vẫn tiến — cả nhóm luôn có việc chạy.</w:t>
      </w:r>
    </w:p>
    <w:p>
      <w:pPr>
        <w:pStyle w:val="ListParagraph"/>
        <w:numPr>
          <w:ilvl w:val="0"/>
          <w:numId w:val="2"/>
        </w:numPr>
        <w:spacing w:after="40" w:line="264"/>
      </w:pPr>
      <w:r>
        <w:rPr>
          <w:rFonts w:ascii="Arial" w:cs="Arial" w:eastAsia="Arial" w:hAnsi="Arial"/>
          <w:color w:val="222222"/>
          <w:sz w:val="20"/>
          <w:szCs w:val="20"/>
        </w:rPr>
        <w:t xml:space="preserve">Cổng (gate) là điểm đồng bộ: mỗi sản phẩm chỉ qua giai đoạn khi cả nhóm cùng chốt Go tại buổi review.</w:t>
      </w:r>
    </w:p>
    <w:p>
      <w:pPr>
        <w:pStyle w:val="ListParagraph"/>
        <w:numPr>
          <w:ilvl w:val="0"/>
          <w:numId w:val="2"/>
        </w:numPr>
        <w:spacing w:after="40" w:line="264"/>
      </w:pPr>
      <w:r>
        <w:rPr>
          <w:rFonts w:ascii="Arial" w:cs="Arial" w:eastAsia="Arial" w:hAnsi="Arial"/>
          <w:color w:val="222222"/>
          <w:sz w:val="20"/>
          <w:szCs w:val="20"/>
        </w:rPr>
        <w:t xml:space="preserve">Tập trung một sản phẩm ở khâu thiết kế/build mỗi lúc để không dàn mỏng; mỗi người giữ tối đa ~2 việc 'đang làm' cho rõ ràng.</w:t>
      </w:r>
    </w:p>
    <w:p>
      <w:pPr>
        <w:pStyle w:val="Heading1"/>
        <w:spacing w:after="110" w:before="220"/>
      </w:pPr>
      <w:r>
        <w:rPr>
          <w:rFonts w:ascii="Arial" w:cs="Arial" w:eastAsia="Arial" w:hAnsi="Arial"/>
          <w:b/>
          <w:bCs/>
          <w:color w:val="14243A"/>
          <w:sz w:val="27"/>
          <w:szCs w:val="27"/>
        </w:rPr>
        <w:t xml:space="preserve">4. Ma trận RACI — ai làm gì</w:t>
      </w:r>
    </w:p>
    <w:p>
      <w:pPr>
        <w:spacing w:after="110" w:line="274"/>
        <w:jc w:val="both"/>
      </w:pPr>
      <w:r>
        <w:rPr>
          <w:rFonts w:ascii="Arial" w:cs="Arial" w:eastAsia="Arial" w:hAnsi="Arial"/>
          <w:i/>
          <w:iCs/>
          <w:color w:val="66788A"/>
          <w:sz w:val="19"/>
          <w:szCs w:val="19"/>
        </w:rPr>
        <w:t xml:space="preserve">R = Người làm chính (Responsible) · A = Người đảm bảo hạng mục hoàn thành (Accountable) · C = Được hỏi ý kiến (Consulted) · I = Được thông báo (Informed)</w:t>
      </w:r>
    </w:p>
    <w:tbl>
      <w:tblPr>
        <w:tblW w:type="dxa" w:w="9360"/>
        <w:tblBorders>
          <w:top w:val="single" w:color="C9D4DF" w:sz="4"/>
          <w:left w:val="single" w:color="C9D4DF" w:sz="4"/>
          <w:bottom w:val="single" w:color="C9D4DF" w:sz="4"/>
          <w:right w:val="single" w:color="C9D4DF" w:sz="4"/>
          <w:insideH w:val="single" w:color="C9D4DF" w:sz="4"/>
          <w:insideV w:val="single" w:color="C9D4DF" w:sz="4"/>
        </w:tblBorders>
      </w:tblPr>
      <w:tblGrid>
        <w:gridCol w:w="4400"/>
        <w:gridCol w:w="1500"/>
        <w:gridCol w:w="1650"/>
        <w:gridCol w:w="1810"/>
      </w:tblGrid>
      <w:tr>
        <w:trPr>
          <w:tblHeader/>
        </w:trPr>
        <w:tc>
          <w:tcPr>
            <w:tcW w:type="dxa" w:w="4400"/>
            <w:shd w:fill="5B3E8E"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Hạng mục công việc</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 SP·TK·KT</w:t>
            </w:r>
          </w:p>
        </w:tc>
        <w:tc>
          <w:tcPr>
            <w:tcW w:type="dxa" w:w="1650"/>
            <w:shd w:fill="5B3E8E"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TV2 Nội dung·NC</w:t>
            </w:r>
          </w:p>
        </w:tc>
        <w:tc>
          <w:tcPr>
            <w:tcW w:type="dxa" w:w="1810"/>
            <w:shd w:fill="5B3E8E"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TV3 Tăng trưởng·VH</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Tầm nhìn &amp; roadmap sản phẩm</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Điều phối lịch &amp; tổng hợp tiến độ</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81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Nghiên cứu thị trường &amp; đối thủ</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khách hàng (discovery)</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Định vị &amp; USP</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Mô hình kinh doanh &amp; định giá</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Xác thực nhu cầu (landing/smoke test)</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Phạm vi MVP &amp; backlog</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Thiết kế: UX/UI, wireframe, prototype, design system</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81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Nội dung sản phẩm (câu hỏi/tarot/copy)</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Phát triển / build / release</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81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Gắn analytics &amp; instrumentation</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Kiểm thử / QA (nội dung &amp; chức năng)</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Pháp lý &amp; tuân thủ (PDPL/store)</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ASO keyword &amp; metadata</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Nộp store &amp; phát hành</w:t>
            </w:r>
          </w:p>
        </w:tc>
        <w:tc>
          <w:tcPr>
            <w:tcW w:type="dxa" w:w="15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w:t>
            </w:r>
          </w:p>
        </w:tc>
        <w:tc>
          <w:tcPr>
            <w:tcW w:type="dxa" w:w="165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81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Marketing &amp; user acquisition</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Cộng đồng &amp; hỗ trợ người dùng</w:t>
            </w:r>
          </w:p>
        </w:tc>
        <w:tc>
          <w:tcPr>
            <w:tcW w:type="dxa" w:w="150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Vận hành doanh thu (affiliate/sub)</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9AA7B4"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I</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r>
        <w:tc>
          <w:tcPr>
            <w:tcW w:type="dxa" w:w="4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Báo cáo chỉ số &amp; gate review</w:t>
            </w:r>
          </w:p>
        </w:tc>
        <w:tc>
          <w:tcPr>
            <w:tcW w:type="dxa" w:w="15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w:t>
            </w:r>
          </w:p>
        </w:tc>
        <w:tc>
          <w:tcPr>
            <w:tcW w:type="dxa" w:w="1650"/>
            <w:shd w:fill="B8860B"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w:t>
            </w:r>
          </w:p>
        </w:tc>
        <w:tc>
          <w:tcPr>
            <w:tcW w:type="dxa" w:w="181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w:t>
            </w:r>
          </w:p>
        </w:tc>
      </w:tr>
    </w:tbl>
    <w:p>
      <w:r>
        <w:br w:type="page"/>
      </w:r>
    </w:p>
    <w:p>
      <w:pPr>
        <w:pStyle w:val="Heading1"/>
        <w:spacing w:after="110" w:before="220"/>
      </w:pPr>
      <w:r>
        <w:rPr>
          <w:rFonts w:ascii="Arial" w:cs="Arial" w:eastAsia="Arial" w:hAnsi="Arial"/>
          <w:b/>
          <w:bCs/>
          <w:color w:val="14243A"/>
          <w:sz w:val="27"/>
          <w:szCs w:val="27"/>
        </w:rPr>
        <w:t xml:space="preserve">5. Nhịp phối hợp cố định</w:t>
      </w:r>
    </w:p>
    <w:tbl>
      <w:tblPr>
        <w:tblW w:type="dxa" w:w="9360"/>
        <w:tblBorders>
          <w:top w:val="single" w:color="C9D4DF" w:sz="4"/>
          <w:left w:val="single" w:color="C9D4DF" w:sz="4"/>
          <w:bottom w:val="single" w:color="C9D4DF" w:sz="4"/>
          <w:right w:val="single" w:color="C9D4DF" w:sz="4"/>
          <w:insideH w:val="single" w:color="C9D4DF" w:sz="4"/>
          <w:insideV w:val="single" w:color="C9D4DF" w:sz="4"/>
        </w:tblBorders>
      </w:tblPr>
      <w:tblGrid>
        <w:gridCol w:w="1700"/>
        <w:gridCol w:w="2600"/>
        <w:gridCol w:w="5060"/>
      </w:tblGrid>
      <w:tr>
        <w:trPr>
          <w:tblHeader/>
        </w:trPr>
        <w:tc>
          <w:tcPr>
            <w:tcW w:type="dxa" w:w="1700"/>
            <w:shd w:fill="2E5E8C"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Khi nào</w:t>
            </w:r>
          </w:p>
        </w:tc>
        <w:tc>
          <w:tcPr>
            <w:tcW w:type="dxa" w:w="2600"/>
            <w:shd w:fill="2E5E8C"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Hoạt động</w:t>
            </w:r>
          </w:p>
        </w:tc>
        <w:tc>
          <w:tcPr>
            <w:tcW w:type="dxa" w:w="5060"/>
            <w:shd w:fill="2E5E8C"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Nội dung</w:t>
            </w:r>
          </w:p>
        </w:tc>
      </w:tr>
      <w:tr>
        <w:tc>
          <w:tcPr>
            <w:tcW w:type="dxa" w:w="17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Hằng ngày</w:t>
            </w:r>
          </w:p>
        </w:tc>
        <w:tc>
          <w:tcPr>
            <w:tcW w:type="dxa" w:w="2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Check-in async (5 phút)</w:t>
            </w:r>
          </w:p>
        </w:tc>
        <w:tc>
          <w:tcPr>
            <w:tcW w:type="dxa" w:w="50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Mỗi người ghi vào chat/Sheets: hôm qua làm gì · hôm nay làm gì · đang vướng gì. Không họp trực tiếp nếu không cần.</w:t>
            </w:r>
          </w:p>
        </w:tc>
      </w:tr>
      <w:tr>
        <w:tc>
          <w:tcPr>
            <w:tcW w:type="dxa" w:w="17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Thứ 2 đầu tuần</w:t>
            </w:r>
          </w:p>
        </w:tc>
        <w:tc>
          <w:tcPr>
            <w:tcW w:type="dxa" w:w="2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Họp kế hoạch tuần (30–45 phút)</w:t>
            </w:r>
          </w:p>
        </w:tc>
        <w:tc>
          <w:tcPr>
            <w:tcW w:type="dxa" w:w="50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Cả nhóm cùng rà việc tuần; TV1 tổng hợp &amp; điều phối theo ưu tiên sản phẩm, chốt mục tiêu tuần cho từng sản phẩm; cập nhật bảng công việc.</w:t>
            </w:r>
          </w:p>
        </w:tc>
      </w:tr>
      <w:tr>
        <w:tc>
          <w:tcPr>
            <w:tcW w:type="dxa" w:w="17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Thứ 6 cuối tuần</w:t>
            </w:r>
          </w:p>
        </w:tc>
        <w:tc>
          <w:tcPr>
            <w:tcW w:type="dxa" w:w="2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Review + demo (30 phút)</w:t>
            </w:r>
          </w:p>
        </w:tc>
        <w:tc>
          <w:tcPr>
            <w:tcW w:type="dxa" w:w="50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Rà tiến độ, demo phần đã xong, gỡ blocker, cập nhật trạng thái; chuẩn bị cho tuần sau.</w:t>
            </w:r>
          </w:p>
        </w:tc>
      </w:tr>
      <w:tr>
        <w:tc>
          <w:tcPr>
            <w:tcW w:type="dxa" w:w="17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Khi tới cổng</w:t>
            </w:r>
          </w:p>
        </w:tc>
        <w:tc>
          <w:tcPr>
            <w:tcW w:type="dxa" w:w="2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Gate review (Go/Pivot/Kill)</w:t>
            </w:r>
          </w:p>
        </w:tc>
        <w:tc>
          <w:tcPr>
            <w:tcW w:type="dxa" w:w="50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Khi 1 sản phẩm chạm cổng, cả 3 họp quyết định dựa trên bằng chứng; ghi quyết định vào sheet Cổng.</w:t>
            </w:r>
          </w:p>
        </w:tc>
      </w:tr>
      <w:tr>
        <w:tc>
          <w:tcPr>
            <w:tcW w:type="dxa" w:w="17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 tuần/lần</w:t>
            </w:r>
          </w:p>
        </w:tc>
        <w:tc>
          <w:tcPr>
            <w:tcW w:type="dxa" w:w="2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Retro ngắn (20 phút)</w:t>
            </w:r>
          </w:p>
        </w:tc>
        <w:tc>
          <w:tcPr>
            <w:tcW w:type="dxa" w:w="50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Cái gì chạy tốt / chưa tốt / cần đổi. Điều chỉnh cách phối hợp.</w:t>
            </w:r>
          </w:p>
        </w:tc>
      </w:tr>
    </w:tbl>
    <w:p>
      <w:pPr>
        <w:pStyle w:val="Heading1"/>
        <w:spacing w:after="110" w:before="220"/>
      </w:pPr>
      <w:r>
        <w:rPr>
          <w:rFonts w:ascii="Arial" w:cs="Arial" w:eastAsia="Arial" w:hAnsi="Arial"/>
          <w:b/>
          <w:bCs/>
          <w:color w:val="14243A"/>
          <w:sz w:val="27"/>
          <w:szCs w:val="27"/>
        </w:rPr>
        <w:t xml:space="preserve">6. Định nghĩa "Hoàn thành" (Definition of Done)</w:t>
      </w:r>
    </w:p>
    <w:p>
      <w:pPr>
        <w:spacing w:after="110" w:line="274"/>
        <w:jc w:val="both"/>
      </w:pPr>
      <w:r>
        <w:rPr>
          <w:rFonts w:ascii="Arial" w:cs="Arial" w:eastAsia="Arial" w:hAnsi="Arial"/>
          <w:color w:val="222222"/>
          <w:sz w:val="21"/>
          <w:szCs w:val="21"/>
        </w:rPr>
        <w:t xml:space="preserve">Mỗi loại công việc chỉ được coi là xong khi đạt tiêu chí dưới đây — tránh bàn giao nửa vời gây tắc cho khâu build.</w:t>
      </w:r>
    </w:p>
    <w:tbl>
      <w:tblPr>
        <w:tblW w:type="dxa" w:w="9360"/>
        <w:tblBorders>
          <w:top w:val="single" w:color="C9D4DF" w:sz="4"/>
          <w:left w:val="single" w:color="C9D4DF" w:sz="4"/>
          <w:bottom w:val="single" w:color="C9D4DF" w:sz="4"/>
          <w:right w:val="single" w:color="C9D4DF" w:sz="4"/>
          <w:insideH w:val="single" w:color="C9D4DF" w:sz="4"/>
          <w:insideV w:val="single" w:color="C9D4DF" w:sz="4"/>
        </w:tblBorders>
      </w:tblPr>
      <w:tblGrid>
        <w:gridCol w:w="2600"/>
        <w:gridCol w:w="6760"/>
      </w:tblGrid>
      <w:tr>
        <w:trPr>
          <w:tblHeader/>
        </w:trPr>
        <w:tc>
          <w:tcPr>
            <w:tcW w:type="dxa" w:w="2600"/>
            <w:shd w:fill="2E7D46"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Loại việc</w:t>
            </w:r>
          </w:p>
        </w:tc>
        <w:tc>
          <w:tcPr>
            <w:tcW w:type="dxa" w:w="6760"/>
            <w:shd w:fill="2E7D46"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Coi là 'xong' khi...</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Nghiên cứu / research</w:t>
            </w:r>
          </w:p>
        </w:tc>
        <w:tc>
          <w:tcPr>
            <w:tcW w:type="dxa" w:w="67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Có nguồn, số liệu, kết luận &amp; đề xuất rõ; lưu vào thư mục sản phẩm; TV1 đã đọc.</w:t>
            </w:r>
          </w:p>
        </w:tc>
      </w:tr>
      <w:tr>
        <w:tc>
          <w:tcPr>
            <w:tcW w:type="dxa" w:w="2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Nội dung</w:t>
            </w:r>
          </w:p>
        </w:tc>
        <w:tc>
          <w:tcPr>
            <w:tcW w:type="dxa" w:w="67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Đã kiểm chứng đúng/đủ (vd bộ câu hỏi khớp luật mới, ý nghĩa lá bài đúng), đúng chính tả, đúng format TV1 cần import.</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Thiết kế / prototype (TV1 tự làm)</w:t>
            </w:r>
          </w:p>
        </w:tc>
        <w:tc>
          <w:tcPr>
            <w:tcW w:type="dxa" w:w="67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Prototype bấm được, tự rà usability, export asset sẵn sàng để build.</w:t>
            </w:r>
          </w:p>
        </w:tc>
      </w:tr>
      <w:tr>
        <w:tc>
          <w:tcPr>
            <w:tcW w:type="dxa" w:w="2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Tính năng (dev)</w:t>
            </w:r>
          </w:p>
        </w:tc>
        <w:tc>
          <w:tcPr>
            <w:tcW w:type="dxa" w:w="67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Code chạy, không lỗi chặn, đã gắn analytics, qua QA của TV2/TV3, đạt store guideline.</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Marketing / ASO</w:t>
            </w:r>
          </w:p>
        </w:tc>
        <w:tc>
          <w:tcPr>
            <w:tcW w:type="dxa" w:w="67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Keyword + metadata sẵn sàng; đo được hiệu quả (link tracking/analytics).</w:t>
            </w:r>
          </w:p>
        </w:tc>
      </w:tr>
    </w:tbl>
    <w:p>
      <w:pPr>
        <w:pStyle w:val="Heading1"/>
        <w:spacing w:after="110" w:before="220"/>
      </w:pPr>
      <w:r>
        <w:rPr>
          <w:rFonts w:ascii="Arial" w:cs="Arial" w:eastAsia="Arial" w:hAnsi="Arial"/>
          <w:b/>
          <w:bCs/>
          <w:color w:val="14243A"/>
          <w:sz w:val="27"/>
          <w:szCs w:val="27"/>
        </w:rPr>
        <w:t xml:space="preserve">7. Rủi ro &amp; cách phòng</w:t>
      </w:r>
    </w:p>
    <w:tbl>
      <w:tblPr>
        <w:tblW w:type="dxa" w:w="9360"/>
        <w:tblBorders>
          <w:top w:val="single" w:color="C9D4DF" w:sz="4"/>
          <w:left w:val="single" w:color="C9D4DF" w:sz="4"/>
          <w:bottom w:val="single" w:color="C9D4DF" w:sz="4"/>
          <w:right w:val="single" w:color="C9D4DF" w:sz="4"/>
          <w:insideH w:val="single" w:color="C9D4DF" w:sz="4"/>
          <w:insideV w:val="single" w:color="C9D4DF" w:sz="4"/>
        </w:tblBorders>
      </w:tblPr>
      <w:tblGrid>
        <w:gridCol w:w="3400"/>
        <w:gridCol w:w="5960"/>
      </w:tblGrid>
      <w:tr>
        <w:trPr>
          <w:tblHeader/>
        </w:trPr>
        <w:tc>
          <w:tcPr>
            <w:tcW w:type="dxa" w:w="3400"/>
            <w:shd w:fill="8A6D0B"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Rủi ro</w:t>
            </w:r>
          </w:p>
        </w:tc>
        <w:tc>
          <w:tcPr>
            <w:tcW w:type="dxa" w:w="5960"/>
            <w:shd w:fill="8A6D0B"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Cách phòng / xử lý</w:t>
            </w:r>
          </w:p>
        </w:tc>
      </w:tr>
      <w:tr>
        <w:tc>
          <w:tcPr>
            <w:tcW w:type="dxa" w:w="3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Một khâu ôm quá nhiều việc cùng lúc → chậm chung</w:t>
            </w:r>
          </w:p>
        </w:tc>
        <w:tc>
          <w:tcPr>
            <w:tcW w:type="dxa" w:w="59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Chia rõ theo mảng: TV2/TV3 chủ động cầm nghiên cứu/nội dung/marketing/pháp lý; khâu thiết kế–build tập trung 1 sản phẩm/lần. Dùng bảng công việc để mọi người tự nhận việc, giảm họp.</w:t>
            </w:r>
          </w:p>
        </w:tc>
      </w:tr>
      <w:tr>
        <w:tc>
          <w:tcPr>
            <w:tcW w:type="dxa" w:w="3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Chạy 3 app cùng lúc → loãng, chậm tất cả</w:t>
            </w:r>
          </w:p>
        </w:tc>
        <w:tc>
          <w:tcPr>
            <w:tcW w:type="dxa" w:w="59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Chỉ chạy song song ở khâu chuẩn bị; khâu thiết kế+build tập trung 1 sản phẩm mỗi lúc.</w:t>
            </w:r>
          </w:p>
        </w:tc>
      </w:tr>
      <w:tr>
        <w:tc>
          <w:tcPr>
            <w:tcW w:type="dxa" w:w="3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Chuẩn bị quá xa phần chưa tới lượt → tồn kho</w:t>
            </w:r>
          </w:p>
        </w:tc>
        <w:tc>
          <w:tcPr>
            <w:tcW w:type="dxa" w:w="59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Ưu tiên chuẩn bị đúng thứ tự GT → Tarot → Hội khóa; đi trước một bước là đủ.</w:t>
            </w:r>
          </w:p>
        </w:tc>
      </w:tr>
      <w:tr>
        <w:tc>
          <w:tcPr>
            <w:tcW w:type="dxa" w:w="34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Thiếu đồng bộ, mỗi người một hướng</w:t>
            </w:r>
          </w:p>
        </w:tc>
        <w:tc>
          <w:tcPr>
            <w:tcW w:type="dxa" w:w="59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Nhịp tuần cố định + một nguồn sự thật duy nhất (Google Sheets) + cổng review chung.</w:t>
            </w:r>
          </w:p>
        </w:tc>
      </w:tr>
      <w:tr>
        <w:tc>
          <w:tcPr>
            <w:tcW w:type="dxa" w:w="34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Bỏ quên pháp lý (nhất là Hội khóa)</w:t>
            </w:r>
          </w:p>
        </w:tc>
        <w:tc>
          <w:tcPr>
            <w:tcW w:type="dxa" w:w="59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TV3 giữ checklist tuân thủ PDPL/COPPA ngay từ giai đoạn thiết kế, không để tới lúc launch.</w:t>
            </w:r>
          </w:p>
        </w:tc>
      </w:tr>
    </w:tbl>
    <w:p>
      <w:r>
        <w:br w:type="page"/>
      </w:r>
    </w:p>
    <w:p>
      <w:pPr>
        <w:pStyle w:val="Heading1"/>
        <w:spacing w:after="110" w:before="220"/>
      </w:pPr>
      <w:r>
        <w:rPr>
          <w:rFonts w:ascii="Arial" w:cs="Arial" w:eastAsia="Arial" w:hAnsi="Arial"/>
          <w:b/>
          <w:bCs/>
          <w:color w:val="14243A"/>
          <w:sz w:val="27"/>
          <w:szCs w:val="27"/>
        </w:rPr>
        <w:t xml:space="preserve">8. Thiết lập &amp; vận hành trên Google Sheets</w:t>
      </w:r>
    </w:p>
    <w:p>
      <w:pPr>
        <w:pStyle w:val="ListParagraph"/>
        <w:numPr>
          <w:ilvl w:val="0"/>
          <w:numId w:val="2"/>
        </w:numPr>
        <w:spacing w:after="40" w:line="264"/>
      </w:pPr>
      <w:r>
        <w:rPr>
          <w:rFonts w:ascii="Arial" w:cs="Arial" w:eastAsia="Arial" w:hAnsi="Arial"/>
          <w:color w:val="222222"/>
          <w:sz w:val="20"/>
          <w:szCs w:val="20"/>
        </w:rPr>
        <w:t xml:space="preserve">Tạo 1 Google Sheets chung tên 'R&amp;D — Điều phối', share quyền edit cho cả 3.</w:t>
      </w:r>
    </w:p>
    <w:p>
      <w:pPr>
        <w:pStyle w:val="ListParagraph"/>
        <w:numPr>
          <w:ilvl w:val="0"/>
          <w:numId w:val="2"/>
        </w:numPr>
        <w:spacing w:after="40" w:line="264"/>
      </w:pPr>
      <w:r>
        <w:rPr>
          <w:rFonts w:ascii="Arial" w:cs="Arial" w:eastAsia="Arial" w:hAnsi="Arial"/>
          <w:color w:val="222222"/>
          <w:sz w:val="20"/>
          <w:szCs w:val="20"/>
        </w:rPr>
        <w:t xml:space="preserve">Import file Excel này lên Google Sheets (File → Import → Upload) — giữ nguyên các tab.</w:t>
      </w:r>
    </w:p>
    <w:p>
      <w:pPr>
        <w:pStyle w:val="ListParagraph"/>
        <w:numPr>
          <w:ilvl w:val="0"/>
          <w:numId w:val="2"/>
        </w:numPr>
        <w:spacing w:after="40" w:line="264"/>
      </w:pPr>
      <w:r>
        <w:rPr>
          <w:rFonts w:ascii="Arial" w:cs="Arial" w:eastAsia="Arial" w:hAnsi="Arial"/>
          <w:color w:val="222222"/>
          <w:sz w:val="20"/>
          <w:szCs w:val="20"/>
        </w:rPr>
        <w:t xml:space="preserve">Mỗi sáng cập nhật trạng thái task của mình; TV1 rà cột 'Đang vướng'.</w:t>
      </w:r>
    </w:p>
    <w:p>
      <w:pPr>
        <w:pStyle w:val="ListParagraph"/>
        <w:numPr>
          <w:ilvl w:val="0"/>
          <w:numId w:val="2"/>
        </w:numPr>
        <w:spacing w:after="40" w:line="264"/>
      </w:pPr>
      <w:r>
        <w:rPr>
          <w:rFonts w:ascii="Arial" w:cs="Arial" w:eastAsia="Arial" w:hAnsi="Arial"/>
          <w:color w:val="222222"/>
          <w:sz w:val="20"/>
          <w:szCs w:val="20"/>
        </w:rPr>
        <w:t xml:space="preserve">Đồng bộ với thư mục R&amp;D trên máy: file/tài liệu để trong products/&lt;sp&gt;/, sheet chỉ quản lý task &amp; trạng thái.</w:t>
      </w:r>
    </w:p>
    <w:p>
      <w:pPr>
        <w:pStyle w:val="ListParagraph"/>
        <w:numPr>
          <w:ilvl w:val="0"/>
          <w:numId w:val="2"/>
        </w:numPr>
        <w:spacing w:after="40" w:line="264"/>
      </w:pPr>
      <w:r>
        <w:rPr>
          <w:rFonts w:ascii="Arial" w:cs="Arial" w:eastAsia="Arial" w:hAnsi="Arial"/>
          <w:color w:val="222222"/>
          <w:sz w:val="20"/>
          <w:szCs w:val="20"/>
        </w:rPr>
        <w:t xml:space="preserve">Dùng bộ lọc (Filter) theo Người phụ trách hoặc Sản phẩm để mỗi người thấy việc của mình.</w:t>
      </w:r>
    </w:p>
    <w:p>
      <w:pPr>
        <w:pStyle w:val="Heading1"/>
        <w:spacing w:after="110" w:before="220"/>
      </w:pPr>
      <w:r>
        <w:rPr>
          <w:rFonts w:ascii="Arial" w:cs="Arial" w:eastAsia="Arial" w:hAnsi="Arial"/>
          <w:b/>
          <w:bCs/>
          <w:color w:val="14243A"/>
          <w:sz w:val="27"/>
          <w:szCs w:val="27"/>
        </w:rPr>
        <w:t xml:space="preserve">9. Luồng phối hợp công việc (end-to-end)</w:t>
      </w:r>
    </w:p>
    <w:p>
      <w:pPr>
        <w:spacing w:after="110" w:line="274"/>
        <w:jc w:val="both"/>
      </w:pPr>
      <w:r>
        <w:rPr>
          <w:rFonts w:ascii="Arial" w:cs="Arial" w:eastAsia="Arial" w:hAnsi="Arial"/>
          <w:color w:val="222222"/>
          <w:sz w:val="21"/>
          <w:szCs w:val="21"/>
        </w:rPr>
        <w:t xml:space="preserve">Danh sách việc end-to-end tới khi ra mắt &amp; tăng trưởng. Mỗi việc ghi rõ NGƯỜI LÀM + CẦN CHỜ (đầu vào từ ai) + GIAO CHO (đầu ra cho ai) để cả 3 nhìn nhau mà làm. Cột STT (#n) dùng để tham chiếu. GT làm trước; TA &amp; AL được TV2/TV3 chuẩn bị song song.</w:t>
      </w:r>
    </w:p>
    <w:p>
      <w:pPr>
        <w:pStyle w:val="Heading2"/>
        <w:spacing w:after="60" w:before="140"/>
      </w:pPr>
      <w:r>
        <w:rPr>
          <w:rFonts w:ascii="Arial" w:cs="Arial" w:eastAsia="Arial" w:hAnsi="Arial"/>
          <w:b/>
          <w:bCs/>
          <w:color w:val="1F3B57"/>
          <w:sz w:val="22"/>
          <w:szCs w:val="22"/>
        </w:rPr>
        <w:t xml:space="preserve">9.1 Bảng tổng — tất cả các việc</w:t>
      </w:r>
    </w:p>
    <w:tbl>
      <w:tblPr>
        <w:tblW w:type="dxa" w:w="9360"/>
        <w:tblBorders>
          <w:top w:val="single" w:color="C9D4DF" w:sz="4"/>
          <w:left w:val="single" w:color="C9D4DF" w:sz="4"/>
          <w:bottom w:val="single" w:color="C9D4DF" w:sz="4"/>
          <w:right w:val="single" w:color="C9D4DF" w:sz="4"/>
          <w:insideH w:val="single" w:color="C9D4DF" w:sz="4"/>
          <w:insideV w:val="single" w:color="C9D4DF" w:sz="4"/>
        </w:tblBorders>
      </w:tblPr>
      <w:tblGrid>
        <w:gridCol w:w="500"/>
        <w:gridCol w:w="850"/>
        <w:gridCol w:w="1300"/>
        <w:gridCol w:w="3210"/>
        <w:gridCol w:w="850"/>
        <w:gridCol w:w="1350"/>
        <w:gridCol w:w="1300"/>
      </w:tblGrid>
      <w:tr>
        <w:trPr>
          <w:tblHeader/>
        </w:trPr>
        <w:tc>
          <w:tcPr>
            <w:tcW w:type="dxa" w:w="500"/>
            <w:shd w:fill="1F3B57"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G.đoạn</w:t>
            </w:r>
          </w:p>
        </w:tc>
        <w:tc>
          <w:tcPr>
            <w:tcW w:type="dxa" w:w="13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Sản phẩm</w:t>
            </w:r>
          </w:p>
        </w:tc>
        <w:tc>
          <w:tcPr>
            <w:tcW w:type="dxa" w:w="3210"/>
            <w:shd w:fill="1F3B57"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Việc cần làm</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Người</w:t>
            </w:r>
          </w:p>
        </w:tc>
        <w:tc>
          <w:tcPr>
            <w:tcW w:type="dxa" w:w="13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Cần chờ (đầu vào)</w:t>
            </w:r>
          </w:p>
        </w:tc>
        <w:tc>
          <w:tcPr>
            <w:tcW w:type="dxa" w:w="13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Giao cho (đầu ra)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Setup</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Chung</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Lập Google Sheets 'R&amp;D — Điều phối' + import bảng + share 3 người</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Cả nhóm bắt đầu dùng</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Setup</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Chung</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Chốt kênh chat + nhịp họp (check-in ngày · kế hoạch T2 · review T6)</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Cả nhóm theo nhịp</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Setup</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Chung</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Lập checklist tuân thủ pháp lý dùng chung (PDPL/COPPA/GDPR/store)</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Áp cho cả 3 SP</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Cập nhật &amp; kiểm chứng bộ 600 câu + 60 điểm liệt theo luật mới (đúng format import)</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build data (#13)</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5</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Soạn giải thích đáp án đúng/sai từng câu</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màn giải thích (#13)</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6</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Số hóa dữ liệu biển báo + mức phạt để tra cứu</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tính năng tra cứu (#14)</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7</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P2</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8–10 người vừa thi GPLX (điểm đau mô phỏng 120)</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định hình tính năng (#10)</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8</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Thu thập/chuẩn bị 120 clip mô phỏng + mốc thời điểm chấm</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module mô phỏng (#16)</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Rà chính sách store cho app giáo dục/lái xe</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khi nộp store (#24)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10</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P5</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Chốt phạm vi MVP + North Star + backlog RICE</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phỏng vấn (#7)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Cả nhóm (khóa phạm vi)</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P6</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Thiết kế wireframe + prototype luồng học/thi thử/mô phỏng</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nội dung mẫu (#4)</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TV2 rà nội dung (#19)</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P6</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Design system + onboarding chọn hạng bằng + màn paywall</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Build (#13)</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13</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Dựng khung app (Flutter) + import 600 câu + 60 điểm liệt</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file câu hỏi đúng format (#4)</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TV2/TV3 QA (#19,#20)</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14</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Màn học theo chủ đề + tra biển báo/mức phạt</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dữ liệu biển báo/phạt (#6)</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15</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Module thi thử + chấm điểm tự động</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16</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Module mô phỏng 120 (video + chấm theo thời điểm)</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120 clip + mốc (#8)</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17</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Tích hợp analytics (Amplitude) + rewarded ads (AdMob)</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TV3 theo dõi phễu (#25)</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18</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Tích hợp RevenueCat (subscription)</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Monetization (#26)</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QA nội dung: rà đúng câu/đáp án/giải thích trên bản build</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bản build (#13)</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sửa lỗi (#21)</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20</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QA chức năng: test luồng trên nhiều máy, log lỗi</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bản build (#13)</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sửa lỗi (#21)</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Sửa lỗi từ QA + hoàn thiện bản phát hành</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TV2/TV3: danh sách lỗi (#19,#20)</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Nộp store (#24)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Chuẩn bị ASO: keyword + tiêu đề + mô tả</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tên &amp; tính năng chốt</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screenshot/icon (#23)</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23</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Thiết kế screenshot store + icon</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keyword (#22)</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Nộp store (#24)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24</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Tạo Play Console + build release + nộp store</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#21 + #23</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TV3 soft launch (#25)</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25</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Soft launch + dựng dashboard phễu AARRR + theo dõi</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app lên store (#24)</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review</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26</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Bật paywall + A/B giá gói tuần/tháng</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#25 (có traffic)</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TV3 theo dõi (#28)</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27</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Nghiên cứu &amp; liên hệ đối tác affiliate bảo hiểm TNDS + phụ kiện</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tích hợp (#29)</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28</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Theo dõi convert/ARPU/churn + báo cáo tuần</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#26</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review</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Tích hợp link affiliate màn 'đậu'</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đối tác (#27)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Doanh thu affiliate</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30</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P10</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Chạy Sean Ellis test + phân tích retention</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#25 (đủ user)</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PMF (#31)</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P10</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Cải thiện sản phẩm theo dữ liệu PMF</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kết quả PMF (#30)</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Quyết định scale</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Marketing/UA + tối ưu ASO liên tục</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Gate PMF (#30)</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Tăng trưởng</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33</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Biên soạn nội dung tiếng Anh (bộ câu hỏi US)</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bản US (#34)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34</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Làm bản tiếng Anh cho thị trường US (eCPM cao)</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nội dung EN (#33)</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Mở thị trường mới</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35</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Teardown sâu app tarot tiếng Việt &amp; quốc tế</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định hướng (#39)</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36</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P2</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10 người dùng tarot (Mom Test)</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USP (#39)</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37</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P6</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Biên soạn ý nghĩa 78 lá tarot (tiếng Việt, xuôi/ngược)</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build TA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38</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P4</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Landing smoke test 'AI reader tiếng Việt' + đo opt-in</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mô tả USP</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cầu TA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P3</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Chốt USP + business model + định giá Tarot</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phỏng vấn (#36) + TV3: landing (#38)</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Thiết kế TA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40</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Hội khóa</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Rà pháp lý PDPL/COPPA/GDPR chi tiết cho dữ liệu trẻ em</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TV3</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ràng buộc thiết kế (#42)</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P2</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Hội khóa</w:t>
            </w:r>
          </w:p>
        </w:tc>
        <w:tc>
          <w:tcPr>
            <w:tcW w:type="dxa" w:w="321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phụ huynh về cách lưu ảnh con hiện nay</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TV2</w:t>
            </w:r>
          </w:p>
        </w:tc>
        <w:tc>
          <w:tcPr>
            <w:tcW w:type="dxa" w:w="13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USP (#42)</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P3</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Hội khóa</w:t>
            </w:r>
          </w:p>
        </w:tc>
        <w:tc>
          <w:tcPr>
            <w:tcW w:type="dxa" w:w="321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Định hình USP 'Time Capsule' + mô hình an toàn pháp lý</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TV1</w:t>
            </w:r>
          </w:p>
        </w:tc>
        <w:tc>
          <w:tcPr>
            <w:tcW w:type="dxa" w:w="13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(#40) + TV2 (#41)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Thiết kế AL</w:t>
            </w:r>
          </w:p>
        </w:tc>
      </w:tr>
    </w:tbl>
    <w:p>
      <w:r>
        <w:br w:type="page"/>
      </w:r>
    </w:p>
    <w:p>
      <w:pPr>
        <w:pStyle w:val="Heading2"/>
        <w:spacing w:after="60" w:before="140"/>
      </w:pPr>
      <w:r>
        <w:rPr>
          <w:rFonts w:ascii="Arial" w:cs="Arial" w:eastAsia="Arial" w:hAnsi="Arial"/>
          <w:b/>
          <w:bCs/>
          <w:color w:val="1F3B57"/>
          <w:sz w:val="22"/>
          <w:szCs w:val="22"/>
        </w:rPr>
        <w:t xml:space="preserve">9.2 Việc của Thành viên 1 (Sản phẩm · Thiết kế · Kỹ thuật)</w:t>
      </w:r>
    </w:p>
    <w:p>
      <w:pPr>
        <w:spacing w:after="110" w:line="274"/>
        <w:jc w:val="both"/>
      </w:pPr>
      <w:r>
        <w:rPr>
          <w:rFonts w:ascii="Arial" w:cs="Arial" w:eastAsia="Arial" w:hAnsi="Arial"/>
          <w:i/>
          <w:iCs/>
          <w:color w:val="66788A"/>
          <w:sz w:val="19"/>
          <w:szCs w:val="19"/>
        </w:rPr>
        <w:t xml:space="preserve">Tổng: 20 việc. Cột 'Cần chờ' cho biết đang đợi đầu vào từ ai; 'Giao cho' là đầu ra chuyển cho ai.</w:t>
      </w:r>
    </w:p>
    <w:tbl>
      <w:tblPr>
        <w:tblW w:type="dxa" w:w="8860"/>
        <w:tblBorders>
          <w:top w:val="single" w:color="C9D4DF" w:sz="4"/>
          <w:left w:val="single" w:color="C9D4DF" w:sz="4"/>
          <w:bottom w:val="single" w:color="C9D4DF" w:sz="4"/>
          <w:right w:val="single" w:color="C9D4DF" w:sz="4"/>
          <w:insideH w:val="single" w:color="C9D4DF" w:sz="4"/>
          <w:insideV w:val="single" w:color="C9D4DF" w:sz="4"/>
        </w:tblBorders>
      </w:tblPr>
      <w:tblGrid>
        <w:gridCol w:w="500"/>
        <w:gridCol w:w="850"/>
        <w:gridCol w:w="1300"/>
        <w:gridCol w:w="3160"/>
        <w:gridCol w:w="1450"/>
        <w:gridCol w:w="1600"/>
      </w:tblGrid>
      <w:tr>
        <w:trPr>
          <w:tblHeader/>
        </w:trPr>
        <w:tc>
          <w:tcPr>
            <w:tcW w:type="dxa" w:w="500"/>
            <w:shd w:fill="1F3B57"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w:t>
            </w:r>
          </w:p>
        </w:tc>
        <w:tc>
          <w:tcPr>
            <w:tcW w:type="dxa" w:w="8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G.đoạn</w:t>
            </w:r>
          </w:p>
        </w:tc>
        <w:tc>
          <w:tcPr>
            <w:tcW w:type="dxa" w:w="130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Sản phẩm</w:t>
            </w:r>
          </w:p>
        </w:tc>
        <w:tc>
          <w:tcPr>
            <w:tcW w:type="dxa" w:w="3160"/>
            <w:shd w:fill="1F3B57"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Việc cần làm</w:t>
            </w:r>
          </w:p>
        </w:tc>
        <w:tc>
          <w:tcPr>
            <w:tcW w:type="dxa" w:w="1450"/>
            <w:shd w:fill="1F3B57"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Cần chờ (đầu vào)</w:t>
            </w:r>
          </w:p>
        </w:tc>
        <w:tc>
          <w:tcPr>
            <w:tcW w:type="dxa" w:w="1600"/>
            <w:shd w:fill="1F3B57"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Giao cho (đầu ra)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Setup</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Chung</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Lập Google Sheets 'R&amp;D — Điều phối' + import bảng + share 3 người</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Cả nhóm bắt đầu dùng</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Setup</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Chung</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Chốt kênh chat + nhịp họp (check-in ngày · kế hoạch T2 · review T6)</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Cả nhóm theo nhịp</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10</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P5</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Chốt phạm vi MVP + North Star + backlog RICE</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phỏng vấn (#7)</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Cả nhóm (khóa phạm vi)</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11</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P6</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Thiết kế wireframe + prototype luồng học/thi thử/mô phỏng</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nội dung mẫu (#4)</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TV2 rà nội dung (#19)</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12</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P6</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Design system + onboarding chọn hạng bằng + màn paywall</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Build (#13)</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13</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Dựng khung app (Flutter) + import 600 câu + 60 điểm liệt</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file câu hỏi đúng format (#4)</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TV2/TV3 QA (#19,#20)</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14</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Màn học theo chủ đề + tra biển báo/mức phạt</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dữ liệu biển báo/phạt (#6)</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15</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Module thi thử + chấm điểm tự động</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16</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Module mô phỏng 120 (video + chấm theo thời điểm)</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120 clip + mốc (#8)</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17</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Tích hợp analytics (Amplitude) + rewarded ads (AdMob)</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TV3 theo dõi phễu (#25)</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18</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Tích hợp RevenueCat (subscription)</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Monetization (#26)</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21</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Sửa lỗi từ QA + hoàn thiện bản phát hành</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TV2/TV3: danh sách lỗi (#19,#20)</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Nộp store (#24)</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23</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Thiết kế screenshot store + icon</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keyword (#22)</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Nộp store (#24)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24</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Tạo Play Console + build release + nộp store</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#21 + #23</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TV3 soft launch (#25)</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26</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Bật paywall + A/B giá gói tuần/tháng</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#25 (có traffic)</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TV3 theo dõi (#28)</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29</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Tích hợp link affiliate màn 'đậu'</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đối tác (#27)</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Doanh thu affiliate</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31</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P10</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Cải thiện sản phẩm theo dữ liệu PMF</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kết quả PMF (#30)</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Quyết định scale</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34</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Làm bản tiếng Anh cho thị trường US (eCPM cao)</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nội dung EN (#33)</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Mở thị trường mới</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P3</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Chốt USP + business model + định giá Tarot</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TV2: phỏng vấn (#36) + TV3: landing (#38)</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Thiết kế TA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P3</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Hội khóa</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Định hình USP 'Time Capsule' + mô hình an toàn pháp lý</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TV3 (#40) + TV2 (#41)</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Thiết kế AL</w:t>
            </w:r>
          </w:p>
        </w:tc>
      </w:tr>
    </w:tbl>
    <w:p>
      <w:r>
        <w:br w:type="page"/>
      </w:r>
    </w:p>
    <w:p>
      <w:pPr>
        <w:pStyle w:val="Heading2"/>
        <w:spacing w:after="60" w:before="140"/>
      </w:pPr>
      <w:r>
        <w:rPr>
          <w:rFonts w:ascii="Arial" w:cs="Arial" w:eastAsia="Arial" w:hAnsi="Arial"/>
          <w:b/>
          <w:bCs/>
          <w:color w:val="5B3E8E"/>
          <w:sz w:val="22"/>
          <w:szCs w:val="22"/>
        </w:rPr>
        <w:t xml:space="preserve">9.3 Việc của Thành viên 2 (Nội dung &amp; Nghiên cứu)</w:t>
      </w:r>
    </w:p>
    <w:p>
      <w:pPr>
        <w:spacing w:after="110" w:line="274"/>
        <w:jc w:val="both"/>
      </w:pPr>
      <w:r>
        <w:rPr>
          <w:rFonts w:ascii="Arial" w:cs="Arial" w:eastAsia="Arial" w:hAnsi="Arial"/>
          <w:i/>
          <w:iCs/>
          <w:color w:val="66788A"/>
          <w:sz w:val="19"/>
          <w:szCs w:val="19"/>
        </w:rPr>
        <w:t xml:space="preserve">Tổng: 10 việc. Cột 'Cần chờ' cho biết đang đợi đầu vào từ ai; 'Giao cho' là đầu ra chuyển cho ai.</w:t>
      </w:r>
    </w:p>
    <w:tbl>
      <w:tblPr>
        <w:tblW w:type="dxa" w:w="8860"/>
        <w:tblBorders>
          <w:top w:val="single" w:color="C9D4DF" w:sz="4"/>
          <w:left w:val="single" w:color="C9D4DF" w:sz="4"/>
          <w:bottom w:val="single" w:color="C9D4DF" w:sz="4"/>
          <w:right w:val="single" w:color="C9D4DF" w:sz="4"/>
          <w:insideH w:val="single" w:color="C9D4DF" w:sz="4"/>
          <w:insideV w:val="single" w:color="C9D4DF" w:sz="4"/>
        </w:tblBorders>
      </w:tblPr>
      <w:tblGrid>
        <w:gridCol w:w="500"/>
        <w:gridCol w:w="850"/>
        <w:gridCol w:w="1300"/>
        <w:gridCol w:w="3160"/>
        <w:gridCol w:w="1450"/>
        <w:gridCol w:w="1600"/>
      </w:tblGrid>
      <w:tr>
        <w:trPr>
          <w:tblHeader/>
        </w:trPr>
        <w:tc>
          <w:tcPr>
            <w:tcW w:type="dxa" w:w="500"/>
            <w:shd w:fill="5B3E8E"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w:t>
            </w:r>
          </w:p>
        </w:tc>
        <w:tc>
          <w:tcPr>
            <w:tcW w:type="dxa" w:w="8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G.đoạn</w:t>
            </w:r>
          </w:p>
        </w:tc>
        <w:tc>
          <w:tcPr>
            <w:tcW w:type="dxa" w:w="130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Sản phẩm</w:t>
            </w:r>
          </w:p>
        </w:tc>
        <w:tc>
          <w:tcPr>
            <w:tcW w:type="dxa" w:w="3160"/>
            <w:shd w:fill="5B3E8E"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Việc cần làm</w:t>
            </w:r>
          </w:p>
        </w:tc>
        <w:tc>
          <w:tcPr>
            <w:tcW w:type="dxa" w:w="1450"/>
            <w:shd w:fill="5B3E8E"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Cần chờ (đầu vào)</w:t>
            </w:r>
          </w:p>
        </w:tc>
        <w:tc>
          <w:tcPr>
            <w:tcW w:type="dxa" w:w="1600"/>
            <w:shd w:fill="5B3E8E"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Giao cho (đầu ra)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Cập nhật &amp; kiểm chứng bộ 600 câu + 60 điểm liệt theo luật mới (đúng format import)</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build data (#13)</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5</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Soạn giải thích đáp án đúng/sai từng câu</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màn giải thích (#13)</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6</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Số hóa dữ liệu biển báo + mức phạt để tra cứu</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tính năng tra cứu (#14)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7</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P2</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8–10 người vừa thi GPLX (điểm đau mô phỏng 120)</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định hình tính năng (#10)</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19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QA nội dung: rà đúng câu/đáp án/giải thích trên bản build</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bản build (#13)</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sửa lỗi (#21)</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33</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Biên soạn nội dung tiếng Anh (bộ câu hỏi US)</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bản US (#34)</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35</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Teardown sâu app tarot tiếng Việt &amp; quốc tế</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định hướng (#39)</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36</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P2</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10 người dùng tarot (Mom Test)</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USP (#39)</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37</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P6</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Biên soạn ý nghĩa 78 lá tarot (tiếng Việt, xuôi/ngược)</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build TA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41</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P2</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Hội khóa</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Phỏng vấn phụ huynh về cách lưu ảnh con hiện nay</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USP (#42)</w:t>
            </w:r>
          </w:p>
        </w:tc>
      </w:tr>
    </w:tbl>
    <w:p>
      <w:r>
        <w:br w:type="page"/>
      </w:r>
    </w:p>
    <w:p>
      <w:pPr>
        <w:pStyle w:val="Heading2"/>
        <w:spacing w:after="60" w:before="140"/>
      </w:pPr>
      <w:r>
        <w:rPr>
          <w:rFonts w:ascii="Arial" w:cs="Arial" w:eastAsia="Arial" w:hAnsi="Arial"/>
          <w:b/>
          <w:bCs/>
          <w:color w:val="2E7D46"/>
          <w:sz w:val="22"/>
          <w:szCs w:val="22"/>
        </w:rPr>
        <w:t xml:space="preserve">9.4 Việc của Thành viên 3 (Tăng trưởng &amp; Vận hành)</w:t>
      </w:r>
    </w:p>
    <w:p>
      <w:pPr>
        <w:spacing w:after="110" w:line="274"/>
        <w:jc w:val="both"/>
      </w:pPr>
      <w:r>
        <w:rPr>
          <w:rFonts w:ascii="Arial" w:cs="Arial" w:eastAsia="Arial" w:hAnsi="Arial"/>
          <w:i/>
          <w:iCs/>
          <w:color w:val="66788A"/>
          <w:sz w:val="19"/>
          <w:szCs w:val="19"/>
        </w:rPr>
        <w:t xml:space="preserve">Tổng: 12 việc. Cột 'Cần chờ' cho biết đang đợi đầu vào từ ai; 'Giao cho' là đầu ra chuyển cho ai.</w:t>
      </w:r>
    </w:p>
    <w:tbl>
      <w:tblPr>
        <w:tblW w:type="dxa" w:w="8860"/>
        <w:tblBorders>
          <w:top w:val="single" w:color="C9D4DF" w:sz="4"/>
          <w:left w:val="single" w:color="C9D4DF" w:sz="4"/>
          <w:bottom w:val="single" w:color="C9D4DF" w:sz="4"/>
          <w:right w:val="single" w:color="C9D4DF" w:sz="4"/>
          <w:insideH w:val="single" w:color="C9D4DF" w:sz="4"/>
          <w:insideV w:val="single" w:color="C9D4DF" w:sz="4"/>
        </w:tblBorders>
      </w:tblPr>
      <w:tblGrid>
        <w:gridCol w:w="500"/>
        <w:gridCol w:w="850"/>
        <w:gridCol w:w="1300"/>
        <w:gridCol w:w="3160"/>
        <w:gridCol w:w="1450"/>
        <w:gridCol w:w="1600"/>
      </w:tblGrid>
      <w:tr>
        <w:trPr>
          <w:tblHeader/>
        </w:trPr>
        <w:tc>
          <w:tcPr>
            <w:tcW w:type="dxa" w:w="500"/>
            <w:shd w:fill="2E7D46"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w:t>
            </w:r>
          </w:p>
        </w:tc>
        <w:tc>
          <w:tcPr>
            <w:tcW w:type="dxa" w:w="8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G.đoạn</w:t>
            </w:r>
          </w:p>
        </w:tc>
        <w:tc>
          <w:tcPr>
            <w:tcW w:type="dxa" w:w="130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Sản phẩm</w:t>
            </w:r>
          </w:p>
        </w:tc>
        <w:tc>
          <w:tcPr>
            <w:tcW w:type="dxa" w:w="3160"/>
            <w:shd w:fill="2E7D46"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Việc cần làm</w:t>
            </w:r>
          </w:p>
        </w:tc>
        <w:tc>
          <w:tcPr>
            <w:tcW w:type="dxa" w:w="1450"/>
            <w:shd w:fill="2E7D46" w:color="auto"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Cần chờ (đầu vào)</w:t>
            </w:r>
          </w:p>
        </w:tc>
        <w:tc>
          <w:tcPr>
            <w:tcW w:type="dxa" w:w="1600"/>
            <w:shd w:fill="2E7D46" w:color="auto" w:val="clear"/>
            <w:tcMar>
              <w:top w:type="dxa" w:w="40"/>
              <w:left w:type="dxa" w:w="80"/>
              <w:bottom w:type="dxa" w:w="40"/>
              <w:right w:type="dxa" w:w="80"/>
            </w:tcMar>
          </w:tcPr>
          <w:p>
            <w:pPr>
              <w:jc w:val="left"/>
            </w:pPr>
            <w:r>
              <w:rPr>
                <w:rFonts w:ascii="Arial" w:cs="Arial" w:eastAsia="Arial" w:hAnsi="Arial"/>
                <w:b/>
                <w:bCs/>
                <w:color w:val="FFFFFF"/>
                <w:sz w:val="18"/>
                <w:szCs w:val="18"/>
              </w:rPr>
              <w:t xml:space="preserve">Giao cho (đầu ra)</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Setup</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Chung</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Lập checklist tuân thủ pháp lý dùng chung (PDPL/COPPA/GDPR/store)</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Áp cho cả 3 SP</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8</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Thu thập/chuẩn bị 120 clip mô phỏng + mốc thời điểm chấm</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module mô phỏng (#16)</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9</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Rà chính sách store cho app giáo dục/lái xe</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khi nộp store (#24)</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20</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P7</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QA chức năng: test luồng trên nhiều máy, log lỗi</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bản build (#13)</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sửa lỗi (#21)</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22</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Chuẩn bị ASO: keyword + tiêu đề + mô tả</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tên &amp; tính năng chốt</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screenshot/icon (#23)</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25</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P8</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Soft launch + dựng dashboard phễu AARRR + theo dõi</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app lên store (#24)</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review</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27</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Nghiên cứu &amp; liên hệ đối tác affiliate bảo hiểm TNDS + phụ kiện</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tích hợp (#29)</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28</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P9</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Theo dõi convert/ARPU/churn + báo cáo tuần</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#26</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review</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30</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P10</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Chạy Sean Ellis test + phân tích retention</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#25 (đủ user)</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PMF (#31)</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32</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Học luật GT</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Marketing/UA + tối ưu ASO liên tục</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Gate PMF (#30)</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Tăng trưởng</w:t>
            </w:r>
          </w:p>
        </w:tc>
      </w:tr>
      <w:tr>
        <w:tc>
          <w:tcPr>
            <w:tcW w:type="dxa" w:w="5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38</w:t>
            </w:r>
          </w:p>
        </w:tc>
        <w:tc>
          <w:tcPr>
            <w:tcW w:type="dxa" w:w="8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P4</w:t>
            </w:r>
          </w:p>
        </w:tc>
        <w:tc>
          <w:tcPr>
            <w:tcW w:type="dxa" w:w="13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Tarot</w:t>
            </w:r>
          </w:p>
        </w:tc>
        <w:tc>
          <w:tcPr>
            <w:tcW w:type="dxa" w:w="316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Landing smoke test 'AI reader tiếng Việt' + đo opt-in</w:t>
            </w:r>
          </w:p>
        </w:tc>
        <w:tc>
          <w:tcPr>
            <w:tcW w:type="dxa" w:w="145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Chờ TV1: mô tả USP</w:t>
            </w:r>
          </w:p>
        </w:tc>
        <w:tc>
          <w:tcPr>
            <w:tcW w:type="dxa" w:w="1600"/>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Gate cầu TA</w:t>
            </w:r>
          </w:p>
        </w:tc>
      </w:tr>
      <w:tr>
        <w:tc>
          <w:tcPr>
            <w:tcW w:type="dxa" w:w="5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40</w:t>
            </w:r>
          </w:p>
        </w:tc>
        <w:tc>
          <w:tcPr>
            <w:tcW w:type="dxa" w:w="8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P1</w:t>
            </w:r>
          </w:p>
        </w:tc>
        <w:tc>
          <w:tcPr>
            <w:tcW w:type="dxa" w:w="13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Hội khóa</w:t>
            </w:r>
          </w:p>
        </w:tc>
        <w:tc>
          <w:tcPr>
            <w:tcW w:type="dxa" w:w="316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Rà pháp lý PDPL/COPPA/GDPR chi tiết cho dữ liệu trẻ em</w:t>
            </w:r>
          </w:p>
        </w:tc>
        <w:tc>
          <w:tcPr>
            <w:tcW w:type="dxa" w:w="145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w:t>
            </w:r>
          </w:p>
        </w:tc>
        <w:tc>
          <w:tcPr>
            <w:tcW w:type="dxa" w:w="1600"/>
            <w:shd w:fill="F3F6FA" w:color="auto" w:val="clear"/>
            <w:tcMar>
              <w:top w:type="dxa" w:w="40"/>
              <w:left w:type="dxa" w:w="80"/>
              <w:bottom w:type="dxa" w:w="40"/>
              <w:right w:type="dxa" w:w="80"/>
            </w:tcMar>
          </w:tcPr>
          <w:p>
            <w:pPr>
              <w:jc w:val="left"/>
            </w:pPr>
            <w:r>
              <w:rPr>
                <w:rFonts w:ascii="Arial" w:cs="Arial" w:eastAsia="Arial" w:hAnsi="Arial"/>
                <w:b w:val="false"/>
                <w:bCs w:val="false"/>
                <w:color w:val="222222"/>
                <w:sz w:val="18"/>
                <w:szCs w:val="18"/>
              </w:rPr>
              <w:t xml:space="preserve">→ TV1 ràng buộc thiết kế (#42)</w:t>
            </w:r>
          </w:p>
        </w:tc>
      </w:tr>
    </w:tbl>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Mô hình phối hợp nhóm · R&amp;D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2026-07-26T05:42:57.646Z</dcterms:created>
  <dcterms:modified xsi:type="dcterms:W3CDTF">2026-07-26T05:42:57.647Z</dcterms:modified>
</cp:coreProperties>
</file>

<file path=docProps/custom.xml><?xml version="1.0" encoding="utf-8"?>
<Properties xmlns="http://schemas.openxmlformats.org/officeDocument/2006/custom-properties" xmlns:vt="http://schemas.openxmlformats.org/officeDocument/2006/docPropsVTypes"/>
</file>