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032B2F" w14:textId="77777777" w:rsidR="008F2981" w:rsidRPr="008F2981" w:rsidRDefault="008F2981" w:rsidP="008F2981">
      <w:pPr>
        <w:numPr>
          <w:ilvl w:val="1"/>
          <w:numId w:val="1"/>
        </w:numPr>
        <w:bidi/>
        <w:spacing w:after="0" w:line="240" w:lineRule="auto"/>
        <w:rPr>
          <w:rFonts w:ascii="Arial" w:eastAsia="Times New Roman" w:hAnsi="Arial" w:cs="Arial"/>
          <w:color w:val="000000"/>
          <w:kern w:val="0"/>
          <w:u w:val="single"/>
          <w:rtl/>
          <w:lang w:val="en-IL" w:eastAsia="en-IL"/>
          <w14:ligatures w14:val="none"/>
        </w:rPr>
      </w:pPr>
      <w:r w:rsidRPr="008F2981">
        <w:rPr>
          <w:rFonts w:ascii="Arial" w:eastAsia="Times New Roman" w:hAnsi="Arial" w:cs="Arial"/>
          <w:color w:val="000000"/>
          <w:kern w:val="0"/>
          <w:u w:val="single"/>
          <w:rtl/>
          <w:lang w:val="en-IL" w:eastAsia="en-IL"/>
          <w14:ligatures w14:val="none"/>
        </w:rPr>
        <w:t>לקחים עבור מתכנני פינוי</w:t>
      </w:r>
      <w:r w:rsidRPr="008F2981">
        <w:rPr>
          <w:rFonts w:ascii="Arial" w:eastAsia="Times New Roman" w:hAnsi="Arial" w:cs="Arial"/>
          <w:color w:val="000000"/>
          <w:kern w:val="0"/>
          <w:rtl/>
          <w:lang w:val="en-IL" w:eastAsia="en-IL"/>
          <w14:ligatures w14:val="none"/>
        </w:rPr>
        <w:t xml:space="preserve"> ושיקום</w:t>
      </w:r>
    </w:p>
    <w:p w14:paraId="6E9C60FF" w14:textId="77777777" w:rsidR="008F2981" w:rsidRPr="008F2981" w:rsidRDefault="008F2981" w:rsidP="008F2981">
      <w:pPr>
        <w:bidi/>
        <w:spacing w:after="0" w:line="240" w:lineRule="auto"/>
        <w:rPr>
          <w:rFonts w:ascii="Times New Roman" w:eastAsia="Times New Roman" w:hAnsi="Times New Roman" w:cs="Times New Roman"/>
          <w:kern w:val="0"/>
          <w:sz w:val="24"/>
          <w:szCs w:val="24"/>
          <w:lang w:val="en-IL" w:eastAsia="en-IL"/>
          <w14:ligatures w14:val="none"/>
        </w:rPr>
      </w:pPr>
      <w:r w:rsidRPr="008F2981">
        <w:rPr>
          <w:rFonts w:ascii="Arial" w:eastAsia="Times New Roman" w:hAnsi="Arial" w:cs="Arial"/>
          <w:color w:val="000000"/>
          <w:kern w:val="0"/>
          <w:rtl/>
          <w:lang w:val="en-IL" w:eastAsia="en-IL"/>
          <w14:ligatures w14:val="none"/>
        </w:rPr>
        <w:t xml:space="preserve">כאשר מגיעים להחלטה לפנות שכונה ירודה, להעביר את תושביה למקום אחר, ולשקם את </w:t>
      </w:r>
      <w:proofErr w:type="spellStart"/>
      <w:r w:rsidRPr="008F2981">
        <w:rPr>
          <w:rFonts w:ascii="Arial" w:eastAsia="Times New Roman" w:hAnsi="Arial" w:cs="Arial"/>
          <w:color w:val="000000"/>
          <w:kern w:val="0"/>
          <w:rtl/>
          <w:lang w:val="en-IL" w:eastAsia="en-IL"/>
          <w14:ligatures w14:val="none"/>
        </w:rPr>
        <w:t>האוכלוסיה</w:t>
      </w:r>
      <w:proofErr w:type="spellEnd"/>
      <w:r w:rsidRPr="008F2981">
        <w:rPr>
          <w:rFonts w:ascii="Arial" w:eastAsia="Times New Roman" w:hAnsi="Arial" w:cs="Arial"/>
          <w:color w:val="000000"/>
          <w:kern w:val="0"/>
          <w:rtl/>
          <w:lang w:val="en-IL" w:eastAsia="en-IL"/>
          <w14:ligatures w14:val="none"/>
        </w:rPr>
        <w:t xml:space="preserve"> ואת האתר, הרי היא מבוססת בדרך כלל על שיקולים שונים. יש ושיקולים חברתיים, שלפיהם רואים פגם וסכנה בבתים רעועים </w:t>
      </w:r>
      <w:proofErr w:type="spellStart"/>
      <w:r w:rsidRPr="008F2981">
        <w:rPr>
          <w:rFonts w:ascii="Arial" w:eastAsia="Times New Roman" w:hAnsi="Arial" w:cs="Arial"/>
          <w:color w:val="000000"/>
          <w:kern w:val="0"/>
          <w:rtl/>
          <w:lang w:val="en-IL" w:eastAsia="en-IL"/>
          <w14:ligatures w14:val="none"/>
        </w:rPr>
        <w:t>ובאוכלוסיה</w:t>
      </w:r>
      <w:proofErr w:type="spellEnd"/>
      <w:r w:rsidRPr="008F2981">
        <w:rPr>
          <w:rFonts w:ascii="Arial" w:eastAsia="Times New Roman" w:hAnsi="Arial" w:cs="Arial"/>
          <w:color w:val="000000"/>
          <w:kern w:val="0"/>
          <w:rtl/>
          <w:lang w:val="en-IL" w:eastAsia="en-IL"/>
          <w14:ligatures w14:val="none"/>
        </w:rPr>
        <w:t xml:space="preserve"> נחשלת, הם שמניעים את המוסדות לפעולה. במקרים אחרים קובעים שיקולים כלכליים: הקרקע יקרה ויכולה להביא יותר רווחים או תועלת בשימוש </w:t>
      </w:r>
      <w:proofErr w:type="spellStart"/>
      <w:r w:rsidRPr="008F2981">
        <w:rPr>
          <w:rFonts w:ascii="Arial" w:eastAsia="Times New Roman" w:hAnsi="Arial" w:cs="Arial"/>
          <w:color w:val="000000"/>
          <w:kern w:val="0"/>
          <w:rtl/>
          <w:lang w:val="en-IL" w:eastAsia="en-IL"/>
          <w14:ligatures w14:val="none"/>
        </w:rPr>
        <w:t>חליפני</w:t>
      </w:r>
      <w:r w:rsidRPr="008F2981">
        <w:rPr>
          <w:rFonts w:ascii="Arial" w:eastAsia="Times New Roman" w:hAnsi="Arial" w:cs="Arial"/>
          <w:color w:val="000000"/>
          <w:kern w:val="0"/>
          <w:highlight w:val="red"/>
          <w:rtl/>
          <w:lang w:val="en-IL" w:eastAsia="en-IL"/>
          <w14:ligatures w14:val="none"/>
        </w:rPr>
        <w:t>^</w:t>
      </w:r>
      <w:r w:rsidRPr="008F2981">
        <w:rPr>
          <w:rFonts w:ascii="Arial" w:eastAsia="Times New Roman" w:hAnsi="Arial" w:cs="Arial"/>
          <w:color w:val="000000"/>
          <w:kern w:val="0"/>
          <w:rtl/>
          <w:lang w:val="en-IL" w:eastAsia="en-IL"/>
          <w14:ligatures w14:val="none"/>
        </w:rPr>
        <w:t>כגון</w:t>
      </w:r>
      <w:proofErr w:type="spellEnd"/>
      <w:r w:rsidRPr="008F2981">
        <w:rPr>
          <w:rFonts w:ascii="Arial" w:eastAsia="Times New Roman" w:hAnsi="Arial" w:cs="Arial"/>
          <w:color w:val="000000"/>
          <w:kern w:val="0"/>
          <w:rtl/>
          <w:lang w:val="en-IL" w:eastAsia="en-IL"/>
          <w14:ligatures w14:val="none"/>
        </w:rPr>
        <w:t xml:space="preserve"> מרכז עסקים או דירות יוקרה, או שיקולים תכנוניים, כגון הצורך לפלס דרך לכביש מהיר. עוד יש מקרים בהם מכריעים שיקולים פוליטיים, כגון הרצון לגייס תמיכת הציבור הרחב ע״י ביצוע פרויקט רב-היקף ומרשים. אולם לרוב קיימים </w:t>
      </w:r>
      <w:proofErr w:type="spellStart"/>
      <w:r w:rsidRPr="008F2981">
        <w:rPr>
          <w:rFonts w:ascii="Arial" w:eastAsia="Times New Roman" w:hAnsi="Arial" w:cs="Arial"/>
          <w:color w:val="000000"/>
          <w:kern w:val="0"/>
          <w:rtl/>
          <w:lang w:val="en-IL" w:eastAsia="en-IL"/>
          <w14:ligatures w14:val="none"/>
        </w:rPr>
        <w:t>ההבטים</w:t>
      </w:r>
      <w:proofErr w:type="spellEnd"/>
      <w:r w:rsidRPr="008F2981">
        <w:rPr>
          <w:rFonts w:ascii="Arial" w:eastAsia="Times New Roman" w:hAnsi="Arial" w:cs="Arial"/>
          <w:color w:val="000000"/>
          <w:kern w:val="0"/>
          <w:rtl/>
          <w:lang w:val="en-IL" w:eastAsia="en-IL"/>
          <w14:ligatures w14:val="none"/>
        </w:rPr>
        <w:t xml:space="preserve"> השונים בעת ובעונה אחת, וההחלטה המכרעת נופלת כתוצאה ממערך שלם של שיקולים שהם חברתיים, כלכליים, תכנוניים ופוליטיים גם יחד.</w:t>
      </w:r>
    </w:p>
    <w:p w14:paraId="0041F5F3" w14:textId="77777777" w:rsidR="008F2981" w:rsidRPr="008F2981" w:rsidRDefault="008F2981" w:rsidP="008F2981">
      <w:pPr>
        <w:bidi/>
        <w:spacing w:after="0" w:line="240" w:lineRule="auto"/>
        <w:rPr>
          <w:rFonts w:ascii="Times New Roman" w:eastAsia="Times New Roman" w:hAnsi="Times New Roman" w:cs="Times New Roman"/>
          <w:kern w:val="0"/>
          <w:sz w:val="24"/>
          <w:szCs w:val="24"/>
          <w:lang w:val="en-IL" w:eastAsia="en-IL"/>
          <w14:ligatures w14:val="none"/>
        </w:rPr>
      </w:pPr>
      <w:r w:rsidRPr="008F2981">
        <w:rPr>
          <w:rFonts w:ascii="Arial" w:eastAsia="Times New Roman" w:hAnsi="Arial" w:cs="Arial"/>
          <w:color w:val="000000"/>
          <w:kern w:val="0"/>
          <w:rtl/>
          <w:lang w:val="en-IL" w:eastAsia="en-IL"/>
          <w14:ligatures w14:val="none"/>
        </w:rPr>
        <w:t xml:space="preserve">כך היה המצב גם במקרה של פינוי ואדי </w:t>
      </w:r>
      <w:proofErr w:type="spellStart"/>
      <w:r w:rsidRPr="008F2981">
        <w:rPr>
          <w:rFonts w:ascii="Arial" w:eastAsia="Times New Roman" w:hAnsi="Arial" w:cs="Arial"/>
          <w:color w:val="000000"/>
          <w:kern w:val="0"/>
          <w:rtl/>
          <w:lang w:val="en-IL" w:eastAsia="en-IL"/>
          <w14:ligatures w14:val="none"/>
        </w:rPr>
        <w:t>סאליב</w:t>
      </w:r>
      <w:proofErr w:type="spellEnd"/>
      <w:r w:rsidRPr="008F2981">
        <w:rPr>
          <w:rFonts w:ascii="Arial" w:eastAsia="Times New Roman" w:hAnsi="Arial" w:cs="Arial"/>
          <w:color w:val="000000"/>
          <w:kern w:val="0"/>
          <w:rtl/>
          <w:lang w:val="en-IL" w:eastAsia="en-IL"/>
          <w14:ligatures w14:val="none"/>
        </w:rPr>
        <w:t xml:space="preserve">. </w:t>
      </w:r>
      <w:proofErr w:type="spellStart"/>
      <w:r w:rsidRPr="008F2981">
        <w:rPr>
          <w:rFonts w:ascii="Arial" w:eastAsia="Times New Roman" w:hAnsi="Arial" w:cs="Arial"/>
          <w:color w:val="000000"/>
          <w:kern w:val="0"/>
          <w:rtl/>
          <w:lang w:val="en-IL" w:eastAsia="en-IL"/>
          <w14:ligatures w14:val="none"/>
        </w:rPr>
        <w:t>בתכנית</w:t>
      </w:r>
      <w:proofErr w:type="spellEnd"/>
      <w:r w:rsidRPr="008F2981">
        <w:rPr>
          <w:rFonts w:ascii="Arial" w:eastAsia="Times New Roman" w:hAnsi="Arial" w:cs="Arial"/>
          <w:color w:val="000000"/>
          <w:kern w:val="0"/>
          <w:rtl/>
          <w:lang w:val="en-IL" w:eastAsia="en-IL"/>
          <w14:ligatures w14:val="none"/>
        </w:rPr>
        <w:t xml:space="preserve"> האב לעיר חיפה מופיע כביש רב-נתיבות לחיבור העיר התחתית עם הדר הכרמל וההר, אשר יחצה את </w:t>
      </w:r>
      <w:proofErr w:type="spellStart"/>
      <w:r w:rsidRPr="008F2981">
        <w:rPr>
          <w:rFonts w:ascii="Arial" w:eastAsia="Times New Roman" w:hAnsi="Arial" w:cs="Arial"/>
          <w:color w:val="000000"/>
          <w:kern w:val="0"/>
          <w:rtl/>
          <w:lang w:val="en-IL" w:eastAsia="en-IL"/>
          <w14:ligatures w14:val="none"/>
        </w:rPr>
        <w:t>הואדי</w:t>
      </w:r>
      <w:proofErr w:type="spellEnd"/>
      <w:r w:rsidRPr="008F2981">
        <w:rPr>
          <w:rFonts w:ascii="Arial" w:eastAsia="Times New Roman" w:hAnsi="Arial" w:cs="Arial"/>
          <w:color w:val="000000"/>
          <w:kern w:val="0"/>
          <w:rtl/>
          <w:lang w:val="en-IL" w:eastAsia="en-IL"/>
          <w14:ligatures w14:val="none"/>
        </w:rPr>
        <w:t xml:space="preserve"> בחלקו התחתון. שטח </w:t>
      </w:r>
      <w:proofErr w:type="spellStart"/>
      <w:r w:rsidRPr="008F2981">
        <w:rPr>
          <w:rFonts w:ascii="Arial" w:eastAsia="Times New Roman" w:hAnsi="Arial" w:cs="Arial"/>
          <w:color w:val="000000"/>
          <w:kern w:val="0"/>
          <w:rtl/>
          <w:lang w:val="en-IL" w:eastAsia="en-IL"/>
          <w14:ligatures w14:val="none"/>
        </w:rPr>
        <w:t>הואדי</w:t>
      </w:r>
      <w:proofErr w:type="spellEnd"/>
      <w:r w:rsidRPr="008F2981">
        <w:rPr>
          <w:rFonts w:ascii="Arial" w:eastAsia="Times New Roman" w:hAnsi="Arial" w:cs="Arial"/>
          <w:color w:val="000000"/>
          <w:kern w:val="0"/>
          <w:rtl/>
          <w:lang w:val="en-IL" w:eastAsia="en-IL"/>
          <w14:ligatures w14:val="none"/>
        </w:rPr>
        <w:t xml:space="preserve"> עצמו מהווה רזרבה יקרת-ערך של קרקע בבעלות ציבורית במרכז העיר, ומיקומו זה טומן בחובו אפשרויות רבות לפיתוח המסחר והתיירות, ולפתרון </w:t>
      </w:r>
      <w:proofErr w:type="spellStart"/>
      <w:r w:rsidRPr="008F2981">
        <w:rPr>
          <w:rFonts w:ascii="Arial" w:eastAsia="Times New Roman" w:hAnsi="Arial" w:cs="Arial"/>
          <w:color w:val="000000"/>
          <w:kern w:val="0"/>
          <w:rtl/>
          <w:lang w:val="en-IL" w:eastAsia="en-IL"/>
          <w14:ligatures w14:val="none"/>
        </w:rPr>
        <w:t>בעית</w:t>
      </w:r>
      <w:proofErr w:type="spellEnd"/>
      <w:r w:rsidRPr="008F2981">
        <w:rPr>
          <w:rFonts w:ascii="Arial" w:eastAsia="Times New Roman" w:hAnsi="Arial" w:cs="Arial"/>
          <w:color w:val="000000"/>
          <w:kern w:val="0"/>
          <w:rtl/>
          <w:lang w:val="en-IL" w:eastAsia="en-IL"/>
          <w14:ligatures w14:val="none"/>
        </w:rPr>
        <w:t xml:space="preserve"> הניתוק של העיר התחתית ממרכזי הדיור והבילוי של העיר.</w:t>
      </w:r>
    </w:p>
    <w:p w14:paraId="7D85208C" w14:textId="77777777" w:rsidR="008F2981" w:rsidRPr="008F2981" w:rsidRDefault="008F2981" w:rsidP="008F2981">
      <w:pPr>
        <w:bidi/>
        <w:spacing w:after="0" w:line="240" w:lineRule="auto"/>
        <w:rPr>
          <w:rFonts w:ascii="Times New Roman" w:eastAsia="Times New Roman" w:hAnsi="Times New Roman" w:cs="Times New Roman"/>
          <w:kern w:val="0"/>
          <w:sz w:val="24"/>
          <w:szCs w:val="24"/>
          <w:lang w:val="en-IL" w:eastAsia="en-IL"/>
          <w14:ligatures w14:val="none"/>
        </w:rPr>
      </w:pPr>
      <w:r w:rsidRPr="008F2981">
        <w:rPr>
          <w:rFonts w:ascii="Arial" w:eastAsia="Times New Roman" w:hAnsi="Arial" w:cs="Arial"/>
          <w:color w:val="000000"/>
          <w:kern w:val="0"/>
          <w:rtl/>
          <w:lang w:val="en-IL" w:eastAsia="en-IL"/>
          <w14:ligatures w14:val="none"/>
        </w:rPr>
        <w:t xml:space="preserve">ברם, קרוב </w:t>
      </w:r>
      <w:proofErr w:type="spellStart"/>
      <w:r w:rsidRPr="008F2981">
        <w:rPr>
          <w:rFonts w:ascii="Arial" w:eastAsia="Times New Roman" w:hAnsi="Arial" w:cs="Arial"/>
          <w:color w:val="000000"/>
          <w:kern w:val="0"/>
          <w:rtl/>
          <w:lang w:val="en-IL" w:eastAsia="en-IL"/>
          <w14:ligatures w14:val="none"/>
        </w:rPr>
        <w:t>לודאי</w:t>
      </w:r>
      <w:proofErr w:type="spellEnd"/>
      <w:r w:rsidRPr="008F2981">
        <w:rPr>
          <w:rFonts w:ascii="Arial" w:eastAsia="Times New Roman" w:hAnsi="Arial" w:cs="Arial"/>
          <w:color w:val="000000"/>
          <w:kern w:val="0"/>
          <w:rtl/>
          <w:lang w:val="en-IL" w:eastAsia="en-IL"/>
          <w14:ligatures w14:val="none"/>
        </w:rPr>
        <w:t xml:space="preserve"> שהשיקול המכריע שהניע את המוסדות ליזום את הפינוי ואת השיקום בתחילת שנות הששים נבע מהמהומות של יוני </w:t>
      </w:r>
      <w:r w:rsidRPr="008F2981">
        <w:rPr>
          <w:rFonts w:ascii="Arial" w:eastAsia="Times New Roman" w:hAnsi="Arial" w:cs="Arial"/>
          <w:color w:val="000000"/>
          <w:kern w:val="0"/>
          <w:sz w:val="18"/>
          <w:szCs w:val="18"/>
          <w:lang w:val="en-US"/>
          <w14:ligatures w14:val="none"/>
        </w:rPr>
        <w:t>1959</w:t>
      </w:r>
      <w:r w:rsidRPr="008F2981">
        <w:rPr>
          <w:rFonts w:ascii="Arial" w:eastAsia="Times New Roman" w:hAnsi="Arial" w:cs="Arial"/>
          <w:color w:val="000000"/>
          <w:kern w:val="0"/>
          <w:sz w:val="18"/>
          <w:szCs w:val="18"/>
          <w:rtl/>
          <w:lang w:val="en-IL" w:eastAsia="en-IL"/>
          <w14:ligatures w14:val="none"/>
        </w:rPr>
        <w:t xml:space="preserve">, </w:t>
      </w:r>
      <w:r w:rsidRPr="008F2981">
        <w:rPr>
          <w:rFonts w:ascii="Arial" w:eastAsia="Times New Roman" w:hAnsi="Arial" w:cs="Arial"/>
          <w:color w:val="000000"/>
          <w:kern w:val="0"/>
          <w:rtl/>
          <w:lang w:val="en-IL" w:eastAsia="en-IL"/>
          <w14:ligatures w14:val="none"/>
        </w:rPr>
        <w:t>ומן התודעה הציבורית שייתכן שלא נעשה מספיק כדי לגשר על מה שמכנים "הפער בין העדות".</w:t>
      </w:r>
    </w:p>
    <w:p w14:paraId="773EA0AE" w14:textId="77777777" w:rsidR="008F2981" w:rsidRPr="008F2981" w:rsidRDefault="008F2981" w:rsidP="008F2981">
      <w:pPr>
        <w:bidi/>
        <w:spacing w:after="0" w:line="240" w:lineRule="auto"/>
        <w:rPr>
          <w:rFonts w:ascii="Times New Roman" w:eastAsia="Times New Roman" w:hAnsi="Times New Roman" w:cs="Times New Roman"/>
          <w:kern w:val="0"/>
          <w:sz w:val="24"/>
          <w:szCs w:val="24"/>
          <w:lang w:val="en-IL" w:eastAsia="en-IL"/>
          <w14:ligatures w14:val="none"/>
        </w:rPr>
      </w:pPr>
      <w:r w:rsidRPr="008F2981">
        <w:rPr>
          <w:rFonts w:ascii="Arial" w:eastAsia="Times New Roman" w:hAnsi="Arial" w:cs="Arial"/>
          <w:color w:val="000000"/>
          <w:kern w:val="0"/>
          <w:rtl/>
          <w:lang w:val="en-IL" w:eastAsia="en-IL"/>
          <w14:ligatures w14:val="none"/>
        </w:rPr>
        <w:t xml:space="preserve">הבסיס להצדקת מפעל הפינוי בעיני הציבור, אם כן, היה הרעיון לתרום באמצעותו לשיקום המפונים מבחינה חברתית וכלכלית, ולהביא בדרך זו למיזוג גלויות. הדעה הרווחת </w:t>
      </w:r>
      <w:proofErr w:type="spellStart"/>
      <w:r w:rsidRPr="008F2981">
        <w:rPr>
          <w:rFonts w:ascii="Arial" w:eastAsia="Times New Roman" w:hAnsi="Arial" w:cs="Arial"/>
          <w:color w:val="000000"/>
          <w:kern w:val="0"/>
          <w:rtl/>
          <w:lang w:val="en-IL" w:eastAsia="en-IL"/>
          <w14:ligatures w14:val="none"/>
        </w:rPr>
        <w:t>היתה</w:t>
      </w:r>
      <w:proofErr w:type="spellEnd"/>
      <w:r w:rsidRPr="008F2981">
        <w:rPr>
          <w:rFonts w:ascii="Arial" w:eastAsia="Times New Roman" w:hAnsi="Arial" w:cs="Arial"/>
          <w:color w:val="000000"/>
          <w:kern w:val="0"/>
          <w:rtl/>
          <w:lang w:val="en-IL" w:eastAsia="en-IL"/>
          <w14:ligatures w14:val="none"/>
        </w:rPr>
        <w:t xml:space="preserve"> (ובמידה רבה קיימת עדיין היום) שתנאי הסביבה הירודים הם </w:t>
      </w:r>
      <w:proofErr w:type="spellStart"/>
      <w:r w:rsidRPr="008F2981">
        <w:rPr>
          <w:rFonts w:ascii="Arial" w:eastAsia="Times New Roman" w:hAnsi="Arial" w:cs="Arial"/>
          <w:color w:val="000000"/>
          <w:kern w:val="0"/>
          <w:rtl/>
          <w:lang w:val="en-IL" w:eastAsia="en-IL"/>
          <w14:ligatures w14:val="none"/>
        </w:rPr>
        <w:t>הם</w:t>
      </w:r>
      <w:proofErr w:type="spellEnd"/>
      <w:r w:rsidRPr="008F2981">
        <w:rPr>
          <w:rFonts w:ascii="Arial" w:eastAsia="Times New Roman" w:hAnsi="Arial" w:cs="Arial"/>
          <w:color w:val="000000"/>
          <w:kern w:val="0"/>
          <w:rtl/>
          <w:lang w:val="en-IL" w:eastAsia="en-IL"/>
          <w14:ligatures w14:val="none"/>
        </w:rPr>
        <w:t xml:space="preserve"> שמנעו </w:t>
      </w:r>
      <w:proofErr w:type="spellStart"/>
      <w:r w:rsidRPr="008F2981">
        <w:rPr>
          <w:rFonts w:ascii="Arial" w:eastAsia="Times New Roman" w:hAnsi="Arial" w:cs="Arial"/>
          <w:color w:val="000000"/>
          <w:kern w:val="0"/>
          <w:rtl/>
          <w:lang w:val="en-IL" w:eastAsia="en-IL"/>
          <w14:ligatures w14:val="none"/>
        </w:rPr>
        <w:t>מאוכלוסית</w:t>
      </w:r>
      <w:proofErr w:type="spellEnd"/>
      <w:r w:rsidRPr="008F2981">
        <w:rPr>
          <w:rFonts w:ascii="Arial" w:eastAsia="Times New Roman" w:hAnsi="Arial" w:cs="Arial"/>
          <w:color w:val="000000"/>
          <w:kern w:val="0"/>
          <w:rtl/>
          <w:lang w:val="en-IL" w:eastAsia="en-IL"/>
          <w14:ligatures w14:val="none"/>
        </w:rPr>
        <w:t xml:space="preserve"> ואדי </w:t>
      </w:r>
      <w:proofErr w:type="spellStart"/>
      <w:r w:rsidRPr="008F2981">
        <w:rPr>
          <w:rFonts w:ascii="Arial" w:eastAsia="Times New Roman" w:hAnsi="Arial" w:cs="Arial"/>
          <w:color w:val="000000"/>
          <w:kern w:val="0"/>
          <w:rtl/>
          <w:lang w:val="en-IL" w:eastAsia="en-IL"/>
          <w14:ligatures w14:val="none"/>
        </w:rPr>
        <w:t>סאליב</w:t>
      </w:r>
      <w:proofErr w:type="spellEnd"/>
      <w:r w:rsidRPr="008F2981">
        <w:rPr>
          <w:rFonts w:ascii="Arial" w:eastAsia="Times New Roman" w:hAnsi="Arial" w:cs="Arial"/>
          <w:color w:val="000000"/>
          <w:kern w:val="0"/>
          <w:rtl/>
          <w:lang w:val="en-IL" w:eastAsia="en-IL"/>
          <w14:ligatures w14:val="none"/>
        </w:rPr>
        <w:t xml:space="preserve">, </w:t>
      </w:r>
      <w:proofErr w:type="spellStart"/>
      <w:r w:rsidRPr="008F2981">
        <w:rPr>
          <w:rFonts w:ascii="Arial" w:eastAsia="Times New Roman" w:hAnsi="Arial" w:cs="Arial"/>
          <w:color w:val="000000"/>
          <w:kern w:val="0"/>
          <w:rtl/>
          <w:lang w:val="en-IL" w:eastAsia="en-IL"/>
          <w14:ligatures w14:val="none"/>
        </w:rPr>
        <w:t>שהיתה</w:t>
      </w:r>
      <w:proofErr w:type="spellEnd"/>
      <w:r w:rsidRPr="008F2981">
        <w:rPr>
          <w:rFonts w:ascii="Arial" w:eastAsia="Times New Roman" w:hAnsi="Arial" w:cs="Arial"/>
          <w:color w:val="000000"/>
          <w:kern w:val="0"/>
          <w:rtl/>
          <w:lang w:val="en-IL" w:eastAsia="en-IL"/>
          <w14:ligatures w14:val="none"/>
        </w:rPr>
        <w:t xml:space="preserve"> מורכבת ברובה מיוצאי צפון אפריקה, התבססות כלכלית וקליטה בחברה הישראלית. ואם גם הכירו בקשיי הקליטה הבלתי נמנעים של דור המבוגרים, הרי האמינו שהדור הצעיר </w:t>
      </w:r>
      <w:proofErr w:type="spellStart"/>
      <w:r w:rsidRPr="008F2981">
        <w:rPr>
          <w:rFonts w:ascii="Arial" w:eastAsia="Times New Roman" w:hAnsi="Arial" w:cs="Arial"/>
          <w:color w:val="000000"/>
          <w:kern w:val="0"/>
          <w:rtl/>
          <w:lang w:val="en-IL" w:eastAsia="en-IL"/>
          <w14:ligatures w14:val="none"/>
        </w:rPr>
        <w:t>בואדי</w:t>
      </w:r>
      <w:proofErr w:type="spellEnd"/>
      <w:r w:rsidRPr="008F2981">
        <w:rPr>
          <w:rFonts w:ascii="Arial" w:eastAsia="Times New Roman" w:hAnsi="Arial" w:cs="Arial"/>
          <w:color w:val="000000"/>
          <w:kern w:val="0"/>
          <w:rtl/>
          <w:lang w:val="en-IL" w:eastAsia="en-IL"/>
          <w14:ligatures w14:val="none"/>
        </w:rPr>
        <w:t xml:space="preserve"> יוכל להשתזר במהרה בישראל החדשה אם רק ייצא מאוירת </w:t>
      </w:r>
      <w:proofErr w:type="spellStart"/>
      <w:r w:rsidRPr="008F2981">
        <w:rPr>
          <w:rFonts w:ascii="Arial" w:eastAsia="Times New Roman" w:hAnsi="Arial" w:cs="Arial"/>
          <w:color w:val="000000"/>
          <w:kern w:val="0"/>
          <w:rtl/>
          <w:lang w:val="en-IL" w:eastAsia="en-IL"/>
          <w14:ligatures w14:val="none"/>
        </w:rPr>
        <w:t>הדכאון</w:t>
      </w:r>
      <w:proofErr w:type="spellEnd"/>
      <w:r w:rsidRPr="008F2981">
        <w:rPr>
          <w:rFonts w:ascii="Arial" w:eastAsia="Times New Roman" w:hAnsi="Arial" w:cs="Arial"/>
          <w:color w:val="000000"/>
          <w:kern w:val="0"/>
          <w:rtl/>
          <w:lang w:val="en-IL" w:eastAsia="en-IL"/>
          <w14:ligatures w14:val="none"/>
        </w:rPr>
        <w:t xml:space="preserve"> שבשכונת העוני.</w:t>
      </w:r>
    </w:p>
    <w:p w14:paraId="38A72B2C" w14:textId="77777777" w:rsidR="008F2981" w:rsidRPr="008F2981" w:rsidRDefault="008F2981" w:rsidP="008F2981">
      <w:pPr>
        <w:bidi/>
        <w:spacing w:after="0" w:line="240" w:lineRule="auto"/>
        <w:rPr>
          <w:rFonts w:ascii="Times New Roman" w:eastAsia="Times New Roman" w:hAnsi="Times New Roman" w:cs="Times New Roman"/>
          <w:kern w:val="0"/>
          <w:sz w:val="24"/>
          <w:szCs w:val="24"/>
          <w:lang w:val="en-IL" w:eastAsia="en-IL"/>
          <w14:ligatures w14:val="none"/>
        </w:rPr>
      </w:pPr>
      <w:r w:rsidRPr="008F2981">
        <w:rPr>
          <w:rFonts w:ascii="Arial" w:eastAsia="Times New Roman" w:hAnsi="Arial" w:cs="Arial"/>
          <w:color w:val="000000"/>
          <w:kern w:val="0"/>
          <w:rtl/>
          <w:lang w:val="en-IL" w:eastAsia="en-IL"/>
          <w14:ligatures w14:val="none"/>
        </w:rPr>
        <w:t>ממצאי מעקב זה מראים לנו שהמציאות מורכבת יותר ממודל פשטני זה. רוב המפונים (כ-</w:t>
      </w:r>
      <w:r w:rsidRPr="008F2981">
        <w:rPr>
          <w:rFonts w:ascii="Arial" w:eastAsia="Times New Roman" w:hAnsi="Arial" w:cs="Arial"/>
          <w:color w:val="000000"/>
          <w:kern w:val="0"/>
          <w:sz w:val="18"/>
          <w:szCs w:val="18"/>
          <w:lang w:val="en-US"/>
          <w14:ligatures w14:val="none"/>
        </w:rPr>
        <w:t>75%</w:t>
      </w:r>
      <w:r w:rsidRPr="008F2981">
        <w:rPr>
          <w:rFonts w:ascii="Arial" w:eastAsia="Times New Roman" w:hAnsi="Arial" w:cs="Arial"/>
          <w:color w:val="000000"/>
          <w:kern w:val="0"/>
          <w:sz w:val="18"/>
          <w:szCs w:val="18"/>
          <w:rtl/>
          <w:lang w:val="en-IL" w:eastAsia="en-IL"/>
          <w14:ligatures w14:val="none"/>
        </w:rPr>
        <w:t xml:space="preserve">) </w:t>
      </w:r>
      <w:r w:rsidRPr="008F2981">
        <w:rPr>
          <w:rFonts w:ascii="Arial" w:eastAsia="Times New Roman" w:hAnsi="Arial" w:cs="Arial"/>
          <w:color w:val="000000"/>
          <w:kern w:val="0"/>
          <w:rtl/>
          <w:lang w:val="en-IL" w:eastAsia="en-IL"/>
          <w14:ligatures w14:val="none"/>
        </w:rPr>
        <w:t xml:space="preserve">העדיף את הפתרון הנוח יותר מבחינת המאמץ הכלכלי הנדרש ממנו, ובחר בדירות חילוף, אף על פי שתנאי המגורים בהן מבחינת צפיפות הדיור ונוחות </w:t>
      </w:r>
      <w:proofErr w:type="spellStart"/>
      <w:r w:rsidRPr="008F2981">
        <w:rPr>
          <w:rFonts w:ascii="Arial" w:eastAsia="Times New Roman" w:hAnsi="Arial" w:cs="Arial"/>
          <w:color w:val="000000"/>
          <w:kern w:val="0"/>
          <w:rtl/>
          <w:lang w:val="en-IL" w:eastAsia="en-IL"/>
          <w14:ligatures w14:val="none"/>
        </w:rPr>
        <w:t>השרותים</w:t>
      </w:r>
      <w:proofErr w:type="spellEnd"/>
      <w:r w:rsidRPr="008F2981">
        <w:rPr>
          <w:rFonts w:ascii="Arial" w:eastAsia="Times New Roman" w:hAnsi="Arial" w:cs="Arial"/>
          <w:color w:val="000000"/>
          <w:kern w:val="0"/>
          <w:rtl/>
          <w:lang w:val="en-IL" w:eastAsia="en-IL"/>
          <w14:ligatures w14:val="none"/>
        </w:rPr>
        <w:t xml:space="preserve">, נופלים בהרבה מאלה שבשיכונים. אך חוסר נוחות </w:t>
      </w:r>
      <w:proofErr w:type="spellStart"/>
      <w:r w:rsidRPr="008F2981">
        <w:rPr>
          <w:rFonts w:ascii="Arial" w:eastAsia="Times New Roman" w:hAnsi="Arial" w:cs="Arial"/>
          <w:color w:val="000000"/>
          <w:kern w:val="0"/>
          <w:rtl/>
          <w:lang w:val="en-IL" w:eastAsia="en-IL"/>
          <w14:ligatures w14:val="none"/>
        </w:rPr>
        <w:t>אוביקטיבי</w:t>
      </w:r>
      <w:proofErr w:type="spellEnd"/>
      <w:r w:rsidRPr="008F2981">
        <w:rPr>
          <w:rFonts w:ascii="Arial" w:eastAsia="Times New Roman" w:hAnsi="Arial" w:cs="Arial"/>
          <w:color w:val="000000"/>
          <w:kern w:val="0"/>
          <w:rtl/>
          <w:lang w:val="en-IL" w:eastAsia="en-IL"/>
          <w14:ligatures w14:val="none"/>
        </w:rPr>
        <w:t xml:space="preserve"> זה, כפי שראינו, איננו מתבטא אצלם בתחושת צפיפות ובחוסר שביעות רצון, אלא </w:t>
      </w:r>
      <w:proofErr w:type="spellStart"/>
      <w:r w:rsidRPr="008F2981">
        <w:rPr>
          <w:rFonts w:ascii="Arial" w:eastAsia="Times New Roman" w:hAnsi="Arial" w:cs="Arial"/>
          <w:color w:val="000000"/>
          <w:kern w:val="0"/>
          <w:rtl/>
          <w:lang w:val="en-IL" w:eastAsia="en-IL"/>
          <w14:ligatures w14:val="none"/>
        </w:rPr>
        <w:t>דוקא</w:t>
      </w:r>
      <w:proofErr w:type="spellEnd"/>
      <w:r w:rsidRPr="008F2981">
        <w:rPr>
          <w:rFonts w:ascii="Arial" w:eastAsia="Times New Roman" w:hAnsi="Arial" w:cs="Arial"/>
          <w:color w:val="000000"/>
          <w:kern w:val="0"/>
          <w:rtl/>
          <w:lang w:val="en-IL" w:eastAsia="en-IL"/>
          <w14:ligatures w14:val="none"/>
        </w:rPr>
        <w:t xml:space="preserve"> בין דיירי השיכונים הגרים</w:t>
      </w:r>
    </w:p>
    <w:p w14:paraId="4055D960" w14:textId="77777777" w:rsidR="008C16F7" w:rsidRPr="008F2981" w:rsidRDefault="008C16F7" w:rsidP="008F2981">
      <w:pPr>
        <w:bidi/>
        <w:rPr>
          <w:lang w:val="en-IL"/>
        </w:rPr>
      </w:pPr>
    </w:p>
    <w:sectPr w:rsidR="008C16F7" w:rsidRPr="008F2981" w:rsidSect="008F2981">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FFFFFFFF"/>
    <w:lvl w:ilvl="0">
      <w:start w:val="4"/>
      <w:numFmt w:val="decimal"/>
      <w:lvlText w:val="%1"/>
      <w:lvlJc w:val="left"/>
    </w:lvl>
    <w:lvl w:ilvl="1">
      <w:start w:val="2"/>
      <w:numFmt w:val="decimal"/>
      <w:lvlText w:val="%1.%2"/>
      <w:lvlJc w:val="left"/>
      <w:rPr>
        <w:rFonts w:ascii="Arial" w:hAnsi="Arial" w:cs="Arial"/>
        <w:b w:val="0"/>
        <w:bCs w:val="0"/>
        <w:i w:val="0"/>
        <w:iCs w:val="0"/>
        <w:smallCaps w:val="0"/>
        <w:strike w:val="0"/>
        <w:color w:val="000000"/>
        <w:spacing w:val="0"/>
        <w:w w:val="100"/>
        <w:position w:val="0"/>
        <w:sz w:val="18"/>
        <w:szCs w:val="18"/>
        <w:u w:val="none"/>
      </w:rPr>
    </w:lvl>
    <w:lvl w:ilvl="2">
      <w:start w:val="1"/>
      <w:numFmt w:val="decimal"/>
      <w:lvlText w:val="%1.%2.%3"/>
      <w:lvlJc w:val="left"/>
    </w:lvl>
    <w:lvl w:ilvl="3">
      <w:start w:val="1"/>
      <w:numFmt w:val="decimal"/>
      <w:lvlText w:val="%1.%2.%3"/>
      <w:lvlJc w:val="left"/>
    </w:lvl>
    <w:lvl w:ilvl="4">
      <w:start w:val="1"/>
      <w:numFmt w:val="decimal"/>
      <w:lvlText w:val="%1.%2.%3"/>
      <w:lvlJc w:val="left"/>
    </w:lvl>
    <w:lvl w:ilvl="5">
      <w:start w:val="1"/>
      <w:numFmt w:val="decimal"/>
      <w:lvlText w:val="%1.%2.%3"/>
      <w:lvlJc w:val="left"/>
    </w:lvl>
    <w:lvl w:ilvl="6">
      <w:start w:val="1"/>
      <w:numFmt w:val="decimal"/>
      <w:lvlText w:val="%1.%2.%3"/>
      <w:lvlJc w:val="left"/>
    </w:lvl>
    <w:lvl w:ilvl="7">
      <w:start w:val="1"/>
      <w:numFmt w:val="decimal"/>
      <w:lvlText w:val="%1.%2.%3"/>
      <w:lvlJc w:val="left"/>
    </w:lvl>
    <w:lvl w:ilvl="8">
      <w:start w:val="1"/>
      <w:numFmt w:val="decimal"/>
      <w:lvlText w:val="%1.%2.%3"/>
      <w:lvlJc w:val="left"/>
    </w:lvl>
  </w:abstractNum>
  <w:num w:numId="1" w16cid:durableId="1650598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581"/>
    <w:rsid w:val="00064EC8"/>
    <w:rsid w:val="001E17E4"/>
    <w:rsid w:val="004C7E75"/>
    <w:rsid w:val="006047AA"/>
    <w:rsid w:val="008C16F7"/>
    <w:rsid w:val="008F2981"/>
    <w:rsid w:val="009A3C16"/>
    <w:rsid w:val="00AA0581"/>
    <w:rsid w:val="00B42A3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C9FAB"/>
  <w15:chartTrackingRefBased/>
  <w15:docId w15:val="{0E7B76AC-3BAE-47AC-B4AD-3E2AACEB8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581"/>
    <w:rPr>
      <w:rFonts w:eastAsiaTheme="majorEastAsia" w:cstheme="majorBidi"/>
      <w:color w:val="272727" w:themeColor="text1" w:themeTint="D8"/>
    </w:rPr>
  </w:style>
  <w:style w:type="paragraph" w:styleId="Title">
    <w:name w:val="Title"/>
    <w:basedOn w:val="Normal"/>
    <w:next w:val="Normal"/>
    <w:link w:val="TitleChar"/>
    <w:uiPriority w:val="10"/>
    <w:qFormat/>
    <w:rsid w:val="00AA0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581"/>
    <w:pPr>
      <w:spacing w:before="160"/>
      <w:jc w:val="center"/>
    </w:pPr>
    <w:rPr>
      <w:i/>
      <w:iCs/>
      <w:color w:val="404040" w:themeColor="text1" w:themeTint="BF"/>
    </w:rPr>
  </w:style>
  <w:style w:type="character" w:customStyle="1" w:styleId="QuoteChar">
    <w:name w:val="Quote Char"/>
    <w:basedOn w:val="DefaultParagraphFont"/>
    <w:link w:val="Quote"/>
    <w:uiPriority w:val="29"/>
    <w:rsid w:val="00AA0581"/>
    <w:rPr>
      <w:i/>
      <w:iCs/>
      <w:color w:val="404040" w:themeColor="text1" w:themeTint="BF"/>
    </w:rPr>
  </w:style>
  <w:style w:type="paragraph" w:styleId="ListParagraph">
    <w:name w:val="List Paragraph"/>
    <w:basedOn w:val="Normal"/>
    <w:uiPriority w:val="34"/>
    <w:qFormat/>
    <w:rsid w:val="00AA0581"/>
    <w:pPr>
      <w:ind w:left="720"/>
      <w:contextualSpacing/>
    </w:pPr>
  </w:style>
  <w:style w:type="character" w:styleId="IntenseEmphasis">
    <w:name w:val="Intense Emphasis"/>
    <w:basedOn w:val="DefaultParagraphFont"/>
    <w:uiPriority w:val="21"/>
    <w:qFormat/>
    <w:rsid w:val="00AA0581"/>
    <w:rPr>
      <w:i/>
      <w:iCs/>
      <w:color w:val="0F4761" w:themeColor="accent1" w:themeShade="BF"/>
    </w:rPr>
  </w:style>
  <w:style w:type="paragraph" w:styleId="IntenseQuote">
    <w:name w:val="Intense Quote"/>
    <w:basedOn w:val="Normal"/>
    <w:next w:val="Normal"/>
    <w:link w:val="IntenseQuoteChar"/>
    <w:uiPriority w:val="30"/>
    <w:qFormat/>
    <w:rsid w:val="00AA0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581"/>
    <w:rPr>
      <w:i/>
      <w:iCs/>
      <w:color w:val="0F4761" w:themeColor="accent1" w:themeShade="BF"/>
    </w:rPr>
  </w:style>
  <w:style w:type="character" w:styleId="IntenseReference">
    <w:name w:val="Intense Reference"/>
    <w:basedOn w:val="DefaultParagraphFont"/>
    <w:uiPriority w:val="32"/>
    <w:qFormat/>
    <w:rsid w:val="00AA05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353</Words>
  <Characters>1762</Characters>
  <Application>Microsoft Office Word</Application>
  <DocSecurity>0</DocSecurity>
  <Lines>26</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6</cp:revision>
  <dcterms:created xsi:type="dcterms:W3CDTF">2024-11-06T08:40:00Z</dcterms:created>
  <dcterms:modified xsi:type="dcterms:W3CDTF">2024-11-06T09:18:00Z</dcterms:modified>
</cp:coreProperties>
</file>