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ABC11" w14:textId="77777777" w:rsidR="0054063E" w:rsidRPr="0054063E" w:rsidRDefault="0054063E" w:rsidP="0054063E">
      <w:pPr>
        <w:numPr>
          <w:ilvl w:val="0"/>
          <w:numId w:val="1"/>
        </w:numPr>
        <w:bidi/>
        <w:spacing w:after="0" w:line="240" w:lineRule="auto"/>
        <w:rPr>
          <w:rFonts w:ascii="Aharoni" w:eastAsia="Times New Roman" w:hAnsi="Aharoni" w:cs="Aharoni"/>
          <w:b/>
          <w:bCs/>
          <w:color w:val="000000"/>
          <w:sz w:val="30"/>
          <w:szCs w:val="30"/>
          <w:rtl/>
          <w:lang/>
        </w:rPr>
      </w:pPr>
      <w:bookmarkStart w:id="0" w:name="bookmark0"/>
      <w:r w:rsidRPr="0054063E">
        <w:rPr>
          <w:rFonts w:ascii="Aharoni" w:eastAsia="Times New Roman" w:hAnsi="Aharoni" w:cs="Aharoni"/>
          <w:b/>
          <w:bCs/>
          <w:color w:val="000000"/>
          <w:sz w:val="30"/>
          <w:szCs w:val="30"/>
          <w:rtl/>
          <w:lang/>
        </w:rPr>
        <w:t>מתודולוגיה למחקר האמפירי</w:t>
      </w:r>
      <w:bookmarkEnd w:id="0"/>
    </w:p>
    <w:p w14:paraId="3C5DBDA1" w14:textId="77777777" w:rsidR="0054063E" w:rsidRPr="0054063E" w:rsidRDefault="0054063E" w:rsidP="0054063E">
      <w:pPr>
        <w:numPr>
          <w:ilvl w:val="1"/>
          <w:numId w:val="1"/>
        </w:numPr>
        <w:bidi/>
        <w:spacing w:after="0" w:line="240" w:lineRule="auto"/>
        <w:rPr>
          <w:rFonts w:ascii="Arial" w:eastAsia="Times New Roman" w:hAnsi="Arial" w:cs="Arial"/>
          <w:b/>
          <w:bCs/>
          <w:color w:val="000000"/>
          <w:rtl/>
          <w:lang/>
        </w:rPr>
      </w:pPr>
      <w:bookmarkStart w:id="1" w:name="bookmark2"/>
      <w:r w:rsidRPr="0054063E">
        <w:rPr>
          <w:rFonts w:ascii="Arial" w:eastAsia="Times New Roman" w:hAnsi="Arial" w:cs="Arial"/>
          <w:b/>
          <w:bCs/>
          <w:color w:val="000000"/>
          <w:rtl/>
          <w:lang/>
        </w:rPr>
        <w:t>מטרה ושאלות המחקר</w:t>
      </w:r>
      <w:bookmarkEnd w:id="1"/>
    </w:p>
    <w:p w14:paraId="7340A114" w14:textId="77777777" w:rsidR="0054063E" w:rsidRPr="0054063E" w:rsidRDefault="0054063E" w:rsidP="0054063E">
      <w:pPr>
        <w:bidi/>
        <w:spacing w:after="0" w:line="240" w:lineRule="auto"/>
        <w:rPr>
          <w:rFonts w:ascii="Times New Roman" w:eastAsia="Times New Roman" w:hAnsi="Times New Roman" w:cs="Times New Roman"/>
          <w:sz w:val="24"/>
          <w:szCs w:val="24"/>
          <w:lang/>
        </w:rPr>
      </w:pPr>
      <w:r w:rsidRPr="0054063E">
        <w:rPr>
          <w:rFonts w:ascii="Arial" w:eastAsia="Times New Roman" w:hAnsi="Arial" w:cs="Arial"/>
          <w:color w:val="000000"/>
          <w:rtl/>
          <w:lang/>
        </w:rPr>
        <w:t>מטרת המחקר היא לבחון את הקשר שבין יוממות לבין האי שוויון והשכר ברמת היישוב הבודד. העבודה עשויה לספק כלי נוסף לחיזוי פרמטר כלכלי חברתי חשוב כגון אי שוויון ולחזק את ההבנה לגבי השלכות אפשריות של מאפייני המערכת הכלכלית הנוכחית, המאופיינת במוקדי תעסוקה גדולים ובשיעורי יוממות גבוהים.</w:t>
      </w:r>
    </w:p>
    <w:p w14:paraId="11706312" w14:textId="77777777" w:rsidR="0054063E" w:rsidRPr="0054063E" w:rsidRDefault="0054063E" w:rsidP="0054063E">
      <w:pPr>
        <w:numPr>
          <w:ilvl w:val="1"/>
          <w:numId w:val="1"/>
        </w:numPr>
        <w:bidi/>
        <w:spacing w:after="0" w:line="240" w:lineRule="auto"/>
        <w:rPr>
          <w:rFonts w:ascii="Arial" w:eastAsia="Times New Roman" w:hAnsi="Arial" w:cs="Arial"/>
          <w:b/>
          <w:bCs/>
          <w:color w:val="000000"/>
          <w:rtl/>
          <w:lang/>
        </w:rPr>
      </w:pPr>
      <w:bookmarkStart w:id="2" w:name="bookmark4"/>
      <w:r w:rsidRPr="0054063E">
        <w:rPr>
          <w:rFonts w:ascii="Arial" w:eastAsia="Times New Roman" w:hAnsi="Arial" w:cs="Arial"/>
          <w:b/>
          <w:bCs/>
          <w:color w:val="000000"/>
          <w:rtl/>
          <w:lang/>
        </w:rPr>
        <w:t>שאלת המחקר המרכזית</w:t>
      </w:r>
      <w:bookmarkEnd w:id="2"/>
    </w:p>
    <w:p w14:paraId="1F95651C" w14:textId="77777777" w:rsidR="0054063E" w:rsidRPr="0054063E" w:rsidRDefault="0054063E" w:rsidP="0054063E">
      <w:pPr>
        <w:bidi/>
        <w:spacing w:after="0" w:line="240" w:lineRule="auto"/>
        <w:rPr>
          <w:rFonts w:ascii="Times New Roman" w:eastAsia="Times New Roman" w:hAnsi="Times New Roman" w:cs="Times New Roman"/>
          <w:sz w:val="24"/>
          <w:szCs w:val="24"/>
          <w:lang/>
        </w:rPr>
      </w:pPr>
      <w:r w:rsidRPr="0054063E">
        <w:rPr>
          <w:rFonts w:ascii="Arial" w:eastAsia="Times New Roman" w:hAnsi="Arial" w:cs="Arial"/>
          <w:color w:val="000000"/>
          <w:rtl/>
          <w:lang/>
        </w:rPr>
        <w:t>שאלת המחקר המרכזית היא האם ישנו קשר בין עלייה ביוממות (המתבטאת הן בזמן היוממות והן בשיעור היוממות באוכלוסייה) לבין שינוי בשיעורי האי שוויון והשכר בתוך יישובים.</w:t>
      </w:r>
    </w:p>
    <w:p w14:paraId="4154A628" w14:textId="77777777" w:rsidR="0054063E" w:rsidRPr="0054063E" w:rsidRDefault="0054063E" w:rsidP="0054063E">
      <w:pPr>
        <w:numPr>
          <w:ilvl w:val="1"/>
          <w:numId w:val="1"/>
        </w:numPr>
        <w:bidi/>
        <w:spacing w:after="0" w:line="240" w:lineRule="auto"/>
        <w:rPr>
          <w:rFonts w:ascii="Arial" w:eastAsia="Times New Roman" w:hAnsi="Arial" w:cs="Arial"/>
          <w:b/>
          <w:bCs/>
          <w:color w:val="000000"/>
          <w:rtl/>
          <w:lang/>
        </w:rPr>
      </w:pPr>
      <w:bookmarkStart w:id="3" w:name="bookmark6"/>
      <w:r w:rsidRPr="0054063E">
        <w:rPr>
          <w:rFonts w:ascii="Arial" w:eastAsia="Times New Roman" w:hAnsi="Arial" w:cs="Arial"/>
          <w:b/>
          <w:bCs/>
          <w:color w:val="000000"/>
          <w:rtl/>
          <w:lang/>
        </w:rPr>
        <w:t>השערת המחקר</w:t>
      </w:r>
      <w:bookmarkEnd w:id="3"/>
    </w:p>
    <w:p w14:paraId="67773534" w14:textId="77777777" w:rsidR="0054063E" w:rsidRPr="0054063E" w:rsidRDefault="0054063E" w:rsidP="0054063E">
      <w:pPr>
        <w:bidi/>
        <w:spacing w:after="0" w:line="240" w:lineRule="auto"/>
        <w:rPr>
          <w:rFonts w:ascii="Times New Roman" w:eastAsia="Times New Roman" w:hAnsi="Times New Roman" w:cs="Times New Roman"/>
          <w:sz w:val="24"/>
          <w:szCs w:val="24"/>
          <w:lang/>
        </w:rPr>
      </w:pPr>
      <w:r w:rsidRPr="0054063E">
        <w:rPr>
          <w:rFonts w:ascii="Arial" w:eastAsia="Times New Roman" w:hAnsi="Arial" w:cs="Arial"/>
          <w:color w:val="000000"/>
          <w:rtl/>
          <w:lang/>
        </w:rPr>
        <w:t>המודל הרעיוני של המחקר כולל שתי השערות אפשריות:</w:t>
      </w:r>
    </w:p>
    <w:p w14:paraId="63410293" w14:textId="77777777" w:rsidR="0054063E" w:rsidRPr="0054063E" w:rsidRDefault="0054063E" w:rsidP="0054063E">
      <w:pPr>
        <w:numPr>
          <w:ilvl w:val="0"/>
          <w:numId w:val="2"/>
        </w:numPr>
        <w:bidi/>
        <w:spacing w:after="0" w:line="240" w:lineRule="auto"/>
        <w:rPr>
          <w:rFonts w:ascii="Arial" w:eastAsia="Times New Roman" w:hAnsi="Arial" w:cs="Arial"/>
          <w:color w:val="000000"/>
          <w:rtl/>
          <w:lang/>
        </w:rPr>
      </w:pPr>
      <w:r w:rsidRPr="0054063E">
        <w:rPr>
          <w:rFonts w:ascii="Arial" w:eastAsia="Times New Roman" w:hAnsi="Arial" w:cs="Arial"/>
          <w:color w:val="000000"/>
          <w:rtl/>
          <w:lang/>
        </w:rPr>
        <w:t xml:space="preserve">עלייה בשיעורי היוממות של עובדים ביישוב צפויה להגביר את האי שוויון בהכנסות בתוך היישוב מכיוון שהיא מבטאת מעבר של עובדים בעלי כישורים גבוהים יותר (וכושר השתכרות גבוה יותר) למקומות תעסוקה מרוחקים יותר שמספקים תמורה גבוהה יותר. לאור זאת עלייה בשיעורי היוממות תוביל לעלייה באי שוויון בהכנסות הפרטים ומשקי הבית ביישוב. השערה זאת מניחה שעובדים בעלי הכנסות גבוהות יותר עדיין לא מיצו את פוטנציאל ההשתכרות הקיים במרחבי </w:t>
      </w:r>
      <w:proofErr w:type="spellStart"/>
      <w:r w:rsidRPr="0054063E">
        <w:rPr>
          <w:rFonts w:ascii="Arial" w:eastAsia="Times New Roman" w:hAnsi="Arial" w:cs="Arial"/>
          <w:color w:val="000000"/>
          <w:rtl/>
          <w:lang/>
        </w:rPr>
        <w:t>המטרופולינים</w:t>
      </w:r>
      <w:proofErr w:type="spellEnd"/>
      <w:r w:rsidRPr="0054063E">
        <w:rPr>
          <w:rFonts w:ascii="Arial" w:eastAsia="Times New Roman" w:hAnsi="Arial" w:cs="Arial"/>
          <w:color w:val="000000"/>
          <w:rtl/>
          <w:lang/>
        </w:rPr>
        <w:t xml:space="preserve"> שלהם (מתוך הנחה שקיים גבול אפקטיבי לזמן היוממות המקסימאלי שהפרט מוכן לסבול).</w:t>
      </w:r>
    </w:p>
    <w:p w14:paraId="500CB6D0" w14:textId="77777777" w:rsidR="0054063E" w:rsidRPr="0054063E" w:rsidRDefault="0054063E" w:rsidP="0054063E">
      <w:pPr>
        <w:numPr>
          <w:ilvl w:val="0"/>
          <w:numId w:val="2"/>
        </w:numPr>
        <w:bidi/>
        <w:spacing w:after="0" w:line="240" w:lineRule="auto"/>
        <w:rPr>
          <w:rFonts w:ascii="Arial" w:eastAsia="Times New Roman" w:hAnsi="Arial" w:cs="Arial"/>
          <w:color w:val="000000"/>
          <w:rtl/>
          <w:lang/>
        </w:rPr>
      </w:pPr>
      <w:r w:rsidRPr="0054063E">
        <w:rPr>
          <w:rFonts w:ascii="Arial" w:eastAsia="Times New Roman" w:hAnsi="Arial" w:cs="Arial"/>
          <w:color w:val="000000"/>
          <w:rtl/>
          <w:lang/>
        </w:rPr>
        <w:t xml:space="preserve">עלייה בשיעורי היוממות ביישוב צפויה לצמצם את האי שוויון בהכנסות של משקי הבית בשל תרומתם של בעלי הכנסות נמוכות יחסית להתגברות היוממות ומעבר של בעלי הכנסות נמוכות לשווקים מפותחים יותר שבהם השכר המשולם גבוה יותר. כאן אנו מניחים שבעלי ההכנסות הגבוהות יותר כבר מיצו את פוטנציאל השיפור בשכרם (מבחינת מציאת עבודה מתגמלת יותר ביחס לכישוריהם) במרחב </w:t>
      </w:r>
      <w:proofErr w:type="spellStart"/>
      <w:r w:rsidRPr="0054063E">
        <w:rPr>
          <w:rFonts w:ascii="Arial" w:eastAsia="Times New Roman" w:hAnsi="Arial" w:cs="Arial"/>
          <w:color w:val="000000"/>
          <w:rtl/>
          <w:lang/>
        </w:rPr>
        <w:t>המטרופוליני</w:t>
      </w:r>
      <w:proofErr w:type="spellEnd"/>
      <w:r w:rsidRPr="0054063E">
        <w:rPr>
          <w:rFonts w:ascii="Arial" w:eastAsia="Times New Roman" w:hAnsi="Arial" w:cs="Arial"/>
          <w:color w:val="000000"/>
          <w:rtl/>
          <w:lang/>
        </w:rPr>
        <w:t xml:space="preserve"> ועל כן הרחבת זמני היוממות הממוצעים בישוב נובעת מיוממות של בעלי המשכורות הנמוכות יותר. כתוצאה מכך, שיעור האי שוויון ביישוב צפוי לרדת.</w:t>
      </w:r>
    </w:p>
    <w:p w14:paraId="12CE3B9B" w14:textId="77777777" w:rsidR="0054063E" w:rsidRPr="0054063E" w:rsidRDefault="0054063E" w:rsidP="0054063E">
      <w:pPr>
        <w:bidi/>
        <w:spacing w:after="0" w:line="240" w:lineRule="auto"/>
        <w:rPr>
          <w:rFonts w:ascii="Times New Roman" w:eastAsia="Times New Roman" w:hAnsi="Times New Roman" w:cs="Times New Roman"/>
          <w:sz w:val="24"/>
          <w:szCs w:val="24"/>
          <w:lang/>
        </w:rPr>
      </w:pPr>
      <w:r w:rsidRPr="0054063E">
        <w:rPr>
          <w:rFonts w:ascii="Times New Roman" w:eastAsia="Times New Roman" w:hAnsi="Times New Roman" w:cs="Times New Roman"/>
          <w:color w:val="000000"/>
          <w:sz w:val="20"/>
          <w:szCs w:val="20"/>
          <w:lang w:val="en-US"/>
        </w:rPr>
        <w:t>24</w:t>
      </w:r>
    </w:p>
    <w:p w14:paraId="61327955" w14:textId="77777777" w:rsidR="005269D4" w:rsidRDefault="005269D4" w:rsidP="0054063E">
      <w:pPr>
        <w:bidi/>
      </w:pPr>
    </w:p>
    <w:sectPr w:rsidR="005269D4" w:rsidSect="0054063E">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4"/>
      <w:numFmt w:val="decimal"/>
      <w:lvlText w:val="%1"/>
      <w:lvlJc w:val="left"/>
      <w:rPr>
        <w:b w:val="0"/>
        <w:bCs w:val="0"/>
        <w:i w:val="0"/>
        <w:iCs w:val="0"/>
        <w:smallCaps w:val="0"/>
        <w:strike w:val="0"/>
        <w:color w:val="000000"/>
        <w:spacing w:val="0"/>
        <w:w w:val="100"/>
        <w:position w:val="0"/>
        <w:sz w:val="24"/>
        <w:szCs w:val="24"/>
        <w:u w:val="none"/>
      </w:rPr>
    </w:lvl>
    <w:lvl w:ilvl="1">
      <w:start w:val="1"/>
      <w:numFmt w:val="decimal"/>
      <w:lvlText w:val="%1.%2"/>
      <w:lvlJc w:val="left"/>
      <w:rPr>
        <w:b w:val="0"/>
        <w:bCs w:val="0"/>
        <w:i w:val="0"/>
        <w:iCs w:val="0"/>
        <w:smallCaps w:val="0"/>
        <w:strike w:val="0"/>
        <w:color w:val="000000"/>
        <w:spacing w:val="0"/>
        <w:w w:val="100"/>
        <w:position w:val="0"/>
        <w:sz w:val="22"/>
        <w:szCs w:val="22"/>
        <w:u w:val="none"/>
      </w:rPr>
    </w:lvl>
    <w:lvl w:ilvl="2">
      <w:start w:val="1"/>
      <w:numFmt w:val="decimal"/>
      <w:lvlText w:val="%1.%2"/>
      <w:lvlJc w:val="left"/>
      <w:rPr>
        <w:b w:val="0"/>
        <w:bCs w:val="0"/>
        <w:i w:val="0"/>
        <w:iCs w:val="0"/>
        <w:smallCaps w:val="0"/>
        <w:strike w:val="0"/>
        <w:color w:val="000000"/>
        <w:spacing w:val="0"/>
        <w:w w:val="100"/>
        <w:position w:val="0"/>
        <w:sz w:val="22"/>
        <w:szCs w:val="22"/>
        <w:u w:val="none"/>
      </w:rPr>
    </w:lvl>
    <w:lvl w:ilvl="3">
      <w:start w:val="1"/>
      <w:numFmt w:val="decimal"/>
      <w:lvlText w:val="%1.%2"/>
      <w:lvlJc w:val="left"/>
      <w:rPr>
        <w:b w:val="0"/>
        <w:bCs w:val="0"/>
        <w:i w:val="0"/>
        <w:iCs w:val="0"/>
        <w:smallCaps w:val="0"/>
        <w:strike w:val="0"/>
        <w:color w:val="000000"/>
        <w:spacing w:val="0"/>
        <w:w w:val="100"/>
        <w:position w:val="0"/>
        <w:sz w:val="22"/>
        <w:szCs w:val="22"/>
        <w:u w:val="none"/>
      </w:rPr>
    </w:lvl>
    <w:lvl w:ilvl="4">
      <w:start w:val="1"/>
      <w:numFmt w:val="decimal"/>
      <w:lvlText w:val="%1.%2"/>
      <w:lvlJc w:val="left"/>
      <w:rPr>
        <w:b w:val="0"/>
        <w:bCs w:val="0"/>
        <w:i w:val="0"/>
        <w:iCs w:val="0"/>
        <w:smallCaps w:val="0"/>
        <w:strike w:val="0"/>
        <w:color w:val="000000"/>
        <w:spacing w:val="0"/>
        <w:w w:val="100"/>
        <w:position w:val="0"/>
        <w:sz w:val="22"/>
        <w:szCs w:val="22"/>
        <w:u w:val="none"/>
      </w:rPr>
    </w:lvl>
    <w:lvl w:ilvl="5">
      <w:start w:val="1"/>
      <w:numFmt w:val="decimal"/>
      <w:lvlText w:val="%1.%2"/>
      <w:lvlJc w:val="left"/>
      <w:rPr>
        <w:b w:val="0"/>
        <w:bCs w:val="0"/>
        <w:i w:val="0"/>
        <w:iCs w:val="0"/>
        <w:smallCaps w:val="0"/>
        <w:strike w:val="0"/>
        <w:color w:val="000000"/>
        <w:spacing w:val="0"/>
        <w:w w:val="100"/>
        <w:position w:val="0"/>
        <w:sz w:val="22"/>
        <w:szCs w:val="22"/>
        <w:u w:val="none"/>
      </w:rPr>
    </w:lvl>
    <w:lvl w:ilvl="6">
      <w:start w:val="1"/>
      <w:numFmt w:val="decimal"/>
      <w:lvlText w:val="%1.%2"/>
      <w:lvlJc w:val="left"/>
      <w:rPr>
        <w:b w:val="0"/>
        <w:bCs w:val="0"/>
        <w:i w:val="0"/>
        <w:iCs w:val="0"/>
        <w:smallCaps w:val="0"/>
        <w:strike w:val="0"/>
        <w:color w:val="000000"/>
        <w:spacing w:val="0"/>
        <w:w w:val="100"/>
        <w:position w:val="0"/>
        <w:sz w:val="22"/>
        <w:szCs w:val="22"/>
        <w:u w:val="none"/>
      </w:rPr>
    </w:lvl>
    <w:lvl w:ilvl="7">
      <w:start w:val="1"/>
      <w:numFmt w:val="decimal"/>
      <w:lvlText w:val="%1.%2"/>
      <w:lvlJc w:val="left"/>
      <w:rPr>
        <w:b w:val="0"/>
        <w:bCs w:val="0"/>
        <w:i w:val="0"/>
        <w:iCs w:val="0"/>
        <w:smallCaps w:val="0"/>
        <w:strike w:val="0"/>
        <w:color w:val="000000"/>
        <w:spacing w:val="0"/>
        <w:w w:val="100"/>
        <w:position w:val="0"/>
        <w:sz w:val="22"/>
        <w:szCs w:val="22"/>
        <w:u w:val="none"/>
      </w:rPr>
    </w:lvl>
    <w:lvl w:ilvl="8">
      <w:start w:val="1"/>
      <w:numFmt w:val="decimal"/>
      <w:lvlText w:val="%1.%2"/>
      <w:lvlJc w:val="left"/>
      <w:rPr>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FFFFFFFF"/>
    <w:lvl w:ilvl="0">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2">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3">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4">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5">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6">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7">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8">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abstractNum>
  <w:num w:numId="1" w16cid:durableId="215046529">
    <w:abstractNumId w:val="0"/>
  </w:num>
  <w:num w:numId="2" w16cid:durableId="1795756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3E"/>
    <w:rsid w:val="001C7ED9"/>
    <w:rsid w:val="005269D4"/>
    <w:rsid w:val="0054063E"/>
    <w:rsid w:val="006D389F"/>
    <w:rsid w:val="008B0B50"/>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42EE"/>
  <w15:chartTrackingRefBased/>
  <w15:docId w15:val="{CE9C5875-94BB-47F3-907E-BDC358C6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256</Words>
  <Characters>1313</Characters>
  <Application>Microsoft Office Word</Application>
  <DocSecurity>0</DocSecurity>
  <Lines>24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2024-11-12T13:05:00Z</dcterms:created>
  <dcterms:modified xsi:type="dcterms:W3CDTF">2024-11-12T13:17:00Z</dcterms:modified>
</cp:coreProperties>
</file>