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7887F" w14:textId="77777777" w:rsidR="004D02BD" w:rsidRPr="004D02BD" w:rsidRDefault="004D02BD" w:rsidP="00032EAD">
      <w:pPr>
        <w:bidi/>
        <w:spacing w:after="0" w:line="240" w:lineRule="auto"/>
        <w:rPr>
          <w:rFonts w:ascii="Times New Roman" w:eastAsia="Times New Roman" w:hAnsi="Times New Roman" w:cs="Times New Roman"/>
          <w:sz w:val="24"/>
          <w:szCs w:val="24"/>
          <w:lang/>
        </w:rPr>
      </w:pPr>
      <w:r w:rsidRPr="004D02BD">
        <w:rPr>
          <w:rFonts w:ascii="Arial" w:eastAsia="Times New Roman" w:hAnsi="Arial" w:cs="Arial"/>
          <w:color w:val="000000"/>
          <w:sz w:val="24"/>
          <w:szCs w:val="24"/>
          <w:rtl/>
          <w:lang/>
        </w:rPr>
        <w:t xml:space="preserve">הנטיעות הראשונות היה אחראי </w:t>
      </w:r>
      <w:proofErr w:type="spellStart"/>
      <w:r w:rsidRPr="004D02BD">
        <w:rPr>
          <w:rFonts w:ascii="Arial" w:eastAsia="Times New Roman" w:hAnsi="Arial" w:cs="Arial"/>
          <w:color w:val="000000"/>
          <w:sz w:val="24"/>
          <w:szCs w:val="24"/>
          <w:rtl/>
          <w:lang/>
        </w:rPr>
        <w:t>קוטנר</w:t>
      </w:r>
      <w:proofErr w:type="spellEnd"/>
      <w:r w:rsidRPr="004D02BD">
        <w:rPr>
          <w:rFonts w:ascii="Arial" w:eastAsia="Times New Roman" w:hAnsi="Arial" w:cs="Arial"/>
          <w:color w:val="000000"/>
          <w:sz w:val="24"/>
          <w:szCs w:val="24"/>
          <w:rtl/>
          <w:lang/>
        </w:rPr>
        <w:t xml:space="preserve"> שהעדיף עצים ירוקי עד, מחטניים ורחבי עלים </w:t>
      </w:r>
      <w:r w:rsidRPr="004D02BD">
        <w:rPr>
          <w:rFonts w:ascii="Arial" w:eastAsia="Times New Roman" w:hAnsi="Arial" w:cs="Arial"/>
          <w:color w:val="000000"/>
          <w:sz w:val="24"/>
          <w:szCs w:val="24"/>
          <w:highlight w:val="red"/>
          <w:lang w:val="en-US"/>
        </w:rPr>
        <w:t>pi</w:t>
      </w:r>
      <w:r w:rsidRPr="004D02BD">
        <w:rPr>
          <w:rFonts w:ascii="Arial" w:eastAsia="Times New Roman" w:hAnsi="Arial" w:cs="Arial"/>
          <w:color w:val="000000"/>
          <w:sz w:val="24"/>
          <w:szCs w:val="24"/>
          <w:rtl/>
          <w:lang/>
        </w:rPr>
        <w:t xml:space="preserve"> שימוש באבן הכורכר הטבעית כחומר לבניית הגן. לעומתו העדיף </w:t>
      </w:r>
      <w:proofErr w:type="spellStart"/>
      <w:r w:rsidRPr="004D02BD">
        <w:rPr>
          <w:rFonts w:ascii="Arial" w:eastAsia="Times New Roman" w:hAnsi="Arial" w:cs="Arial"/>
          <w:color w:val="000000"/>
          <w:sz w:val="24"/>
          <w:szCs w:val="24"/>
          <w:rtl/>
          <w:lang/>
        </w:rPr>
        <w:t>ליפא</w:t>
      </w:r>
      <w:proofErr w:type="spellEnd"/>
      <w:r w:rsidRPr="004D02BD">
        <w:rPr>
          <w:rFonts w:ascii="Arial" w:eastAsia="Times New Roman" w:hAnsi="Arial" w:cs="Arial"/>
          <w:color w:val="000000"/>
          <w:sz w:val="24"/>
          <w:szCs w:val="24"/>
          <w:rtl/>
          <w:lang/>
        </w:rPr>
        <w:t xml:space="preserve">, את האבן הירושלמית </w:t>
      </w:r>
      <w:proofErr w:type="spellStart"/>
      <w:r w:rsidRPr="004D02BD">
        <w:rPr>
          <w:rFonts w:ascii="Arial" w:eastAsia="Times New Roman" w:hAnsi="Arial" w:cs="Arial"/>
          <w:color w:val="000000"/>
          <w:sz w:val="24"/>
          <w:szCs w:val="24"/>
          <w:rtl/>
          <w:lang/>
        </w:rPr>
        <w:t>הדולמיטית</w:t>
      </w:r>
      <w:proofErr w:type="spellEnd"/>
      <w:r w:rsidRPr="004D02BD">
        <w:rPr>
          <w:rFonts w:ascii="Arial" w:eastAsia="Times New Roman" w:hAnsi="Arial" w:cs="Arial"/>
          <w:color w:val="000000"/>
          <w:sz w:val="24"/>
          <w:szCs w:val="24"/>
          <w:rtl/>
          <w:lang/>
        </w:rPr>
        <w:t xml:space="preserve"> לעיצוב המדרגות, המסלעות וקירות התמך. </w:t>
      </w:r>
      <w:proofErr w:type="spellStart"/>
      <w:r w:rsidRPr="004D02BD">
        <w:rPr>
          <w:rFonts w:ascii="Arial" w:eastAsia="Times New Roman" w:hAnsi="Arial" w:cs="Arial"/>
          <w:color w:val="000000"/>
          <w:sz w:val="24"/>
          <w:szCs w:val="24"/>
          <w:rtl/>
          <w:lang/>
        </w:rPr>
        <w:t>ליפא</w:t>
      </w:r>
      <w:proofErr w:type="spellEnd"/>
      <w:r w:rsidRPr="004D02BD">
        <w:rPr>
          <w:rFonts w:ascii="Arial" w:eastAsia="Times New Roman" w:hAnsi="Arial" w:cs="Arial"/>
          <w:color w:val="000000"/>
          <w:sz w:val="24"/>
          <w:szCs w:val="24"/>
          <w:rtl/>
          <w:lang/>
        </w:rPr>
        <w:t xml:space="preserve"> אשר הושפע מעבודתו עם סגל, בחר במראה הגן האנגלי אותו שילב בגן באמצעות קווי המסלעות והמדרגות המתעגלים בהתאם לטופוגרפיה (שם: </w:t>
      </w:r>
      <w:r w:rsidRPr="004D02BD">
        <w:rPr>
          <w:rFonts w:ascii="Arial" w:eastAsia="Times New Roman" w:hAnsi="Arial" w:cs="Arial"/>
          <w:color w:val="000000"/>
          <w:sz w:val="24"/>
          <w:szCs w:val="24"/>
          <w:lang w:val="en-US"/>
        </w:rPr>
        <w:t>139</w:t>
      </w:r>
      <w:r w:rsidRPr="004D02BD">
        <w:rPr>
          <w:rFonts w:ascii="Arial" w:eastAsia="Times New Roman" w:hAnsi="Arial" w:cs="Arial"/>
          <w:color w:val="000000"/>
          <w:sz w:val="24"/>
          <w:szCs w:val="24"/>
          <w:rtl/>
          <w:lang/>
        </w:rPr>
        <w:t>).</w:t>
      </w:r>
    </w:p>
    <w:p w14:paraId="2C7C493A" w14:textId="77777777" w:rsidR="004D02BD" w:rsidRPr="004D02BD" w:rsidRDefault="004D02BD" w:rsidP="00032EAD">
      <w:pPr>
        <w:bidi/>
        <w:spacing w:after="0" w:line="240" w:lineRule="auto"/>
        <w:rPr>
          <w:rFonts w:ascii="Times New Roman" w:eastAsia="Times New Roman" w:hAnsi="Times New Roman" w:cs="Times New Roman"/>
          <w:sz w:val="24"/>
          <w:szCs w:val="24"/>
          <w:lang/>
        </w:rPr>
      </w:pPr>
      <w:r w:rsidRPr="004D02BD">
        <w:rPr>
          <w:rFonts w:ascii="Arial" w:eastAsia="Times New Roman" w:hAnsi="Arial" w:cs="Arial"/>
          <w:color w:val="000000"/>
          <w:sz w:val="24"/>
          <w:szCs w:val="24"/>
          <w:rtl/>
          <w:lang/>
        </w:rPr>
        <w:t>סגנון הגן הטבעי ניכר גם בגינות שתוכננו בשנות ה-</w:t>
      </w:r>
      <w:r w:rsidRPr="004D02BD">
        <w:rPr>
          <w:rFonts w:ascii="Arial" w:eastAsia="Times New Roman" w:hAnsi="Arial" w:cs="Arial"/>
          <w:color w:val="000000"/>
          <w:sz w:val="24"/>
          <w:szCs w:val="24"/>
          <w:lang w:val="en-US"/>
        </w:rPr>
        <w:t>40</w:t>
      </w:r>
      <w:r w:rsidRPr="004D02BD">
        <w:rPr>
          <w:rFonts w:ascii="Arial" w:eastAsia="Times New Roman" w:hAnsi="Arial" w:cs="Arial"/>
          <w:color w:val="000000"/>
          <w:sz w:val="24"/>
          <w:szCs w:val="24"/>
          <w:rtl/>
          <w:lang/>
        </w:rPr>
        <w:t xml:space="preserve">. בחלקם שולבו בנוסף מרכיבים פורמאליים/ גיאומטריים כגון בגינת </w:t>
      </w:r>
      <w:proofErr w:type="spellStart"/>
      <w:r w:rsidRPr="004D02BD">
        <w:rPr>
          <w:rFonts w:ascii="Arial" w:eastAsia="Times New Roman" w:hAnsi="Arial" w:cs="Arial"/>
          <w:color w:val="000000"/>
          <w:sz w:val="24"/>
          <w:szCs w:val="24"/>
          <w:rtl/>
          <w:lang/>
        </w:rPr>
        <w:t>סלמה</w:t>
      </w:r>
      <w:proofErr w:type="spellEnd"/>
      <w:r w:rsidRPr="004D02BD">
        <w:rPr>
          <w:rFonts w:ascii="Arial" w:eastAsia="Times New Roman" w:hAnsi="Arial" w:cs="Arial"/>
          <w:color w:val="000000"/>
          <w:sz w:val="24"/>
          <w:szCs w:val="24"/>
          <w:rtl/>
          <w:lang/>
        </w:rPr>
        <w:t xml:space="preserve"> בירושלים (קאופמן, </w:t>
      </w:r>
      <w:r w:rsidRPr="004D02BD">
        <w:rPr>
          <w:rFonts w:ascii="Arial" w:eastAsia="Times New Roman" w:hAnsi="Arial" w:cs="Arial"/>
          <w:color w:val="000000"/>
          <w:sz w:val="24"/>
          <w:szCs w:val="24"/>
          <w:lang w:val="en-US"/>
        </w:rPr>
        <w:t>1941</w:t>
      </w:r>
      <w:r w:rsidRPr="004D02BD">
        <w:rPr>
          <w:rFonts w:ascii="Arial" w:eastAsia="Times New Roman" w:hAnsi="Arial" w:cs="Arial"/>
          <w:color w:val="000000"/>
          <w:sz w:val="24"/>
          <w:szCs w:val="24"/>
          <w:rtl/>
          <w:lang/>
        </w:rPr>
        <w:t>) ונדל-</w:t>
      </w:r>
      <w:proofErr w:type="spellStart"/>
      <w:r w:rsidRPr="004D02BD">
        <w:rPr>
          <w:rFonts w:ascii="Arial" w:eastAsia="Times New Roman" w:hAnsi="Arial" w:cs="Arial"/>
          <w:color w:val="000000"/>
          <w:sz w:val="24"/>
          <w:szCs w:val="24"/>
          <w:rtl/>
          <w:lang/>
        </w:rPr>
        <w:t>שיפמן</w:t>
      </w:r>
      <w:proofErr w:type="spellEnd"/>
      <w:r w:rsidRPr="004D02BD">
        <w:rPr>
          <w:rFonts w:ascii="Arial" w:eastAsia="Times New Roman" w:hAnsi="Arial" w:cs="Arial"/>
          <w:color w:val="000000"/>
          <w:sz w:val="24"/>
          <w:szCs w:val="24"/>
          <w:rtl/>
          <w:lang/>
        </w:rPr>
        <w:t xml:space="preserve"> ברחובות (סגל, </w:t>
      </w:r>
      <w:r w:rsidRPr="004D02BD">
        <w:rPr>
          <w:rFonts w:ascii="Arial" w:eastAsia="Times New Roman" w:hAnsi="Arial" w:cs="Arial"/>
          <w:color w:val="000000"/>
          <w:sz w:val="24"/>
          <w:szCs w:val="24"/>
          <w:lang w:val="en-US"/>
        </w:rPr>
        <w:t>1947</w:t>
      </w:r>
      <w:r w:rsidRPr="004D02BD">
        <w:rPr>
          <w:rFonts w:ascii="Arial" w:eastAsia="Times New Roman" w:hAnsi="Arial" w:cs="Arial"/>
          <w:color w:val="000000"/>
          <w:sz w:val="24"/>
          <w:szCs w:val="24"/>
          <w:rtl/>
          <w:lang/>
        </w:rPr>
        <w:t>).</w:t>
      </w:r>
    </w:p>
    <w:p w14:paraId="37120EC9" w14:textId="77777777" w:rsidR="004D02BD" w:rsidRPr="004D02BD" w:rsidRDefault="004D02BD" w:rsidP="00032EAD">
      <w:pPr>
        <w:bidi/>
        <w:spacing w:after="0" w:line="240" w:lineRule="auto"/>
        <w:rPr>
          <w:rFonts w:ascii="Times New Roman" w:eastAsia="Times New Roman" w:hAnsi="Times New Roman" w:cs="Times New Roman"/>
          <w:sz w:val="24"/>
          <w:szCs w:val="24"/>
          <w:lang/>
        </w:rPr>
      </w:pPr>
      <w:r w:rsidRPr="004D02BD">
        <w:rPr>
          <w:rFonts w:ascii="Arial" w:eastAsia="Times New Roman" w:hAnsi="Arial" w:cs="Arial"/>
          <w:color w:val="000000"/>
          <w:sz w:val="24"/>
          <w:szCs w:val="24"/>
          <w:rtl/>
          <w:lang/>
        </w:rPr>
        <w:t xml:space="preserve">באחרות היה הסגנון הטבעי מובהק יותר, כמו למשל בגינת </w:t>
      </w:r>
      <w:proofErr w:type="spellStart"/>
      <w:r w:rsidRPr="004D02BD">
        <w:rPr>
          <w:rFonts w:ascii="Arial" w:eastAsia="Times New Roman" w:hAnsi="Arial" w:cs="Arial"/>
          <w:color w:val="000000"/>
          <w:sz w:val="24"/>
          <w:szCs w:val="24"/>
          <w:rtl/>
          <w:lang/>
        </w:rPr>
        <w:t>אנוביץ</w:t>
      </w:r>
      <w:proofErr w:type="spellEnd"/>
      <w:r w:rsidRPr="004D02BD">
        <w:rPr>
          <w:rFonts w:ascii="Arial" w:eastAsia="Times New Roman" w:hAnsi="Arial" w:cs="Arial"/>
          <w:color w:val="000000"/>
          <w:sz w:val="24"/>
          <w:szCs w:val="24"/>
          <w:rtl/>
          <w:lang/>
        </w:rPr>
        <w:t>' בקרית טבעון (</w:t>
      </w:r>
      <w:proofErr w:type="spellStart"/>
      <w:r w:rsidRPr="004D02BD">
        <w:rPr>
          <w:rFonts w:ascii="Arial" w:eastAsia="Times New Roman" w:hAnsi="Arial" w:cs="Arial"/>
          <w:color w:val="000000"/>
          <w:sz w:val="24"/>
          <w:szCs w:val="24"/>
          <w:rtl/>
          <w:lang/>
        </w:rPr>
        <w:t>אנוביץ</w:t>
      </w:r>
      <w:proofErr w:type="spellEnd"/>
      <w:r w:rsidRPr="004D02BD">
        <w:rPr>
          <w:rFonts w:ascii="Arial" w:eastAsia="Times New Roman" w:hAnsi="Arial" w:cs="Arial"/>
          <w:color w:val="000000"/>
          <w:sz w:val="24"/>
          <w:szCs w:val="24"/>
          <w:rtl/>
          <w:lang/>
        </w:rPr>
        <w:t xml:space="preserve">',שנות ה- </w:t>
      </w:r>
      <w:r w:rsidRPr="004D02BD">
        <w:rPr>
          <w:rFonts w:ascii="Arial" w:eastAsia="Times New Roman" w:hAnsi="Arial" w:cs="Arial"/>
          <w:color w:val="000000"/>
          <w:sz w:val="24"/>
          <w:szCs w:val="24"/>
          <w:lang w:val="en-US"/>
        </w:rPr>
        <w:t>40</w:t>
      </w:r>
      <w:r w:rsidRPr="004D02BD">
        <w:rPr>
          <w:rFonts w:ascii="Arial" w:eastAsia="Times New Roman" w:hAnsi="Arial" w:cs="Arial"/>
          <w:color w:val="000000"/>
          <w:sz w:val="24"/>
          <w:szCs w:val="24"/>
          <w:rtl/>
          <w:lang/>
        </w:rPr>
        <w:t>), ובגינות שונות שתכנן אורן-וינברג שיבחנו בהמשך המחקר.</w:t>
      </w:r>
    </w:p>
    <w:p w14:paraId="4ACE1142" w14:textId="77777777" w:rsidR="004D02BD" w:rsidRPr="004D02BD" w:rsidRDefault="004D02BD" w:rsidP="00032EAD">
      <w:pPr>
        <w:bidi/>
        <w:spacing w:after="0" w:line="240" w:lineRule="auto"/>
        <w:rPr>
          <w:rFonts w:ascii="Times New Roman" w:eastAsia="Times New Roman" w:hAnsi="Times New Roman" w:cs="Times New Roman"/>
          <w:sz w:val="24"/>
          <w:szCs w:val="24"/>
          <w:lang/>
        </w:rPr>
      </w:pPr>
      <w:r w:rsidRPr="004D02BD">
        <w:rPr>
          <w:rFonts w:ascii="Arial" w:eastAsia="Times New Roman" w:hAnsi="Arial" w:cs="Arial"/>
          <w:color w:val="000000"/>
          <w:sz w:val="24"/>
          <w:szCs w:val="24"/>
          <w:rtl/>
          <w:lang/>
        </w:rPr>
        <w:t>מגמה זו התחזקה בשנות ה-</w:t>
      </w:r>
      <w:r w:rsidRPr="004D02BD">
        <w:rPr>
          <w:rFonts w:ascii="Arial" w:eastAsia="Times New Roman" w:hAnsi="Arial" w:cs="Arial"/>
          <w:color w:val="000000"/>
          <w:sz w:val="24"/>
          <w:szCs w:val="24"/>
          <w:lang w:val="en-US"/>
        </w:rPr>
        <w:t>50</w:t>
      </w:r>
      <w:r w:rsidRPr="004D02BD">
        <w:rPr>
          <w:rFonts w:ascii="Arial" w:eastAsia="Times New Roman" w:hAnsi="Arial" w:cs="Arial"/>
          <w:color w:val="000000"/>
          <w:sz w:val="24"/>
          <w:szCs w:val="24"/>
          <w:rtl/>
          <w:lang/>
        </w:rPr>
        <w:t xml:space="preserve"> וסגנון הגן הטבעי יושם גם בתוכניות הגינה הפרטיות שתוכננו על ידי יחיאל סגל, יצחק </w:t>
      </w:r>
      <w:proofErr w:type="spellStart"/>
      <w:r w:rsidRPr="004D02BD">
        <w:rPr>
          <w:rFonts w:ascii="Arial" w:eastAsia="Times New Roman" w:hAnsi="Arial" w:cs="Arial"/>
          <w:color w:val="000000"/>
          <w:sz w:val="24"/>
          <w:szCs w:val="24"/>
          <w:rtl/>
          <w:lang/>
        </w:rPr>
        <w:t>אנוביץ</w:t>
      </w:r>
      <w:proofErr w:type="spellEnd"/>
      <w:r w:rsidRPr="004D02BD">
        <w:rPr>
          <w:rFonts w:ascii="Arial" w:eastAsia="Times New Roman" w:hAnsi="Arial" w:cs="Arial"/>
          <w:color w:val="000000"/>
          <w:sz w:val="24"/>
          <w:szCs w:val="24"/>
          <w:rtl/>
          <w:lang/>
        </w:rPr>
        <w:t xml:space="preserve">', יצחק </w:t>
      </w:r>
      <w:proofErr w:type="spellStart"/>
      <w:r w:rsidRPr="004D02BD">
        <w:rPr>
          <w:rFonts w:ascii="Arial" w:eastAsia="Times New Roman" w:hAnsi="Arial" w:cs="Arial"/>
          <w:color w:val="000000"/>
          <w:sz w:val="24"/>
          <w:szCs w:val="24"/>
          <w:rtl/>
          <w:lang/>
        </w:rPr>
        <w:t>קוטנר</w:t>
      </w:r>
      <w:proofErr w:type="spellEnd"/>
      <w:r w:rsidRPr="004D02BD">
        <w:rPr>
          <w:rFonts w:ascii="Arial" w:eastAsia="Times New Roman" w:hAnsi="Arial" w:cs="Arial"/>
          <w:color w:val="000000"/>
          <w:sz w:val="24"/>
          <w:szCs w:val="24"/>
          <w:rtl/>
          <w:lang/>
        </w:rPr>
        <w:t xml:space="preserve">, רות אניס, חיים לטה, מאיר ויקטור </w:t>
      </w:r>
      <w:proofErr w:type="spellStart"/>
      <w:r w:rsidRPr="004D02BD">
        <w:rPr>
          <w:rFonts w:ascii="Arial" w:eastAsia="Times New Roman" w:hAnsi="Arial" w:cs="Arial"/>
          <w:color w:val="000000"/>
          <w:sz w:val="24"/>
          <w:szCs w:val="24"/>
          <w:rtl/>
          <w:lang/>
        </w:rPr>
        <w:t>וריכארד</w:t>
      </w:r>
      <w:proofErr w:type="spellEnd"/>
      <w:r w:rsidRPr="004D02BD">
        <w:rPr>
          <w:rFonts w:ascii="Arial" w:eastAsia="Times New Roman" w:hAnsi="Arial" w:cs="Arial"/>
          <w:color w:val="000000"/>
          <w:sz w:val="24"/>
          <w:szCs w:val="24"/>
          <w:rtl/>
          <w:lang/>
        </w:rPr>
        <w:t xml:space="preserve"> קאופמן.</w:t>
      </w:r>
    </w:p>
    <w:p w14:paraId="5E78DB74" w14:textId="77777777" w:rsidR="004D02BD" w:rsidRPr="004D02BD" w:rsidRDefault="004D02BD" w:rsidP="00032EAD">
      <w:pPr>
        <w:bidi/>
        <w:spacing w:after="0" w:line="240" w:lineRule="auto"/>
        <w:rPr>
          <w:rFonts w:ascii="Times New Roman" w:eastAsia="Times New Roman" w:hAnsi="Times New Roman" w:cs="Times New Roman"/>
          <w:sz w:val="24"/>
          <w:szCs w:val="24"/>
          <w:lang/>
        </w:rPr>
      </w:pPr>
      <w:r w:rsidRPr="004D02BD">
        <w:rPr>
          <w:rFonts w:ascii="Arial" w:eastAsia="Times New Roman" w:hAnsi="Arial" w:cs="Arial"/>
          <w:color w:val="000000"/>
          <w:sz w:val="24"/>
          <w:szCs w:val="24"/>
          <w:rtl/>
          <w:lang/>
        </w:rPr>
        <w:t>בין אלו הייתה גינתו של נשיא המדינה השני יצחק בן צבי שתוכננה בשכונת רחביה בירושלים בשנות ה-</w:t>
      </w:r>
      <w:r w:rsidRPr="004D02BD">
        <w:rPr>
          <w:rFonts w:ascii="Arial" w:eastAsia="Times New Roman" w:hAnsi="Arial" w:cs="Arial"/>
          <w:color w:val="000000"/>
          <w:sz w:val="24"/>
          <w:szCs w:val="24"/>
          <w:lang w:val="en-US"/>
        </w:rPr>
        <w:t>50</w:t>
      </w:r>
      <w:r w:rsidRPr="004D02BD">
        <w:rPr>
          <w:rFonts w:ascii="Arial" w:eastAsia="Times New Roman" w:hAnsi="Arial" w:cs="Arial"/>
          <w:color w:val="000000"/>
          <w:sz w:val="24"/>
          <w:szCs w:val="24"/>
          <w:rtl/>
          <w:lang/>
        </w:rPr>
        <w:t xml:space="preserve"> על ידי אדריכל הנוף מאיר ויקטור. הגינה תוכננה כרחבה מרוצפת באבן טבעי, המשלבת בתוכה ובהיקפה ערוגות פרחים שיחים ומדשאות קטנות המעוצבות בצורה אמורפית. תכנון זה נעשה באופן שונה מהדפוס המקובל בגינות מקבילות בהם המדשאה היוותה את לב הגינה. התכנון כלל צמחייה ים תיכונית כגון: גרניום, קיסוס החורש, יסמין, הדס, הרדוף </w:t>
      </w:r>
      <w:proofErr w:type="spellStart"/>
      <w:r w:rsidRPr="004D02BD">
        <w:rPr>
          <w:rFonts w:ascii="Arial" w:eastAsia="Times New Roman" w:hAnsi="Arial" w:cs="Arial"/>
          <w:color w:val="000000"/>
          <w:sz w:val="24"/>
          <w:szCs w:val="24"/>
          <w:rtl/>
          <w:lang/>
        </w:rPr>
        <w:t>וכוי</w:t>
      </w:r>
      <w:proofErr w:type="spellEnd"/>
      <w:r w:rsidRPr="004D02BD">
        <w:rPr>
          <w:rFonts w:ascii="Arial" w:eastAsia="Times New Roman" w:hAnsi="Arial" w:cs="Arial"/>
          <w:color w:val="000000"/>
          <w:sz w:val="24"/>
          <w:szCs w:val="24"/>
          <w:rtl/>
          <w:lang/>
        </w:rPr>
        <w:t xml:space="preserve"> וכן צמחייה מיובאות כגון: </w:t>
      </w:r>
      <w:proofErr w:type="spellStart"/>
      <w:r w:rsidRPr="004D02BD">
        <w:rPr>
          <w:rFonts w:ascii="Arial" w:eastAsia="Times New Roman" w:hAnsi="Arial" w:cs="Arial"/>
          <w:color w:val="000000"/>
          <w:sz w:val="24"/>
          <w:szCs w:val="24"/>
          <w:rtl/>
          <w:lang/>
        </w:rPr>
        <w:t>לגרסטרמיה</w:t>
      </w:r>
      <w:proofErr w:type="spellEnd"/>
      <w:r w:rsidRPr="004D02BD">
        <w:rPr>
          <w:rFonts w:ascii="Arial" w:eastAsia="Times New Roman" w:hAnsi="Arial" w:cs="Arial"/>
          <w:color w:val="000000"/>
          <w:sz w:val="24"/>
          <w:szCs w:val="24"/>
          <w:rtl/>
          <w:lang/>
        </w:rPr>
        <w:t xml:space="preserve"> הודית, </w:t>
      </w:r>
      <w:proofErr w:type="spellStart"/>
      <w:r w:rsidRPr="004D02BD">
        <w:rPr>
          <w:rFonts w:ascii="Arial" w:eastAsia="Times New Roman" w:hAnsi="Arial" w:cs="Arial"/>
          <w:color w:val="000000"/>
          <w:sz w:val="24"/>
          <w:szCs w:val="24"/>
          <w:rtl/>
          <w:lang/>
        </w:rPr>
        <w:t>ליגוסטרום</w:t>
      </w:r>
      <w:proofErr w:type="spellEnd"/>
      <w:r w:rsidRPr="004D02BD">
        <w:rPr>
          <w:rFonts w:ascii="Arial" w:eastAsia="Times New Roman" w:hAnsi="Arial" w:cs="Arial"/>
          <w:color w:val="000000"/>
          <w:sz w:val="24"/>
          <w:szCs w:val="24"/>
          <w:rtl/>
          <w:lang/>
        </w:rPr>
        <w:t xml:space="preserve"> יפני, ערבת בבל ועוד ...</w:t>
      </w:r>
    </w:p>
    <w:p w14:paraId="7AD5EEFB" w14:textId="77777777" w:rsidR="00E20203" w:rsidRDefault="00E20203" w:rsidP="00032EAD">
      <w:pPr>
        <w:bidi/>
      </w:pPr>
    </w:p>
    <w:sectPr w:rsidR="00E20203" w:rsidSect="004D02BD">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2BD"/>
    <w:rsid w:val="00032EAD"/>
    <w:rsid w:val="00243255"/>
    <w:rsid w:val="003614E7"/>
    <w:rsid w:val="004D02BD"/>
    <w:rsid w:val="00E20203"/>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79E5C"/>
  <w15:chartTrackingRefBased/>
  <w15:docId w15:val="{6FF50C7C-C015-4A2E-8E5E-E09607D0D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211</Words>
  <Characters>1096</Characters>
  <Application>Microsoft Office Word</Application>
  <DocSecurity>0</DocSecurity>
  <Lines>16</Lines>
  <Paragraphs>5</Paragraphs>
  <ScaleCrop>false</ScaleCrop>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4</cp:revision>
  <dcterms:created xsi:type="dcterms:W3CDTF">2024-11-12T14:09:00Z</dcterms:created>
  <dcterms:modified xsi:type="dcterms:W3CDTF">2024-11-12T14:12:00Z</dcterms:modified>
</cp:coreProperties>
</file>