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3F4F7" w14:textId="77777777" w:rsidR="002D2913" w:rsidRPr="002D2913" w:rsidRDefault="002D2913" w:rsidP="002D2913">
      <w:pPr>
        <w:bidi/>
        <w:spacing w:after="0" w:line="240" w:lineRule="auto"/>
        <w:rPr>
          <w:rFonts w:ascii="Times New Roman" w:eastAsia="Times New Roman" w:hAnsi="Times New Roman" w:cs="Times New Roman"/>
          <w:sz w:val="24"/>
          <w:szCs w:val="24"/>
          <w:lang/>
        </w:rPr>
      </w:pPr>
      <w:r w:rsidRPr="002D2913">
        <w:rPr>
          <w:rFonts w:ascii="Arial" w:eastAsia="Times New Roman" w:hAnsi="Arial" w:cs="Arial"/>
          <w:color w:val="000000"/>
          <w:sz w:val="20"/>
          <w:szCs w:val="20"/>
          <w:rtl/>
          <w:lang/>
        </w:rPr>
        <w:t xml:space="preserve">כאמור מבנה שמקבל ציון משוקלל של פחות מ- </w:t>
      </w:r>
      <w:r w:rsidRPr="002D2913">
        <w:rPr>
          <w:rFonts w:ascii="Times New Roman" w:eastAsia="Times New Roman" w:hAnsi="Times New Roman" w:cs="Times New Roman"/>
          <w:color w:val="000000"/>
          <w:lang w:val="en-US"/>
        </w:rPr>
        <w:t>20</w:t>
      </w:r>
      <w:r w:rsidRPr="002D2913">
        <w:rPr>
          <w:rFonts w:ascii="Times New Roman" w:eastAsia="Times New Roman" w:hAnsi="Times New Roman" w:cs="Times New Roman"/>
          <w:color w:val="000000"/>
          <w:rtl/>
          <w:lang/>
        </w:rPr>
        <w:t xml:space="preserve"> </w:t>
      </w:r>
      <w:r w:rsidRPr="002D2913">
        <w:rPr>
          <w:rFonts w:ascii="Arial" w:eastAsia="Times New Roman" w:hAnsi="Arial" w:cs="Arial"/>
          <w:color w:val="000000"/>
          <w:sz w:val="20"/>
          <w:szCs w:val="20"/>
          <w:rtl/>
          <w:lang/>
        </w:rPr>
        <w:t xml:space="preserve">נקודות אינו ראוי לשימור ואינו נכלל </w:t>
      </w:r>
      <w:proofErr w:type="spellStart"/>
      <w:r w:rsidRPr="002D2913">
        <w:rPr>
          <w:rFonts w:ascii="Arial" w:eastAsia="Times New Roman" w:hAnsi="Arial" w:cs="Arial"/>
          <w:color w:val="000000"/>
          <w:sz w:val="20"/>
          <w:szCs w:val="20"/>
          <w:rtl/>
          <w:lang/>
        </w:rPr>
        <w:t>בתכנית</w:t>
      </w:r>
      <w:proofErr w:type="spellEnd"/>
      <w:r w:rsidRPr="002D2913">
        <w:rPr>
          <w:rFonts w:ascii="Arial" w:eastAsia="Times New Roman" w:hAnsi="Arial" w:cs="Arial"/>
          <w:color w:val="000000"/>
          <w:sz w:val="20"/>
          <w:szCs w:val="20"/>
          <w:rtl/>
          <w:lang/>
        </w:rPr>
        <w:t xml:space="preserve">, מבנה שמקבל ציון משוקלל החל מ- </w:t>
      </w:r>
      <w:r w:rsidRPr="002D2913">
        <w:rPr>
          <w:rFonts w:ascii="Times New Roman" w:eastAsia="Times New Roman" w:hAnsi="Times New Roman" w:cs="Times New Roman"/>
          <w:color w:val="000000"/>
          <w:lang w:val="en-US"/>
        </w:rPr>
        <w:t>20</w:t>
      </w:r>
      <w:r w:rsidRPr="002D2913">
        <w:rPr>
          <w:rFonts w:ascii="Times New Roman" w:eastAsia="Times New Roman" w:hAnsi="Times New Roman" w:cs="Times New Roman"/>
          <w:color w:val="000000"/>
          <w:rtl/>
          <w:lang/>
        </w:rPr>
        <w:t xml:space="preserve"> </w:t>
      </w:r>
      <w:r w:rsidRPr="002D2913">
        <w:rPr>
          <w:rFonts w:ascii="Arial" w:eastAsia="Times New Roman" w:hAnsi="Arial" w:cs="Arial"/>
          <w:color w:val="000000"/>
          <w:sz w:val="20"/>
          <w:szCs w:val="20"/>
          <w:rtl/>
          <w:lang/>
        </w:rPr>
        <w:t xml:space="preserve">נקודות ועד </w:t>
      </w:r>
      <w:r w:rsidRPr="002D2913">
        <w:rPr>
          <w:rFonts w:ascii="Times New Roman" w:eastAsia="Times New Roman" w:hAnsi="Times New Roman" w:cs="Times New Roman"/>
          <w:color w:val="000000"/>
          <w:lang w:val="en-US"/>
        </w:rPr>
        <w:t>33</w:t>
      </w:r>
      <w:r w:rsidRPr="002D2913">
        <w:rPr>
          <w:rFonts w:ascii="Times New Roman" w:eastAsia="Times New Roman" w:hAnsi="Times New Roman" w:cs="Times New Roman"/>
          <w:color w:val="000000"/>
          <w:rtl/>
          <w:lang/>
        </w:rPr>
        <w:t xml:space="preserve"> </w:t>
      </w:r>
      <w:r w:rsidRPr="002D2913">
        <w:rPr>
          <w:rFonts w:ascii="Arial" w:eastAsia="Times New Roman" w:hAnsi="Arial" w:cs="Arial"/>
          <w:color w:val="000000"/>
          <w:sz w:val="20"/>
          <w:szCs w:val="20"/>
          <w:rtl/>
          <w:lang/>
        </w:rPr>
        <w:t xml:space="preserve">נקודות, ראוי לשימור "רגיל", ומבנה שמקבל ציון משוקלל של </w:t>
      </w:r>
      <w:r w:rsidRPr="002D2913">
        <w:rPr>
          <w:rFonts w:ascii="Times New Roman" w:eastAsia="Times New Roman" w:hAnsi="Times New Roman" w:cs="Times New Roman"/>
          <w:color w:val="000000"/>
          <w:lang w:val="en-US"/>
        </w:rPr>
        <w:t>34</w:t>
      </w:r>
      <w:r w:rsidRPr="002D2913">
        <w:rPr>
          <w:rFonts w:ascii="Times New Roman" w:eastAsia="Times New Roman" w:hAnsi="Times New Roman" w:cs="Times New Roman"/>
          <w:color w:val="000000"/>
          <w:rtl/>
          <w:lang/>
        </w:rPr>
        <w:t xml:space="preserve"> </w:t>
      </w:r>
      <w:r w:rsidRPr="002D2913">
        <w:rPr>
          <w:rFonts w:ascii="Arial" w:eastAsia="Times New Roman" w:hAnsi="Arial" w:cs="Arial"/>
          <w:color w:val="000000"/>
          <w:sz w:val="20"/>
          <w:szCs w:val="20"/>
          <w:rtl/>
          <w:lang/>
        </w:rPr>
        <w:t xml:space="preserve">נקודות ומעלה נחשב למבנה לשימור במגבלות מחמירות (הציון המשוקלל המקסימלי אותו ניתן לקבל הוא </w:t>
      </w:r>
      <w:r w:rsidRPr="002D2913">
        <w:rPr>
          <w:rFonts w:ascii="Times New Roman" w:eastAsia="Times New Roman" w:hAnsi="Times New Roman" w:cs="Times New Roman"/>
          <w:color w:val="000000"/>
          <w:lang w:val="en-US"/>
        </w:rPr>
        <w:t>60</w:t>
      </w:r>
      <w:r w:rsidRPr="002D2913">
        <w:rPr>
          <w:rFonts w:ascii="Times New Roman" w:eastAsia="Times New Roman" w:hAnsi="Times New Roman" w:cs="Times New Roman"/>
          <w:color w:val="000000"/>
          <w:rtl/>
          <w:lang/>
        </w:rPr>
        <w:t xml:space="preserve"> </w:t>
      </w:r>
      <w:r w:rsidRPr="002D2913">
        <w:rPr>
          <w:rFonts w:ascii="Arial" w:eastAsia="Times New Roman" w:hAnsi="Arial" w:cs="Arial"/>
          <w:color w:val="000000"/>
          <w:sz w:val="20"/>
          <w:szCs w:val="20"/>
          <w:rtl/>
          <w:lang/>
        </w:rPr>
        <w:t>נקודות). במענה לאחת ההתנגדויות נאמר בנוסף כי הניקוד ניתן תמיד באופן יחסי למבנים אחרים הנמצאים ברשימה או כאלה שלא נמצאים בתוכה.</w:t>
      </w:r>
    </w:p>
    <w:p w14:paraId="0929780F" w14:textId="77777777" w:rsidR="002D2913" w:rsidRPr="002D2913" w:rsidRDefault="002D2913" w:rsidP="002D2913">
      <w:pPr>
        <w:bidi/>
        <w:spacing w:after="0" w:line="240" w:lineRule="auto"/>
        <w:rPr>
          <w:rFonts w:ascii="Times New Roman" w:eastAsia="Times New Roman" w:hAnsi="Times New Roman" w:cs="Times New Roman"/>
          <w:sz w:val="24"/>
          <w:szCs w:val="24"/>
          <w:lang/>
        </w:rPr>
      </w:pPr>
      <w:r w:rsidRPr="002D2913">
        <w:rPr>
          <w:rFonts w:ascii="Arial" w:eastAsia="Times New Roman" w:hAnsi="Arial" w:cs="Arial"/>
          <w:color w:val="000000"/>
          <w:sz w:val="20"/>
          <w:szCs w:val="20"/>
          <w:rtl/>
          <w:lang/>
        </w:rPr>
        <w:t xml:space="preserve">מבין הקריטריונים לעיל נתייחס בהרחבה לקריטריון </w:t>
      </w:r>
      <w:r w:rsidRPr="002D2913">
        <w:rPr>
          <w:rFonts w:ascii="Arial" w:eastAsia="Times New Roman" w:hAnsi="Arial" w:cs="Arial"/>
          <w:b/>
          <w:bCs/>
          <w:color w:val="000000"/>
          <w:sz w:val="20"/>
          <w:szCs w:val="20"/>
          <w:rtl/>
          <w:lang/>
        </w:rPr>
        <w:t xml:space="preserve">מיקום </w:t>
      </w:r>
      <w:r w:rsidRPr="002D2913">
        <w:rPr>
          <w:rFonts w:ascii="Arial" w:eastAsia="Times New Roman" w:hAnsi="Arial" w:cs="Arial"/>
          <w:color w:val="000000"/>
          <w:sz w:val="20"/>
          <w:szCs w:val="20"/>
          <w:rtl/>
          <w:lang/>
        </w:rPr>
        <w:t xml:space="preserve">בקבוצת ערך אורבני. לקריטריון זה ניתן משקל </w:t>
      </w:r>
      <w:r w:rsidRPr="002D2913">
        <w:rPr>
          <w:rFonts w:ascii="Times New Roman" w:eastAsia="Times New Roman" w:hAnsi="Times New Roman" w:cs="Times New Roman"/>
          <w:color w:val="000000"/>
          <w:lang w:val="en-US"/>
        </w:rPr>
        <w:t>2</w:t>
      </w:r>
      <w:r w:rsidRPr="002D2913">
        <w:rPr>
          <w:rFonts w:ascii="Times New Roman" w:eastAsia="Times New Roman" w:hAnsi="Times New Roman" w:cs="Times New Roman"/>
          <w:color w:val="000000"/>
          <w:rtl/>
          <w:lang/>
        </w:rPr>
        <w:t xml:space="preserve"> </w:t>
      </w:r>
      <w:r w:rsidRPr="002D2913">
        <w:rPr>
          <w:rFonts w:ascii="Arial" w:eastAsia="Times New Roman" w:hAnsi="Arial" w:cs="Arial"/>
          <w:color w:val="000000"/>
          <w:sz w:val="20"/>
          <w:szCs w:val="20"/>
          <w:rtl/>
          <w:lang/>
        </w:rPr>
        <w:t xml:space="preserve">שהוא המשקל הגבוה ביותר (שניתן גם כן לקריטריונים עיצוב וערך חברתי או היסטורי). </w:t>
      </w:r>
      <w:proofErr w:type="spellStart"/>
      <w:r w:rsidRPr="002D2913">
        <w:rPr>
          <w:rFonts w:ascii="Arial" w:eastAsia="Times New Roman" w:hAnsi="Arial" w:cs="Arial"/>
          <w:color w:val="000000"/>
          <w:sz w:val="20"/>
          <w:szCs w:val="20"/>
          <w:rtl/>
          <w:lang/>
        </w:rPr>
        <w:t>הקגוריות</w:t>
      </w:r>
      <w:proofErr w:type="spellEnd"/>
      <w:r w:rsidRPr="002D2913">
        <w:rPr>
          <w:rFonts w:ascii="Arial" w:eastAsia="Times New Roman" w:hAnsi="Arial" w:cs="Arial"/>
          <w:color w:val="000000"/>
          <w:sz w:val="20"/>
          <w:szCs w:val="20"/>
          <w:rtl/>
          <w:lang/>
        </w:rPr>
        <w:t xml:space="preserve"> שהוגדרו לו הינם: </w:t>
      </w:r>
      <w:r w:rsidRPr="002D2913">
        <w:rPr>
          <w:rFonts w:ascii="Times New Roman" w:eastAsia="Times New Roman" w:hAnsi="Times New Roman" w:cs="Times New Roman"/>
          <w:color w:val="000000"/>
          <w:lang w:val="en-US"/>
        </w:rPr>
        <w:t>1</w:t>
      </w:r>
      <w:r w:rsidRPr="002D2913">
        <w:rPr>
          <w:rFonts w:ascii="Times New Roman" w:eastAsia="Times New Roman" w:hAnsi="Times New Roman" w:cs="Times New Roman"/>
          <w:color w:val="000000"/>
          <w:rtl/>
          <w:lang/>
        </w:rPr>
        <w:t xml:space="preserve">. </w:t>
      </w:r>
      <w:r w:rsidRPr="002D2913">
        <w:rPr>
          <w:rFonts w:ascii="Arial" w:eastAsia="Times New Roman" w:hAnsi="Arial" w:cs="Arial"/>
          <w:color w:val="000000"/>
          <w:sz w:val="20"/>
          <w:szCs w:val="20"/>
          <w:rtl/>
          <w:lang/>
        </w:rPr>
        <w:t xml:space="preserve">מתחם לשימור (הניקוד הגבוה ביותר); </w:t>
      </w:r>
      <w:r w:rsidRPr="002D2913">
        <w:rPr>
          <w:rFonts w:ascii="Times New Roman" w:eastAsia="Times New Roman" w:hAnsi="Times New Roman" w:cs="Times New Roman"/>
          <w:color w:val="000000"/>
          <w:lang w:val="en-US"/>
        </w:rPr>
        <w:t>2</w:t>
      </w:r>
      <w:r w:rsidRPr="002D2913">
        <w:rPr>
          <w:rFonts w:ascii="Times New Roman" w:eastAsia="Times New Roman" w:hAnsi="Times New Roman" w:cs="Times New Roman"/>
          <w:color w:val="000000"/>
          <w:rtl/>
          <w:lang/>
        </w:rPr>
        <w:t xml:space="preserve">. </w:t>
      </w:r>
      <w:r w:rsidRPr="002D2913">
        <w:rPr>
          <w:rFonts w:ascii="Arial" w:eastAsia="Times New Roman" w:hAnsi="Arial" w:cs="Arial"/>
          <w:color w:val="000000"/>
          <w:sz w:val="20"/>
          <w:szCs w:val="20"/>
          <w:rtl/>
          <w:lang/>
        </w:rPr>
        <w:t xml:space="preserve">חלק מרצף של בתים לשימור או במיקום בעל חשיפה גבוהה; </w:t>
      </w:r>
      <w:r w:rsidRPr="002D2913">
        <w:rPr>
          <w:rFonts w:ascii="Times New Roman" w:eastAsia="Times New Roman" w:hAnsi="Times New Roman" w:cs="Times New Roman"/>
          <w:color w:val="000000"/>
          <w:lang w:val="en-US"/>
        </w:rPr>
        <w:t>3</w:t>
      </w:r>
      <w:r w:rsidRPr="002D2913">
        <w:rPr>
          <w:rFonts w:ascii="Times New Roman" w:eastAsia="Times New Roman" w:hAnsi="Times New Roman" w:cs="Times New Roman"/>
          <w:color w:val="000000"/>
          <w:rtl/>
          <w:lang/>
        </w:rPr>
        <w:t xml:space="preserve">. </w:t>
      </w:r>
      <w:r w:rsidRPr="002D2913">
        <w:rPr>
          <w:rFonts w:ascii="Arial" w:eastAsia="Times New Roman" w:hAnsi="Arial" w:cs="Arial"/>
          <w:color w:val="000000"/>
          <w:sz w:val="20"/>
          <w:szCs w:val="20"/>
          <w:rtl/>
          <w:lang/>
        </w:rPr>
        <w:t xml:space="preserve">מבודד (הניקוד הנמוך ביותר). בהמשך המחקר נתייחס לקריטריון זה והשלכותיו. כאן נביא את ההתייחסות לקריטריון זה כפי שהובאה בהחלטת המועצה הארצית משנת </w:t>
      </w:r>
      <w:r w:rsidRPr="002D2913">
        <w:rPr>
          <w:rFonts w:ascii="Times New Roman" w:eastAsia="Times New Roman" w:hAnsi="Times New Roman" w:cs="Times New Roman"/>
          <w:color w:val="000000"/>
          <w:lang w:val="en-US"/>
        </w:rPr>
        <w:t>2007</w:t>
      </w:r>
      <w:r w:rsidRPr="002D2913">
        <w:rPr>
          <w:rFonts w:ascii="Times New Roman" w:eastAsia="Times New Roman" w:hAnsi="Times New Roman" w:cs="Times New Roman"/>
          <w:color w:val="000000"/>
          <w:rtl/>
          <w:lang/>
        </w:rPr>
        <w:t xml:space="preserve"> :</w:t>
      </w:r>
    </w:p>
    <w:p w14:paraId="16EF8023" w14:textId="77777777" w:rsidR="002D2913" w:rsidRPr="002D2913" w:rsidRDefault="002D2913" w:rsidP="002D2913">
      <w:pPr>
        <w:bidi/>
        <w:spacing w:after="0" w:line="240" w:lineRule="auto"/>
        <w:rPr>
          <w:rFonts w:ascii="Times New Roman" w:eastAsia="Times New Roman" w:hAnsi="Times New Roman" w:cs="Times New Roman"/>
          <w:sz w:val="24"/>
          <w:szCs w:val="24"/>
          <w:lang/>
        </w:rPr>
      </w:pPr>
      <w:r w:rsidRPr="002D2913">
        <w:rPr>
          <w:rFonts w:ascii="Arial" w:eastAsia="Times New Roman" w:hAnsi="Arial" w:cs="Arial"/>
          <w:b/>
          <w:bCs/>
          <w:color w:val="000000"/>
          <w:sz w:val="20"/>
          <w:szCs w:val="20"/>
          <w:rtl/>
          <w:lang/>
        </w:rPr>
        <w:t xml:space="preserve">"מיקום: </w:t>
      </w:r>
      <w:r w:rsidRPr="002D2913">
        <w:rPr>
          <w:rFonts w:ascii="Arial" w:eastAsia="Times New Roman" w:hAnsi="Arial" w:cs="Arial"/>
          <w:color w:val="000000"/>
          <w:sz w:val="20"/>
          <w:szCs w:val="20"/>
          <w:rtl/>
          <w:lang/>
        </w:rPr>
        <w:t xml:space="preserve">קריטריון זה היה מקור למחלוקות רבות בדיונים </w:t>
      </w:r>
      <w:proofErr w:type="spellStart"/>
      <w:r w:rsidRPr="002D2913">
        <w:rPr>
          <w:rFonts w:ascii="Arial" w:eastAsia="Times New Roman" w:hAnsi="Arial" w:cs="Arial"/>
          <w:color w:val="000000"/>
          <w:sz w:val="20"/>
          <w:szCs w:val="20"/>
          <w:rtl/>
          <w:lang/>
        </w:rPr>
        <w:t>שהתקימו</w:t>
      </w:r>
      <w:proofErr w:type="spellEnd"/>
      <w:r w:rsidRPr="002D2913">
        <w:rPr>
          <w:rFonts w:ascii="Arial" w:eastAsia="Times New Roman" w:hAnsi="Arial" w:cs="Arial"/>
          <w:color w:val="000000"/>
          <w:sz w:val="20"/>
          <w:szCs w:val="20"/>
          <w:rtl/>
          <w:lang/>
        </w:rPr>
        <w:t>. היו שטענו כי המיקום אינו רלבנטי שעה שענייננו בשימור המבנה הבודד.... לטעמנו... יש רלבנטיות ממשית למקום שבו הוא נמצא, להשתלבותו בסביבתו ולהיותו חלק מהקשר מסוים. כל שכן, הגם שיש ערך עיצובי למבנים הנכללים בתוכנית, אין ענייננו בשימור מונומנטים אדריכליים בלבד וערכם של המבנים נלמד, במידה רבה, גם מהשפעתם זה על זה והיותם חלק ממקבץ/ריכוז מבנים רחב יותר.</w:t>
      </w:r>
    </w:p>
    <w:p w14:paraId="7D138A64" w14:textId="77777777" w:rsidR="002D2913" w:rsidRPr="002D2913" w:rsidRDefault="002D2913" w:rsidP="002D2913">
      <w:pPr>
        <w:bidi/>
        <w:spacing w:after="0" w:line="240" w:lineRule="auto"/>
        <w:rPr>
          <w:rFonts w:ascii="Times New Roman" w:eastAsia="Times New Roman" w:hAnsi="Times New Roman" w:cs="Times New Roman"/>
          <w:sz w:val="24"/>
          <w:szCs w:val="24"/>
          <w:lang/>
        </w:rPr>
      </w:pPr>
      <w:r w:rsidRPr="002D2913">
        <w:rPr>
          <w:rFonts w:ascii="Arial" w:eastAsia="Times New Roman" w:hAnsi="Arial" w:cs="Arial"/>
          <w:color w:val="000000"/>
          <w:sz w:val="20"/>
          <w:szCs w:val="20"/>
          <w:rtl/>
          <w:lang/>
        </w:rPr>
        <w:t>בהחלטה מובאים כלשונם דברים של אדריכל ירמי הופמן, מנהל מחלקת השימור בעיריית תל אביב, המבהירים את חשיבות קריטריון המיקום:</w:t>
      </w:r>
    </w:p>
    <w:p w14:paraId="71B109B3" w14:textId="77777777" w:rsidR="002D2913" w:rsidRPr="002D2913" w:rsidRDefault="002D2913" w:rsidP="002D2913">
      <w:pPr>
        <w:bidi/>
        <w:spacing w:after="0" w:line="240" w:lineRule="auto"/>
        <w:rPr>
          <w:rFonts w:ascii="Times New Roman" w:eastAsia="Times New Roman" w:hAnsi="Times New Roman" w:cs="Times New Roman"/>
          <w:sz w:val="24"/>
          <w:szCs w:val="24"/>
          <w:lang/>
        </w:rPr>
      </w:pPr>
      <w:r w:rsidRPr="002D2913">
        <w:rPr>
          <w:rFonts w:ascii="Arial" w:eastAsia="Times New Roman" w:hAnsi="Arial" w:cs="Arial"/>
          <w:i/>
          <w:iCs/>
          <w:color w:val="000000"/>
          <w:sz w:val="20"/>
          <w:szCs w:val="20"/>
          <w:rtl/>
          <w:lang/>
        </w:rPr>
        <w:t>״</w:t>
      </w:r>
      <w:r w:rsidRPr="002D2913">
        <w:rPr>
          <w:rFonts w:ascii="Arial" w:eastAsia="Times New Roman" w:hAnsi="Arial" w:cs="Arial"/>
          <w:i/>
          <w:iCs/>
          <w:color w:val="000000"/>
          <w:sz w:val="20"/>
          <w:szCs w:val="20"/>
          <w:highlight w:val="red"/>
          <w:rtl/>
          <w:lang/>
        </w:rPr>
        <w:t>כ</w:t>
      </w:r>
      <w:r w:rsidRPr="002D2913">
        <w:rPr>
          <w:rFonts w:ascii="Arial" w:eastAsia="Times New Roman" w:hAnsi="Arial" w:cs="Arial"/>
          <w:i/>
          <w:iCs/>
          <w:color w:val="000000"/>
          <w:sz w:val="20"/>
          <w:szCs w:val="20"/>
          <w:rtl/>
          <w:lang/>
        </w:rPr>
        <w:t xml:space="preserve">גרמניה, ליד </w:t>
      </w:r>
      <w:proofErr w:type="spellStart"/>
      <w:r w:rsidRPr="002D2913">
        <w:rPr>
          <w:rFonts w:ascii="Arial" w:eastAsia="Times New Roman" w:hAnsi="Arial" w:cs="Arial"/>
          <w:i/>
          <w:iCs/>
          <w:color w:val="000000"/>
          <w:sz w:val="20"/>
          <w:szCs w:val="20"/>
          <w:rtl/>
          <w:lang/>
        </w:rPr>
        <w:t>שטוטגרט</w:t>
      </w:r>
      <w:proofErr w:type="spellEnd"/>
      <w:r w:rsidRPr="002D2913">
        <w:rPr>
          <w:rFonts w:ascii="Arial" w:eastAsia="Times New Roman" w:hAnsi="Arial" w:cs="Arial"/>
          <w:i/>
          <w:iCs/>
          <w:color w:val="000000"/>
          <w:sz w:val="20"/>
          <w:szCs w:val="20"/>
          <w:rtl/>
          <w:lang/>
        </w:rPr>
        <w:t xml:space="preserve">, יש שכונה שנקראת שכונת </w:t>
      </w:r>
      <w:proofErr w:type="spellStart"/>
      <w:r w:rsidRPr="002D2913">
        <w:rPr>
          <w:rFonts w:ascii="Arial" w:eastAsia="Times New Roman" w:hAnsi="Arial" w:cs="Arial"/>
          <w:i/>
          <w:iCs/>
          <w:color w:val="000000"/>
          <w:sz w:val="20"/>
          <w:szCs w:val="20"/>
          <w:rtl/>
          <w:lang/>
        </w:rPr>
        <w:t>וייטבורג</w:t>
      </w:r>
      <w:proofErr w:type="spellEnd"/>
      <w:r w:rsidRPr="002D2913">
        <w:rPr>
          <w:rFonts w:ascii="Arial" w:eastAsia="Times New Roman" w:hAnsi="Arial" w:cs="Arial"/>
          <w:i/>
          <w:iCs/>
          <w:color w:val="000000"/>
          <w:sz w:val="20"/>
          <w:szCs w:val="20"/>
          <w:rtl/>
          <w:lang/>
        </w:rPr>
        <w:t>. שכונה זו תוכננה באותה תקופה שתוכננה העיר הלבנה תל אביב. היא תוכננה ע</w:t>
      </w:r>
      <w:r w:rsidRPr="002D2913">
        <w:rPr>
          <w:rFonts w:ascii="Arial" w:eastAsia="Times New Roman" w:hAnsi="Arial" w:cs="Arial"/>
          <w:i/>
          <w:iCs/>
          <w:color w:val="000000"/>
          <w:sz w:val="20"/>
          <w:szCs w:val="20"/>
          <w:highlight w:val="red"/>
          <w:rtl/>
          <w:lang/>
        </w:rPr>
        <w:t>י</w:t>
      </w:r>
      <w:r w:rsidRPr="002D2913">
        <w:rPr>
          <w:rFonts w:ascii="Arial" w:eastAsia="Times New Roman" w:hAnsi="Arial" w:cs="Arial"/>
          <w:i/>
          <w:iCs/>
          <w:color w:val="000000"/>
          <w:sz w:val="20"/>
          <w:szCs w:val="20"/>
          <w:rtl/>
          <w:lang/>
        </w:rPr>
        <w:t xml:space="preserve">י אדריכלים יותר </w:t>
      </w:r>
      <w:proofErr w:type="spellStart"/>
      <w:r w:rsidRPr="002D2913">
        <w:rPr>
          <w:rFonts w:ascii="Arial" w:eastAsia="Times New Roman" w:hAnsi="Arial" w:cs="Arial"/>
          <w:i/>
          <w:iCs/>
          <w:color w:val="000000"/>
          <w:sz w:val="20"/>
          <w:szCs w:val="20"/>
          <w:rtl/>
          <w:lang/>
        </w:rPr>
        <w:t>טובי</w:t>
      </w:r>
      <w:r w:rsidRPr="002D2913">
        <w:rPr>
          <w:rFonts w:ascii="Arial" w:eastAsia="Times New Roman" w:hAnsi="Arial" w:cs="Arial"/>
          <w:i/>
          <w:iCs/>
          <w:color w:val="000000"/>
          <w:sz w:val="20"/>
          <w:szCs w:val="20"/>
          <w:highlight w:val="red"/>
          <w:rtl/>
          <w:lang/>
        </w:rPr>
        <w:t>ס</w:t>
      </w:r>
      <w:proofErr w:type="spellEnd"/>
      <w:r w:rsidRPr="002D2913">
        <w:rPr>
          <w:rFonts w:ascii="Arial" w:eastAsia="Times New Roman" w:hAnsi="Arial" w:cs="Arial"/>
          <w:i/>
          <w:iCs/>
          <w:color w:val="000000"/>
          <w:sz w:val="20"/>
          <w:szCs w:val="20"/>
          <w:rtl/>
          <w:lang/>
        </w:rPr>
        <w:t xml:space="preserve"> שבתל אביב .... השכונה הזו לא קיבלה את המעמד שלאתר מורשת עולמית עיי </w:t>
      </w:r>
      <w:proofErr w:type="spellStart"/>
      <w:r w:rsidRPr="002D2913">
        <w:rPr>
          <w:rFonts w:ascii="Arial" w:eastAsia="Times New Roman" w:hAnsi="Arial" w:cs="Arial"/>
          <w:i/>
          <w:iCs/>
          <w:color w:val="000000"/>
          <w:sz w:val="20"/>
          <w:szCs w:val="20"/>
          <w:rtl/>
          <w:lang/>
        </w:rPr>
        <w:t>אונ</w:t>
      </w:r>
      <w:r w:rsidRPr="002D2913">
        <w:rPr>
          <w:rFonts w:ascii="Arial" w:eastAsia="Times New Roman" w:hAnsi="Arial" w:cs="Arial"/>
          <w:i/>
          <w:iCs/>
          <w:color w:val="000000"/>
          <w:sz w:val="20"/>
          <w:szCs w:val="20"/>
          <w:highlight w:val="red"/>
          <w:rtl/>
          <w:lang/>
        </w:rPr>
        <w:t>ט</w:t>
      </w:r>
      <w:r w:rsidRPr="002D2913">
        <w:rPr>
          <w:rFonts w:ascii="Arial" w:eastAsia="Times New Roman" w:hAnsi="Arial" w:cs="Arial"/>
          <w:i/>
          <w:iCs/>
          <w:color w:val="000000"/>
          <w:sz w:val="20"/>
          <w:szCs w:val="20"/>
          <w:rtl/>
          <w:lang/>
        </w:rPr>
        <w:t>קו</w:t>
      </w:r>
      <w:proofErr w:type="spellEnd"/>
      <w:r w:rsidRPr="002D2913">
        <w:rPr>
          <w:rFonts w:ascii="Arial" w:eastAsia="Times New Roman" w:hAnsi="Arial" w:cs="Arial"/>
          <w:i/>
          <w:iCs/>
          <w:color w:val="000000"/>
          <w:sz w:val="20"/>
          <w:szCs w:val="20"/>
          <w:rtl/>
          <w:lang/>
        </w:rPr>
        <w:t xml:space="preserve"> וה</w:t>
      </w:r>
      <w:r w:rsidRPr="002D2913">
        <w:rPr>
          <w:rFonts w:ascii="Arial" w:eastAsia="Times New Roman" w:hAnsi="Arial" w:cs="Arial"/>
          <w:i/>
          <w:iCs/>
          <w:color w:val="000000"/>
          <w:sz w:val="20"/>
          <w:szCs w:val="20"/>
          <w:highlight w:val="red"/>
          <w:rtl/>
          <w:lang/>
        </w:rPr>
        <w:t>ט</w:t>
      </w:r>
      <w:r w:rsidRPr="002D2913">
        <w:rPr>
          <w:rFonts w:ascii="Arial" w:eastAsia="Times New Roman" w:hAnsi="Arial" w:cs="Arial"/>
          <w:i/>
          <w:iCs/>
          <w:color w:val="000000"/>
          <w:sz w:val="20"/>
          <w:szCs w:val="20"/>
          <w:rtl/>
          <w:lang/>
        </w:rPr>
        <w:t xml:space="preserve">יבה היא המיקום, זאת שכונה פרברית ליד </w:t>
      </w:r>
      <w:proofErr w:type="spellStart"/>
      <w:r w:rsidRPr="002D2913">
        <w:rPr>
          <w:rFonts w:ascii="Arial" w:eastAsia="Times New Roman" w:hAnsi="Arial" w:cs="Arial"/>
          <w:i/>
          <w:iCs/>
          <w:color w:val="000000"/>
          <w:sz w:val="20"/>
          <w:szCs w:val="20"/>
          <w:rtl/>
          <w:lang/>
        </w:rPr>
        <w:t>שטוטגרט</w:t>
      </w:r>
      <w:proofErr w:type="spellEnd"/>
      <w:r w:rsidRPr="002D2913">
        <w:rPr>
          <w:rFonts w:ascii="Arial" w:eastAsia="Times New Roman" w:hAnsi="Arial" w:cs="Arial"/>
          <w:i/>
          <w:iCs/>
          <w:color w:val="000000"/>
          <w:sz w:val="20"/>
          <w:szCs w:val="20"/>
          <w:rtl/>
          <w:lang/>
        </w:rPr>
        <w:t xml:space="preserve">, ולכן החשיפה שלה היא יותר נמוכה וזה רק מדגיש את החשיבות של הנושא הזה של המיקום המטרה וההנחיה של הועדה למורשת עולמית היא להשתמש בכל כלי אפשרי על-מנת לרכז את אזור ההכרזה למקום אחד, והנושא הזה של המיקום הוא אחד הכלים לבצע את העבודה הזו, שאחת המשמעויות שלה זה </w:t>
      </w:r>
      <w:proofErr w:type="spellStart"/>
      <w:r w:rsidRPr="002D2913">
        <w:rPr>
          <w:rFonts w:ascii="Arial" w:eastAsia="Times New Roman" w:hAnsi="Arial" w:cs="Arial"/>
          <w:i/>
          <w:iCs/>
          <w:color w:val="000000"/>
          <w:sz w:val="20"/>
          <w:szCs w:val="20"/>
          <w:highlight w:val="red"/>
          <w:rtl/>
          <w:lang/>
        </w:rPr>
        <w:t>ט</w:t>
      </w:r>
      <w:r w:rsidRPr="002D2913">
        <w:rPr>
          <w:rFonts w:ascii="Arial" w:eastAsia="Times New Roman" w:hAnsi="Arial" w:cs="Arial"/>
          <w:i/>
          <w:iCs/>
          <w:color w:val="000000"/>
          <w:sz w:val="20"/>
          <w:szCs w:val="20"/>
          <w:rtl/>
          <w:lang/>
        </w:rPr>
        <w:t>יכוי</w:t>
      </w:r>
      <w:proofErr w:type="spellEnd"/>
      <w:r w:rsidRPr="002D2913">
        <w:rPr>
          <w:rFonts w:ascii="Arial" w:eastAsia="Times New Roman" w:hAnsi="Arial" w:cs="Arial"/>
          <w:i/>
          <w:iCs/>
          <w:color w:val="000000"/>
          <w:sz w:val="20"/>
          <w:szCs w:val="20"/>
          <w:rtl/>
          <w:lang/>
        </w:rPr>
        <w:t xml:space="preserve"> ההישרדות מכיוון שהגדרה של אזור</w:t>
      </w:r>
    </w:p>
    <w:p w14:paraId="2FCDFD1B" w14:textId="77777777" w:rsidR="002D2913" w:rsidRPr="002D2913" w:rsidRDefault="002D2913" w:rsidP="002D2913">
      <w:pPr>
        <w:bidi/>
        <w:spacing w:after="0" w:line="240" w:lineRule="auto"/>
        <w:rPr>
          <w:rFonts w:ascii="Times New Roman" w:eastAsia="Times New Roman" w:hAnsi="Times New Roman" w:cs="Times New Roman"/>
          <w:sz w:val="24"/>
          <w:szCs w:val="24"/>
          <w:lang/>
        </w:rPr>
      </w:pPr>
      <w:r w:rsidRPr="002D2913">
        <w:rPr>
          <w:rFonts w:ascii="Times New Roman" w:eastAsia="Times New Roman" w:hAnsi="Times New Roman" w:cs="Times New Roman"/>
          <w:sz w:val="24"/>
          <w:szCs w:val="24"/>
          <w:lang/>
        </w:rPr>
        <w:fldChar w:fldCharType="begin"/>
      </w:r>
      <w:r w:rsidRPr="002D2913">
        <w:rPr>
          <w:rFonts w:ascii="Times New Roman" w:eastAsia="Times New Roman" w:hAnsi="Times New Roman" w:cs="Times New Roman"/>
          <w:sz w:val="24"/>
          <w:szCs w:val="24"/>
          <w:lang/>
        </w:rPr>
        <w:instrText xml:space="preserve"> PAGE \* MERGEFORMAT </w:instrText>
      </w:r>
      <w:r w:rsidRPr="002D2913">
        <w:rPr>
          <w:rFonts w:ascii="Times New Roman" w:eastAsia="Times New Roman" w:hAnsi="Times New Roman" w:cs="Times New Roman"/>
          <w:sz w:val="24"/>
          <w:szCs w:val="24"/>
          <w:lang/>
        </w:rPr>
        <w:fldChar w:fldCharType="separate"/>
      </w:r>
      <w:r w:rsidRPr="002D2913">
        <w:rPr>
          <w:rFonts w:ascii="Times New Roman" w:eastAsia="Times New Roman" w:hAnsi="Times New Roman" w:cs="Times New Roman"/>
          <w:color w:val="000000"/>
          <w:lang w:val="en-US"/>
        </w:rPr>
        <w:t>84</w:t>
      </w:r>
      <w:r w:rsidRPr="002D2913">
        <w:rPr>
          <w:rFonts w:ascii="Times New Roman" w:eastAsia="Times New Roman" w:hAnsi="Times New Roman" w:cs="Times New Roman"/>
          <w:sz w:val="24"/>
          <w:szCs w:val="24"/>
          <w:lang/>
        </w:rPr>
        <w:fldChar w:fldCharType="end"/>
      </w:r>
    </w:p>
    <w:p w14:paraId="1F1F6E38" w14:textId="77777777" w:rsidR="00BE2C46" w:rsidRPr="002D2913" w:rsidRDefault="00BE2C46" w:rsidP="002D2913">
      <w:pPr>
        <w:bidi/>
        <w:rPr>
          <w:b/>
          <w:bCs/>
        </w:rPr>
      </w:pPr>
    </w:p>
    <w:sectPr w:rsidR="00BE2C46" w:rsidRPr="002D2913" w:rsidSect="002D2913">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13"/>
    <w:rsid w:val="002C48AE"/>
    <w:rsid w:val="002D2913"/>
    <w:rsid w:val="005846BC"/>
    <w:rsid w:val="006A0F46"/>
    <w:rsid w:val="00BE2C46"/>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16CB7"/>
  <w15:chartTrackingRefBased/>
  <w15:docId w15:val="{07627F3D-57F4-499F-A4CC-EC2C925A6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333</Words>
  <Characters>1612</Characters>
  <Application>Microsoft Office Word</Application>
  <DocSecurity>0</DocSecurity>
  <Lines>23</Lines>
  <Paragraphs>6</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5</cp:revision>
  <dcterms:created xsi:type="dcterms:W3CDTF">2024-11-12T10:43:00Z</dcterms:created>
  <dcterms:modified xsi:type="dcterms:W3CDTF">2024-11-12T10:47:00Z</dcterms:modified>
</cp:coreProperties>
</file>