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BB86F"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rtl/>
          <w:lang w:val="en-IL" w:eastAsia="en-IL"/>
          <w14:ligatures w14:val="none"/>
        </w:rPr>
        <w:t xml:space="preserve">התפתחות מחירי הקרקע </w:t>
      </w:r>
      <w:r w:rsidRPr="002F48B6">
        <w:rPr>
          <w:rFonts w:ascii="Arial" w:eastAsia="Times New Roman" w:hAnsi="Arial" w:cs="Arial"/>
          <w:color w:val="000000"/>
          <w:kern w:val="0"/>
          <w:u w:val="single"/>
          <w:rtl/>
          <w:lang w:val="en-IL" w:eastAsia="en-IL"/>
          <w14:ligatures w14:val="none"/>
        </w:rPr>
        <w:t xml:space="preserve">בירושלים בשנים </w:t>
      </w:r>
      <w:r w:rsidRPr="002F48B6">
        <w:rPr>
          <w:rFonts w:ascii="Times New Roman" w:eastAsia="Times New Roman" w:hAnsi="Times New Roman" w:cs="Times New Roman"/>
          <w:color w:val="000000"/>
          <w:kern w:val="0"/>
          <w:sz w:val="20"/>
          <w:szCs w:val="20"/>
          <w:u w:val="single"/>
          <w:lang w:val="en-US"/>
          <w14:ligatures w14:val="none"/>
        </w:rPr>
        <w:t>1971</w:t>
      </w:r>
      <w:r w:rsidRPr="002F48B6">
        <w:rPr>
          <w:rFonts w:ascii="Times New Roman" w:eastAsia="Times New Roman" w:hAnsi="Times New Roman" w:cs="Times New Roman"/>
          <w:color w:val="000000"/>
          <w:kern w:val="0"/>
          <w:sz w:val="20"/>
          <w:szCs w:val="20"/>
          <w:u w:val="single"/>
          <w:rtl/>
          <w:lang w:val="en-IL" w:eastAsia="en-IL"/>
          <w14:ligatures w14:val="none"/>
        </w:rPr>
        <w:t xml:space="preserve"> - </w:t>
      </w:r>
      <w:r w:rsidRPr="002F48B6">
        <w:rPr>
          <w:rFonts w:ascii="Times New Roman" w:eastAsia="Times New Roman" w:hAnsi="Times New Roman" w:cs="Times New Roman"/>
          <w:color w:val="000000"/>
          <w:kern w:val="0"/>
          <w:sz w:val="20"/>
          <w:szCs w:val="20"/>
          <w:u w:val="single"/>
          <w:lang w:val="en-US"/>
          <w14:ligatures w14:val="none"/>
        </w:rPr>
        <w:t>1973</w:t>
      </w:r>
    </w:p>
    <w:p w14:paraId="278F3405"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2F48B6">
        <w:rPr>
          <w:rFonts w:ascii="Arial" w:eastAsia="Times New Roman" w:hAnsi="Arial" w:cs="Arial"/>
          <w:color w:val="000000"/>
          <w:kern w:val="0"/>
          <w:rtl/>
          <w:lang w:val="en-IL" w:eastAsia="en-IL"/>
          <w14:ligatures w14:val="none"/>
        </w:rPr>
        <w:t>הפירסום</w:t>
      </w:r>
      <w:proofErr w:type="spellEnd"/>
      <w:r w:rsidRPr="002F48B6">
        <w:rPr>
          <w:rFonts w:ascii="Arial" w:eastAsia="Times New Roman" w:hAnsi="Arial" w:cs="Arial"/>
          <w:color w:val="000000"/>
          <w:kern w:val="0"/>
          <w:rtl/>
          <w:lang w:val="en-IL" w:eastAsia="en-IL"/>
          <w14:ligatures w14:val="none"/>
        </w:rPr>
        <w:t xml:space="preserve"> המובא בזה סוקר את התפתחות מחירי הקרקע בירושלים על רובעיה השונים בתקופת השנים </w:t>
      </w:r>
      <w:r w:rsidRPr="002F48B6">
        <w:rPr>
          <w:rFonts w:ascii="Times New Roman" w:eastAsia="Times New Roman" w:hAnsi="Times New Roman" w:cs="Times New Roman"/>
          <w:color w:val="000000"/>
          <w:kern w:val="0"/>
          <w:sz w:val="20"/>
          <w:szCs w:val="20"/>
          <w:lang w:val="en-US"/>
          <w14:ligatures w14:val="none"/>
        </w:rPr>
        <w:t>1973-1971</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 xml:space="preserve">זהו סקר ראשון </w:t>
      </w:r>
      <w:proofErr w:type="spellStart"/>
      <w:r w:rsidRPr="002F48B6">
        <w:rPr>
          <w:rFonts w:ascii="Arial" w:eastAsia="Times New Roman" w:hAnsi="Arial" w:cs="Arial"/>
          <w:color w:val="000000"/>
          <w:kern w:val="0"/>
          <w:rtl/>
          <w:lang w:val="en-IL" w:eastAsia="en-IL"/>
          <w14:ligatures w14:val="none"/>
        </w:rPr>
        <w:t>בסידרת</w:t>
      </w:r>
      <w:proofErr w:type="spellEnd"/>
      <w:r w:rsidRPr="002F48B6">
        <w:rPr>
          <w:rFonts w:ascii="Arial" w:eastAsia="Times New Roman" w:hAnsi="Arial" w:cs="Arial"/>
          <w:color w:val="000000"/>
          <w:kern w:val="0"/>
          <w:rtl/>
          <w:lang w:val="en-IL" w:eastAsia="en-IL"/>
          <w14:ligatures w14:val="none"/>
        </w:rPr>
        <w:t xml:space="preserve"> </w:t>
      </w:r>
      <w:proofErr w:type="spellStart"/>
      <w:r w:rsidRPr="002F48B6">
        <w:rPr>
          <w:rFonts w:ascii="Arial" w:eastAsia="Times New Roman" w:hAnsi="Arial" w:cs="Arial"/>
          <w:color w:val="000000"/>
          <w:kern w:val="0"/>
          <w:rtl/>
          <w:lang w:val="en-IL" w:eastAsia="en-IL"/>
          <w14:ligatures w14:val="none"/>
        </w:rPr>
        <w:t>פירסומים</w:t>
      </w:r>
      <w:proofErr w:type="spellEnd"/>
      <w:r w:rsidRPr="002F48B6">
        <w:rPr>
          <w:rFonts w:ascii="Arial" w:eastAsia="Times New Roman" w:hAnsi="Arial" w:cs="Arial"/>
          <w:color w:val="000000"/>
          <w:kern w:val="0"/>
          <w:rtl/>
          <w:lang w:val="en-IL" w:eastAsia="en-IL"/>
          <w14:ligatures w14:val="none"/>
        </w:rPr>
        <w:t xml:space="preserve"> בנושא מחירי הקרקע בעריה של ישראל, היוצאת לאור מטעם המחלקה למחקר כלכלי-חברתי של משרד השיכון, במקביל </w:t>
      </w:r>
      <w:proofErr w:type="spellStart"/>
      <w:r w:rsidRPr="002F48B6">
        <w:rPr>
          <w:rFonts w:ascii="Arial" w:eastAsia="Times New Roman" w:hAnsi="Arial" w:cs="Arial"/>
          <w:color w:val="000000"/>
          <w:kern w:val="0"/>
          <w:rtl/>
          <w:lang w:val="en-IL" w:eastAsia="en-IL"/>
          <w14:ligatures w14:val="none"/>
        </w:rPr>
        <w:t>לסידרת</w:t>
      </w:r>
      <w:proofErr w:type="spellEnd"/>
      <w:r w:rsidRPr="002F48B6">
        <w:rPr>
          <w:rFonts w:ascii="Arial" w:eastAsia="Times New Roman" w:hAnsi="Arial" w:cs="Arial"/>
          <w:color w:val="000000"/>
          <w:kern w:val="0"/>
          <w:rtl/>
          <w:lang w:val="en-IL" w:eastAsia="en-IL"/>
          <w14:ligatures w14:val="none"/>
        </w:rPr>
        <w:t xml:space="preserve"> </w:t>
      </w:r>
      <w:proofErr w:type="spellStart"/>
      <w:r w:rsidRPr="002F48B6">
        <w:rPr>
          <w:rFonts w:ascii="Arial" w:eastAsia="Times New Roman" w:hAnsi="Arial" w:cs="Arial"/>
          <w:color w:val="000000"/>
          <w:kern w:val="0"/>
          <w:rtl/>
          <w:lang w:val="en-IL" w:eastAsia="en-IL"/>
          <w14:ligatures w14:val="none"/>
        </w:rPr>
        <w:t>הפירסומים</w:t>
      </w:r>
      <w:proofErr w:type="spellEnd"/>
      <w:r w:rsidRPr="002F48B6">
        <w:rPr>
          <w:rFonts w:ascii="Arial" w:eastAsia="Times New Roman" w:hAnsi="Arial" w:cs="Arial"/>
          <w:color w:val="000000"/>
          <w:kern w:val="0"/>
          <w:rtl/>
          <w:lang w:val="en-IL" w:eastAsia="en-IL"/>
          <w14:ligatures w14:val="none"/>
        </w:rPr>
        <w:t xml:space="preserve"> על התפתחות מחירי הדירות אשר החלה להופיע לפני מספר שנים.</w:t>
      </w:r>
    </w:p>
    <w:p w14:paraId="3BCB7869"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rtl/>
          <w:lang w:val="en-IL" w:eastAsia="en-IL"/>
          <w14:ligatures w14:val="none"/>
        </w:rPr>
        <w:t>כמקור לנתונים המובאים בסקר שלפנינו שימשה האינפורמציה שרוכז</w:t>
      </w:r>
      <w:r w:rsidRPr="002F48B6">
        <w:rPr>
          <w:rFonts w:ascii="Arial" w:eastAsia="Times New Roman" w:hAnsi="Arial" w:cs="Arial"/>
          <w:color w:val="000000"/>
          <w:kern w:val="0"/>
          <w:highlight w:val="red"/>
          <w:rtl/>
          <w:lang w:val="en-IL" w:eastAsia="en-IL"/>
          <w14:ligatures w14:val="none"/>
        </w:rPr>
        <w:t>ו!</w:t>
      </w:r>
      <w:r w:rsidRPr="002F48B6">
        <w:rPr>
          <w:rFonts w:ascii="Arial" w:eastAsia="Times New Roman" w:hAnsi="Arial" w:cs="Arial"/>
          <w:color w:val="000000"/>
          <w:kern w:val="0"/>
          <w:rtl/>
          <w:lang w:val="en-IL" w:eastAsia="en-IL"/>
          <w14:ligatures w14:val="none"/>
        </w:rPr>
        <w:t xml:space="preserve"> ע״י </w:t>
      </w:r>
      <w:proofErr w:type="spellStart"/>
      <w:r w:rsidRPr="002F48B6">
        <w:rPr>
          <w:rFonts w:ascii="Arial" w:eastAsia="Times New Roman" w:hAnsi="Arial" w:cs="Arial"/>
          <w:color w:val="000000"/>
          <w:kern w:val="0"/>
          <w:rtl/>
          <w:lang w:val="en-IL" w:eastAsia="en-IL"/>
          <w14:ligatures w14:val="none"/>
        </w:rPr>
        <w:t>הל</w:t>
      </w:r>
      <w:r w:rsidRPr="002F48B6">
        <w:rPr>
          <w:rFonts w:ascii="Arial" w:eastAsia="Times New Roman" w:hAnsi="Arial" w:cs="Arial"/>
          <w:color w:val="000000"/>
          <w:kern w:val="0"/>
          <w:highlight w:val="red"/>
          <w:rtl/>
          <w:lang w:val="en-IL" w:eastAsia="en-IL"/>
          <w14:ligatures w14:val="none"/>
        </w:rPr>
        <w:t>ק</w:t>
      </w:r>
      <w:r w:rsidRPr="002F48B6">
        <w:rPr>
          <w:rFonts w:ascii="Arial" w:eastAsia="Times New Roman" w:hAnsi="Arial" w:cs="Arial"/>
          <w:color w:val="000000"/>
          <w:kern w:val="0"/>
          <w:rtl/>
          <w:lang w:val="en-IL" w:eastAsia="en-IL"/>
          <w14:ligatures w14:val="none"/>
        </w:rPr>
        <w:t>כה</w:t>
      </w:r>
      <w:proofErr w:type="spellEnd"/>
      <w:r w:rsidRPr="002F48B6">
        <w:rPr>
          <w:rFonts w:ascii="Arial" w:eastAsia="Times New Roman" w:hAnsi="Arial" w:cs="Arial"/>
          <w:color w:val="000000"/>
          <w:kern w:val="0"/>
          <w:rtl/>
          <w:lang w:val="en-IL" w:eastAsia="en-IL"/>
          <w14:ligatures w14:val="none"/>
        </w:rPr>
        <w:t xml:space="preserve"> המרכזית לסטטיסטיקה מתוך רישומי אגף מ</w:t>
      </w:r>
      <w:r w:rsidRPr="002F48B6">
        <w:rPr>
          <w:rFonts w:ascii="Arial" w:eastAsia="Times New Roman" w:hAnsi="Arial" w:cs="Arial"/>
          <w:color w:val="000000"/>
          <w:kern w:val="0"/>
          <w:highlight w:val="red"/>
          <w:rtl/>
          <w:lang w:val="en-IL" w:eastAsia="en-IL"/>
          <w14:ligatures w14:val="none"/>
        </w:rPr>
        <w:t>ם</w:t>
      </w:r>
      <w:r w:rsidRPr="002F48B6">
        <w:rPr>
          <w:rFonts w:ascii="Arial" w:eastAsia="Times New Roman" w:hAnsi="Arial" w:cs="Arial"/>
          <w:color w:val="000000"/>
          <w:kern w:val="0"/>
          <w:rtl/>
          <w:lang w:val="en-IL" w:eastAsia="en-IL"/>
          <w14:ligatures w14:val="none"/>
        </w:rPr>
        <w:t xml:space="preserve"> רכוש וקרן פיצויים. הנתונים מתייחסים לכלל החלקות של קרקע פרטית אשר מכירתן בוצעה ונרשמה בשנים </w:t>
      </w:r>
      <w:r w:rsidRPr="002F48B6">
        <w:rPr>
          <w:rFonts w:ascii="Times New Roman" w:eastAsia="Times New Roman" w:hAnsi="Times New Roman" w:cs="Times New Roman"/>
          <w:color w:val="000000"/>
          <w:kern w:val="0"/>
          <w:sz w:val="20"/>
          <w:szCs w:val="20"/>
          <w:lang w:val="en-US"/>
          <w14:ligatures w14:val="none"/>
        </w:rPr>
        <w:t>1973-1971</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 xml:space="preserve">והמיועדות למגורים. קרקע המיועדת </w:t>
      </w:r>
      <w:proofErr w:type="spellStart"/>
      <w:r w:rsidRPr="002F48B6">
        <w:rPr>
          <w:rFonts w:ascii="Arial" w:eastAsia="Times New Roman" w:hAnsi="Arial" w:cs="Arial"/>
          <w:color w:val="000000"/>
          <w:kern w:val="0"/>
          <w:rtl/>
          <w:lang w:val="en-IL" w:eastAsia="en-IL"/>
          <w14:ligatures w14:val="none"/>
        </w:rPr>
        <w:t>לשמושים</w:t>
      </w:r>
      <w:proofErr w:type="spellEnd"/>
      <w:r w:rsidRPr="002F48B6">
        <w:rPr>
          <w:rFonts w:ascii="Arial" w:eastAsia="Times New Roman" w:hAnsi="Arial" w:cs="Arial"/>
          <w:color w:val="000000"/>
          <w:kern w:val="0"/>
          <w:rtl/>
          <w:lang w:val="en-IL" w:eastAsia="en-IL"/>
          <w14:ligatures w14:val="none"/>
        </w:rPr>
        <w:tab/>
      </w:r>
      <w:r w:rsidRPr="002F48B6">
        <w:rPr>
          <w:rFonts w:ascii="Arial" w:eastAsia="Times New Roman" w:hAnsi="Arial" w:cs="Arial"/>
          <w:color w:val="000000"/>
          <w:kern w:val="0"/>
          <w:highlight w:val="red"/>
          <w:rtl/>
          <w:lang w:val="en-IL" w:eastAsia="en-IL"/>
          <w14:ligatures w14:val="none"/>
        </w:rPr>
        <w:t>^</w:t>
      </w:r>
      <w:proofErr w:type="spellStart"/>
      <w:r w:rsidRPr="002F48B6">
        <w:rPr>
          <w:rFonts w:ascii="Arial" w:eastAsia="Times New Roman" w:hAnsi="Arial" w:cs="Arial"/>
          <w:color w:val="000000"/>
          <w:kern w:val="0"/>
          <w:highlight w:val="red"/>
          <w:rtl/>
          <w:lang w:val="en-IL" w:eastAsia="en-IL"/>
          <w14:ligatures w14:val="none"/>
        </w:rPr>
        <w:t>כואד</w:t>
      </w:r>
      <w:proofErr w:type="spellEnd"/>
      <w:r w:rsidRPr="002F48B6">
        <w:rPr>
          <w:rFonts w:ascii="Arial" w:eastAsia="Times New Roman" w:hAnsi="Arial" w:cs="Arial"/>
          <w:color w:val="000000"/>
          <w:kern w:val="0"/>
          <w:rtl/>
          <w:lang w:val="en-IL" w:eastAsia="en-IL"/>
          <w14:ligatures w14:val="none"/>
        </w:rPr>
        <w:t xml:space="preserve"> </w:t>
      </w:r>
      <w:proofErr w:type="spellStart"/>
      <w:r w:rsidRPr="002F48B6">
        <w:rPr>
          <w:rFonts w:ascii="Arial" w:eastAsia="Times New Roman" w:hAnsi="Arial" w:cs="Arial"/>
          <w:color w:val="000000"/>
          <w:kern w:val="0"/>
          <w:rtl/>
          <w:lang w:val="en-IL" w:eastAsia="en-IL"/>
          <w14:ligatures w14:val="none"/>
        </w:rPr>
        <w:t>מסחר</w:t>
      </w:r>
      <w:r w:rsidRPr="002F48B6">
        <w:rPr>
          <w:rFonts w:ascii="Arial" w:eastAsia="Times New Roman" w:hAnsi="Arial" w:cs="Arial"/>
          <w:color w:val="000000"/>
          <w:kern w:val="0"/>
          <w:highlight w:val="red"/>
          <w:rtl/>
          <w:lang w:val="en-IL" w:eastAsia="en-IL"/>
          <w14:ligatures w14:val="none"/>
        </w:rPr>
        <w:t>י</w:t>
      </w:r>
      <w:r w:rsidRPr="002F48B6">
        <w:rPr>
          <w:rFonts w:ascii="Arial" w:eastAsia="Times New Roman" w:hAnsi="Arial" w:cs="Arial"/>
          <w:color w:val="000000"/>
          <w:kern w:val="0"/>
          <w:rtl/>
          <w:lang w:val="en-IL" w:eastAsia="en-IL"/>
          <w14:ligatures w14:val="none"/>
        </w:rPr>
        <w:t>ל</w:t>
      </w:r>
      <w:r w:rsidRPr="002F48B6">
        <w:rPr>
          <w:rFonts w:ascii="Arial" w:eastAsia="Times New Roman" w:hAnsi="Arial" w:cs="Arial"/>
          <w:color w:val="000000"/>
          <w:kern w:val="0"/>
          <w:highlight w:val="red"/>
          <w:rtl/>
          <w:lang w:val="en-IL" w:eastAsia="en-IL"/>
          <w14:ligatures w14:val="none"/>
        </w:rPr>
        <w:t>ס</w:t>
      </w:r>
      <w:r w:rsidRPr="002F48B6">
        <w:rPr>
          <w:rFonts w:ascii="Arial" w:eastAsia="Times New Roman" w:hAnsi="Arial" w:cs="Arial"/>
          <w:color w:val="000000"/>
          <w:kern w:val="0"/>
          <w:rtl/>
          <w:lang w:val="en-IL" w:eastAsia="en-IL"/>
          <w14:ligatures w14:val="none"/>
        </w:rPr>
        <w:t>^</w:t>
      </w:r>
      <w:r w:rsidRPr="002F48B6">
        <w:rPr>
          <w:rFonts w:ascii="Arial" w:eastAsia="Times New Roman" w:hAnsi="Arial" w:cs="Arial"/>
          <w:color w:val="000000"/>
          <w:kern w:val="0"/>
          <w:highlight w:val="red"/>
          <w:rtl/>
          <w:lang w:val="en-IL" w:eastAsia="en-IL"/>
          <w14:ligatures w14:val="none"/>
        </w:rPr>
        <w:t>ו</w:t>
      </w:r>
      <w:r w:rsidRPr="002F48B6">
        <w:rPr>
          <w:rFonts w:ascii="Arial" w:eastAsia="Times New Roman" w:hAnsi="Arial" w:cs="Arial"/>
          <w:color w:val="000000"/>
          <w:kern w:val="0"/>
          <w:rtl/>
          <w:lang w:val="en-IL" w:eastAsia="en-IL"/>
          <w14:ligatures w14:val="none"/>
        </w:rPr>
        <w:t>עסקיים</w:t>
      </w:r>
      <w:proofErr w:type="spellEnd"/>
      <w:r w:rsidRPr="002F48B6">
        <w:rPr>
          <w:rFonts w:ascii="Arial" w:eastAsia="Times New Roman" w:hAnsi="Arial" w:cs="Arial"/>
          <w:color w:val="000000"/>
          <w:kern w:val="0"/>
          <w:rtl/>
          <w:lang w:val="en-IL" w:eastAsia="en-IL"/>
          <w14:ligatures w14:val="none"/>
        </w:rPr>
        <w:t xml:space="preserve"> לא נכללה בסקר. עם זאת יש לציין</w:t>
      </w:r>
    </w:p>
    <w:p w14:paraId="07D730C2"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rtl/>
          <w:lang w:val="en-IL" w:eastAsia="en-IL"/>
          <w14:ligatures w14:val="none"/>
        </w:rPr>
        <w:t xml:space="preserve">כי באי-אלה מקרים הוכללה קרקע </w:t>
      </w:r>
      <w:proofErr w:type="spellStart"/>
      <w:r w:rsidRPr="002F48B6">
        <w:rPr>
          <w:rFonts w:ascii="Arial" w:eastAsia="Times New Roman" w:hAnsi="Arial" w:cs="Arial"/>
          <w:color w:val="000000"/>
          <w:kern w:val="0"/>
          <w:rtl/>
          <w:lang w:val="en-IL" w:eastAsia="en-IL"/>
          <w14:ligatures w14:val="none"/>
        </w:rPr>
        <w:t>לשמושים</w:t>
      </w:r>
      <w:proofErr w:type="spellEnd"/>
      <w:r w:rsidRPr="002F48B6">
        <w:rPr>
          <w:rFonts w:ascii="Arial" w:eastAsia="Times New Roman" w:hAnsi="Arial" w:cs="Arial"/>
          <w:color w:val="000000"/>
          <w:kern w:val="0"/>
          <w:rtl/>
          <w:lang w:val="en-IL" w:eastAsia="en-IL"/>
          <w14:ligatures w14:val="none"/>
        </w:rPr>
        <w:t xml:space="preserve"> מעורבים; דהיינו, מגורים יחד עם מסחר ועסקים או מלאכה.</w:t>
      </w:r>
    </w:p>
    <w:p w14:paraId="6576496F"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u w:val="single"/>
          <w:rtl/>
          <w:lang w:val="en-IL" w:eastAsia="en-IL"/>
          <w14:ligatures w14:val="none"/>
        </w:rPr>
        <w:t>שטח הקרקע והשטח הבנוי</w:t>
      </w:r>
    </w:p>
    <w:p w14:paraId="05EC01B1"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2F48B6">
        <w:rPr>
          <w:rFonts w:ascii="Arial" w:eastAsia="Times New Roman" w:hAnsi="Arial" w:cs="Arial"/>
          <w:color w:val="000000"/>
          <w:kern w:val="0"/>
          <w:rtl/>
          <w:lang w:val="en-IL" w:eastAsia="en-IL"/>
          <w14:ligatures w14:val="none"/>
        </w:rPr>
        <w:t>יצויין</w:t>
      </w:r>
      <w:proofErr w:type="spellEnd"/>
      <w:r w:rsidRPr="002F48B6">
        <w:rPr>
          <w:rFonts w:ascii="Arial" w:eastAsia="Times New Roman" w:hAnsi="Arial" w:cs="Arial"/>
          <w:color w:val="000000"/>
          <w:kern w:val="0"/>
          <w:rtl/>
          <w:lang w:val="en-IL" w:eastAsia="en-IL"/>
          <w14:ligatures w14:val="none"/>
        </w:rPr>
        <w:t xml:space="preserve"> כי הנתונים המופיעים בסקר לגבי המחירים ליחידת שטח, מתייחסים לשתי </w:t>
      </w:r>
      <w:proofErr w:type="spellStart"/>
      <w:r w:rsidRPr="002F48B6">
        <w:rPr>
          <w:rFonts w:ascii="Arial" w:eastAsia="Times New Roman" w:hAnsi="Arial" w:cs="Arial"/>
          <w:color w:val="000000"/>
          <w:kern w:val="0"/>
          <w:rtl/>
          <w:lang w:val="en-IL" w:eastAsia="en-IL"/>
          <w14:ligatures w14:val="none"/>
        </w:rPr>
        <w:t>הקטיגריות</w:t>
      </w:r>
      <w:proofErr w:type="spellEnd"/>
      <w:r w:rsidRPr="002F48B6">
        <w:rPr>
          <w:rFonts w:ascii="Arial" w:eastAsia="Times New Roman" w:hAnsi="Arial" w:cs="Arial"/>
          <w:color w:val="000000"/>
          <w:kern w:val="0"/>
          <w:rtl/>
          <w:lang w:val="en-IL" w:eastAsia="en-IL"/>
          <w14:ligatures w14:val="none"/>
        </w:rPr>
        <w:t xml:space="preserve"> הבאות של שטחים;</w:t>
      </w:r>
    </w:p>
    <w:p w14:paraId="4A099906" w14:textId="77777777" w:rsidR="002F48B6" w:rsidRPr="002F48B6" w:rsidRDefault="002F48B6" w:rsidP="002F48B6">
      <w:pPr>
        <w:numPr>
          <w:ilvl w:val="0"/>
          <w:numId w:val="1"/>
        </w:numPr>
        <w:bidi/>
        <w:spacing w:after="0" w:line="240" w:lineRule="auto"/>
        <w:rPr>
          <w:rFonts w:ascii="Arial" w:eastAsia="Times New Roman" w:hAnsi="Arial" w:cs="Arial"/>
          <w:color w:val="000000"/>
          <w:kern w:val="0"/>
          <w:u w:val="single"/>
          <w:rtl/>
          <w:lang w:val="en-IL" w:eastAsia="en-IL"/>
          <w14:ligatures w14:val="none"/>
        </w:rPr>
      </w:pPr>
      <w:r w:rsidRPr="002F48B6">
        <w:rPr>
          <w:rFonts w:ascii="Arial" w:eastAsia="Times New Roman" w:hAnsi="Arial" w:cs="Arial"/>
          <w:color w:val="000000"/>
          <w:kern w:val="0"/>
          <w:u w:val="single"/>
          <w:rtl/>
          <w:lang w:val="en-IL" w:eastAsia="en-IL"/>
          <w14:ligatures w14:val="none"/>
        </w:rPr>
        <w:t>שטח הקרקע</w:t>
      </w:r>
      <w:r w:rsidRPr="002F48B6">
        <w:rPr>
          <w:rFonts w:ascii="Arial" w:eastAsia="Times New Roman" w:hAnsi="Arial" w:cs="Arial"/>
          <w:color w:val="000000"/>
          <w:kern w:val="0"/>
          <w:rtl/>
          <w:lang w:val="en-IL" w:eastAsia="en-IL"/>
          <w14:ligatures w14:val="none"/>
        </w:rPr>
        <w:t xml:space="preserve"> הפיזי בחלקות אשר נמכרו בשנים הנסקרות;</w:t>
      </w:r>
    </w:p>
    <w:p w14:paraId="6D405E15" w14:textId="77777777" w:rsidR="002F48B6" w:rsidRPr="002F48B6" w:rsidRDefault="002F48B6" w:rsidP="002F48B6">
      <w:pPr>
        <w:numPr>
          <w:ilvl w:val="0"/>
          <w:numId w:val="1"/>
        </w:numPr>
        <w:bidi/>
        <w:spacing w:after="0" w:line="240" w:lineRule="auto"/>
        <w:rPr>
          <w:rFonts w:ascii="Arial" w:eastAsia="Times New Roman" w:hAnsi="Arial" w:cs="Arial"/>
          <w:color w:val="000000"/>
          <w:kern w:val="0"/>
          <w:u w:val="single"/>
          <w:rtl/>
          <w:lang w:val="en-IL" w:eastAsia="en-IL"/>
          <w14:ligatures w14:val="none"/>
        </w:rPr>
      </w:pPr>
      <w:r w:rsidRPr="002F48B6">
        <w:rPr>
          <w:rFonts w:ascii="Arial" w:eastAsia="Times New Roman" w:hAnsi="Arial" w:cs="Arial"/>
          <w:color w:val="000000"/>
          <w:kern w:val="0"/>
          <w:u w:val="single"/>
          <w:rtl/>
          <w:lang w:val="en-IL" w:eastAsia="en-IL"/>
          <w14:ligatures w14:val="none"/>
        </w:rPr>
        <w:t>השטח הבנוי;</w:t>
      </w:r>
      <w:r w:rsidRPr="002F48B6">
        <w:rPr>
          <w:rFonts w:ascii="Arial" w:eastAsia="Times New Roman" w:hAnsi="Arial" w:cs="Arial"/>
          <w:color w:val="000000"/>
          <w:kern w:val="0"/>
          <w:rtl/>
          <w:lang w:val="en-IL" w:eastAsia="en-IL"/>
          <w14:ligatures w14:val="none"/>
        </w:rPr>
        <w:t xml:space="preserve"> כלומר, שטח המבנים אשר ניתן להקימן בחלקות אלו לפי תקנות בנין ערים.</w:t>
      </w:r>
    </w:p>
    <w:p w14:paraId="596642D7"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rtl/>
          <w:lang w:val="en-IL" w:eastAsia="en-IL"/>
          <w14:ligatures w14:val="none"/>
        </w:rPr>
        <w:t xml:space="preserve">השטח הבנוי בחלקה נתונה חושב ע״י הכפלת אחוזי הבניה המותרים לפי תקנות בנין ערים בשטח החלקה. ואילו אחוזי הבניה נתקבלו ע״י הכפלת האחוז משטח הקרקע שעליו מותר לבנות בכל קומה במספר הקומות. </w:t>
      </w:r>
      <w:proofErr w:type="spellStart"/>
      <w:r w:rsidRPr="002F48B6">
        <w:rPr>
          <w:rFonts w:ascii="Arial" w:eastAsia="Times New Roman" w:hAnsi="Arial" w:cs="Arial"/>
          <w:color w:val="000000"/>
          <w:kern w:val="0"/>
          <w:rtl/>
          <w:lang w:val="en-IL" w:eastAsia="en-IL"/>
          <w14:ligatures w14:val="none"/>
        </w:rPr>
        <w:t>ולדוגמה</w:t>
      </w:r>
      <w:r w:rsidRPr="002F48B6">
        <w:rPr>
          <w:rFonts w:ascii="Arial" w:eastAsia="Times New Roman" w:hAnsi="Arial" w:cs="Arial"/>
          <w:color w:val="000000"/>
          <w:kern w:val="0"/>
          <w:highlight w:val="red"/>
          <w:rtl/>
          <w:lang w:val="en-IL" w:eastAsia="en-IL"/>
          <w14:ligatures w14:val="none"/>
        </w:rPr>
        <w:t>;.</w:t>
      </w:r>
      <w:r w:rsidRPr="002F48B6">
        <w:rPr>
          <w:rFonts w:ascii="Arial" w:eastAsia="Times New Roman" w:hAnsi="Arial" w:cs="Arial"/>
          <w:color w:val="000000"/>
          <w:kern w:val="0"/>
          <w:rtl/>
          <w:lang w:val="en-IL" w:eastAsia="en-IL"/>
          <w14:ligatures w14:val="none"/>
        </w:rPr>
        <w:t>אם</w:t>
      </w:r>
      <w:proofErr w:type="spellEnd"/>
      <w:r w:rsidRPr="002F48B6">
        <w:rPr>
          <w:rFonts w:ascii="Arial" w:eastAsia="Times New Roman" w:hAnsi="Arial" w:cs="Arial"/>
          <w:color w:val="000000"/>
          <w:kern w:val="0"/>
          <w:rtl/>
          <w:lang w:val="en-IL" w:eastAsia="en-IL"/>
          <w14:ligatures w14:val="none"/>
        </w:rPr>
        <w:t xml:space="preserve"> מותר ב</w:t>
      </w:r>
      <w:r w:rsidRPr="002F48B6">
        <w:rPr>
          <w:rFonts w:ascii="Arial" w:eastAsia="Times New Roman" w:hAnsi="Arial" w:cs="Arial"/>
          <w:color w:val="000000"/>
          <w:kern w:val="0"/>
          <w:highlight w:val="red"/>
          <w:rtl/>
          <w:lang w:val="en-IL" w:eastAsia="en-IL"/>
          <w14:ligatures w14:val="none"/>
        </w:rPr>
        <w:t>ב</w:t>
      </w:r>
      <w:r w:rsidRPr="002F48B6">
        <w:rPr>
          <w:rFonts w:ascii="Arial" w:eastAsia="Times New Roman" w:hAnsi="Arial" w:cs="Arial"/>
          <w:color w:val="000000"/>
          <w:kern w:val="0"/>
          <w:rtl/>
          <w:lang w:val="en-IL" w:eastAsia="en-IL"/>
          <w14:ligatures w14:val="none"/>
        </w:rPr>
        <w:t>ל ק</w:t>
      </w:r>
      <w:r w:rsidRPr="002F48B6">
        <w:rPr>
          <w:rFonts w:ascii="Arial" w:eastAsia="Times New Roman" w:hAnsi="Arial" w:cs="Arial"/>
          <w:color w:val="000000"/>
          <w:kern w:val="0"/>
          <w:highlight w:val="red"/>
          <w:rtl/>
          <w:lang w:val="en-IL" w:eastAsia="en-IL"/>
          <w14:ligatures w14:val="none"/>
        </w:rPr>
        <w:t>ד</w:t>
      </w:r>
      <w:r w:rsidRPr="002F48B6">
        <w:rPr>
          <w:rFonts w:ascii="Arial" w:eastAsia="Times New Roman" w:hAnsi="Arial" w:cs="Arial"/>
          <w:color w:val="000000"/>
          <w:kern w:val="0"/>
          <w:rtl/>
          <w:lang w:val="en-IL" w:eastAsia="en-IL"/>
          <w14:ligatures w14:val="none"/>
        </w:rPr>
        <w:t xml:space="preserve">מה לבנות על </w:t>
      </w:r>
      <w:r w:rsidRPr="002F48B6">
        <w:rPr>
          <w:rFonts w:ascii="Times New Roman" w:eastAsia="Times New Roman" w:hAnsi="Times New Roman" w:cs="Times New Roman"/>
          <w:color w:val="000000"/>
          <w:kern w:val="0"/>
          <w:sz w:val="20"/>
          <w:szCs w:val="20"/>
          <w:lang w:val="en-US"/>
          <w14:ligatures w14:val="none"/>
        </w:rPr>
        <w:t>30%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משטח החלקה, בעוד שמספר הקומות שני</w:t>
      </w:r>
      <w:r w:rsidRPr="002F48B6">
        <w:rPr>
          <w:rFonts w:ascii="Arial" w:eastAsia="Times New Roman" w:hAnsi="Arial" w:cs="Arial"/>
          <w:color w:val="000000"/>
          <w:kern w:val="0"/>
          <w:highlight w:val="red"/>
          <w:rtl/>
          <w:lang w:val="en-IL" w:eastAsia="en-IL"/>
          <w14:ligatures w14:val="none"/>
        </w:rPr>
        <w:t>ח</w:t>
      </w:r>
      <w:r w:rsidRPr="002F48B6">
        <w:rPr>
          <w:rFonts w:ascii="Arial" w:eastAsia="Times New Roman" w:hAnsi="Arial" w:cs="Arial"/>
          <w:color w:val="000000"/>
          <w:kern w:val="0"/>
          <w:rtl/>
          <w:lang w:val="en-IL" w:eastAsia="en-IL"/>
          <w14:ligatures w14:val="none"/>
        </w:rPr>
        <w:t xml:space="preserve">ן לבנותן הוא </w:t>
      </w:r>
      <w:r w:rsidRPr="002F48B6">
        <w:rPr>
          <w:rFonts w:ascii="Times New Roman" w:eastAsia="Times New Roman" w:hAnsi="Times New Roman" w:cs="Times New Roman"/>
          <w:color w:val="000000"/>
          <w:kern w:val="0"/>
          <w:sz w:val="20"/>
          <w:szCs w:val="20"/>
          <w:lang w:val="en-US"/>
          <w14:ligatures w14:val="none"/>
        </w:rPr>
        <w:t>4</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 xml:space="preserve">הרי אחוזי הבניה מגיעים ל </w:t>
      </w:r>
      <w:r w:rsidRPr="002F48B6">
        <w:rPr>
          <w:rFonts w:ascii="Times New Roman" w:eastAsia="Times New Roman" w:hAnsi="Times New Roman" w:cs="Times New Roman"/>
          <w:color w:val="000000"/>
          <w:kern w:val="0"/>
          <w:sz w:val="20"/>
          <w:szCs w:val="20"/>
          <w:lang w:val="en-US"/>
          <w14:ligatures w14:val="none"/>
        </w:rPr>
        <w:t>120%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 xml:space="preserve">ואם שטח החלקה הוא מחצית הדונם (דהיינו, </w:t>
      </w:r>
      <w:r w:rsidRPr="002F48B6">
        <w:rPr>
          <w:rFonts w:ascii="Times New Roman" w:eastAsia="Times New Roman" w:hAnsi="Times New Roman" w:cs="Times New Roman"/>
          <w:color w:val="000000"/>
          <w:kern w:val="0"/>
          <w:sz w:val="20"/>
          <w:szCs w:val="20"/>
          <w:lang w:val="en-US"/>
          <w14:ligatures w14:val="none"/>
        </w:rPr>
        <w:t>500</w:t>
      </w:r>
      <w:r w:rsidRPr="002F48B6">
        <w:rPr>
          <w:rFonts w:ascii="Times New Roman" w:eastAsia="Times New Roman" w:hAnsi="Times New Roman" w:cs="Times New Roman"/>
          <w:color w:val="000000"/>
          <w:kern w:val="0"/>
          <w:sz w:val="20"/>
          <w:szCs w:val="20"/>
          <w:rtl/>
          <w:lang w:val="en-IL" w:eastAsia="en-IL"/>
          <w14:ligatures w14:val="none"/>
        </w:rPr>
        <w:t xml:space="preserve"> </w:t>
      </w:r>
      <w:proofErr w:type="spellStart"/>
      <w:r w:rsidRPr="002F48B6">
        <w:rPr>
          <w:rFonts w:ascii="Arial" w:eastAsia="Times New Roman" w:hAnsi="Arial" w:cs="Arial"/>
          <w:color w:val="000000"/>
          <w:kern w:val="0"/>
          <w:rtl/>
          <w:lang w:val="en-IL" w:eastAsia="en-IL"/>
          <w14:ligatures w14:val="none"/>
        </w:rPr>
        <w:t>ממ</w:t>
      </w:r>
      <w:r w:rsidRPr="002F48B6">
        <w:rPr>
          <w:rFonts w:ascii="Arial" w:eastAsia="Times New Roman" w:hAnsi="Arial" w:cs="Arial"/>
          <w:color w:val="000000"/>
          <w:kern w:val="0"/>
          <w:highlight w:val="red"/>
          <w:rtl/>
          <w:lang w:val="en-IL" w:eastAsia="en-IL"/>
          <w14:ligatures w14:val="none"/>
        </w:rPr>
        <w:t>י'</w:t>
      </w:r>
      <w:r w:rsidRPr="002F48B6">
        <w:rPr>
          <w:rFonts w:ascii="Arial" w:eastAsia="Times New Roman" w:hAnsi="Arial" w:cs="Arial"/>
          <w:color w:val="000000"/>
          <w:kern w:val="0"/>
          <w:rtl/>
          <w:lang w:val="en-IL" w:eastAsia="en-IL"/>
          <w14:ligatures w14:val="none"/>
        </w:rPr>
        <w:t>ר</w:t>
      </w:r>
      <w:proofErr w:type="spellEnd"/>
      <w:r w:rsidRPr="002F48B6">
        <w:rPr>
          <w:rFonts w:ascii="Arial" w:eastAsia="Times New Roman" w:hAnsi="Arial" w:cs="Arial"/>
          <w:color w:val="000000"/>
          <w:kern w:val="0"/>
          <w:rtl/>
          <w:lang w:val="en-IL" w:eastAsia="en-IL"/>
          <w14:ligatures w14:val="none"/>
        </w:rPr>
        <w:t xml:space="preserve">), הרי השטח הבנוי הוא </w:t>
      </w:r>
      <w:r w:rsidRPr="002F48B6">
        <w:rPr>
          <w:rFonts w:ascii="Times New Roman" w:eastAsia="Times New Roman" w:hAnsi="Times New Roman" w:cs="Times New Roman"/>
          <w:color w:val="000000"/>
          <w:kern w:val="0"/>
          <w:sz w:val="20"/>
          <w:szCs w:val="20"/>
          <w:lang w:val="en-US"/>
          <w14:ligatures w14:val="none"/>
        </w:rPr>
        <w:t>600</w:t>
      </w:r>
      <w:r w:rsidRPr="002F48B6">
        <w:rPr>
          <w:rFonts w:ascii="Times New Roman" w:eastAsia="Times New Roman" w:hAnsi="Times New Roman" w:cs="Times New Roman"/>
          <w:color w:val="000000"/>
          <w:kern w:val="0"/>
          <w:sz w:val="20"/>
          <w:szCs w:val="20"/>
          <w:rtl/>
          <w:lang w:val="en-IL" w:eastAsia="en-IL"/>
          <w14:ligatures w14:val="none"/>
        </w:rPr>
        <w:t xml:space="preserve"> </w:t>
      </w:r>
      <w:proofErr w:type="spellStart"/>
      <w:r w:rsidRPr="002F48B6">
        <w:rPr>
          <w:rFonts w:ascii="Arial" w:eastAsia="Times New Roman" w:hAnsi="Arial" w:cs="Arial"/>
          <w:color w:val="000000"/>
          <w:kern w:val="0"/>
          <w:rtl/>
          <w:lang w:val="en-IL" w:eastAsia="en-IL"/>
          <w14:ligatures w14:val="none"/>
        </w:rPr>
        <w:t>ממ</w:t>
      </w:r>
      <w:r w:rsidRPr="002F48B6">
        <w:rPr>
          <w:rFonts w:ascii="Arial" w:eastAsia="Times New Roman" w:hAnsi="Arial" w:cs="Arial"/>
          <w:color w:val="000000"/>
          <w:kern w:val="0"/>
          <w:highlight w:val="red"/>
          <w:rtl/>
          <w:lang w:val="en-IL" w:eastAsia="en-IL"/>
          <w14:ligatures w14:val="none"/>
        </w:rPr>
        <w:t>י'</w:t>
      </w:r>
      <w:r w:rsidRPr="002F48B6">
        <w:rPr>
          <w:rFonts w:ascii="Arial" w:eastAsia="Times New Roman" w:hAnsi="Arial" w:cs="Arial"/>
          <w:color w:val="000000"/>
          <w:kern w:val="0"/>
          <w:rtl/>
          <w:lang w:val="en-IL" w:eastAsia="en-IL"/>
          <w14:ligatures w14:val="none"/>
        </w:rPr>
        <w:t>ר</w:t>
      </w:r>
      <w:proofErr w:type="spellEnd"/>
      <w:r w:rsidRPr="002F48B6">
        <w:rPr>
          <w:rFonts w:ascii="Arial" w:eastAsia="Times New Roman" w:hAnsi="Arial" w:cs="Arial"/>
          <w:color w:val="000000"/>
          <w:kern w:val="0"/>
          <w:rtl/>
          <w:lang w:val="en-IL" w:eastAsia="en-IL"/>
          <w14:ligatures w14:val="none"/>
        </w:rPr>
        <w:t xml:space="preserve"> </w:t>
      </w:r>
      <w:r w:rsidRPr="002F48B6">
        <w:rPr>
          <w:rFonts w:ascii="Times New Roman" w:eastAsia="Times New Roman" w:hAnsi="Times New Roman" w:cs="Times New Roman"/>
          <w:color w:val="000000"/>
          <w:kern w:val="0"/>
          <w:sz w:val="20"/>
          <w:szCs w:val="20"/>
          <w:rtl/>
          <w:lang w:val="en-IL" w:eastAsia="en-IL"/>
          <w14:ligatures w14:val="none"/>
        </w:rPr>
        <w:t>(</w:t>
      </w:r>
      <w:r w:rsidRPr="002F48B6">
        <w:rPr>
          <w:rFonts w:ascii="Times New Roman" w:eastAsia="Times New Roman" w:hAnsi="Times New Roman" w:cs="Times New Roman"/>
          <w:color w:val="000000"/>
          <w:kern w:val="0"/>
          <w:sz w:val="20"/>
          <w:szCs w:val="20"/>
          <w:lang w:val="en-US"/>
          <w14:ligatures w14:val="none"/>
        </w:rPr>
        <w:t>600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Times New Roman" w:eastAsia="Times New Roman" w:hAnsi="Times New Roman" w:cs="Times New Roman"/>
          <w:color w:val="000000"/>
          <w:kern w:val="0"/>
          <w:sz w:val="20"/>
          <w:szCs w:val="20"/>
          <w:lang w:val="en-US"/>
          <w14:ligatures w14:val="none"/>
        </w:rPr>
        <w:t>120%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Times New Roman" w:eastAsia="Times New Roman" w:hAnsi="Times New Roman" w:cs="Times New Roman"/>
          <w:color w:val="000000"/>
          <w:kern w:val="0"/>
          <w:sz w:val="20"/>
          <w:szCs w:val="20"/>
          <w:lang w:val="en-US"/>
          <w14:ligatures w14:val="none"/>
        </w:rPr>
        <w:t>500</w:t>
      </w:r>
      <w:r w:rsidRPr="002F48B6">
        <w:rPr>
          <w:rFonts w:ascii="Times New Roman" w:eastAsia="Times New Roman" w:hAnsi="Times New Roman" w:cs="Times New Roman"/>
          <w:color w:val="000000"/>
          <w:kern w:val="0"/>
          <w:sz w:val="20"/>
          <w:szCs w:val="20"/>
          <w:rtl/>
          <w:lang w:val="en-IL" w:eastAsia="en-IL"/>
          <w14:ligatures w14:val="none"/>
        </w:rPr>
        <w:t>).</w:t>
      </w:r>
    </w:p>
    <w:p w14:paraId="431F0BA5"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rtl/>
          <w:lang w:val="en-IL" w:eastAsia="en-IL"/>
          <w14:ligatures w14:val="none"/>
        </w:rPr>
        <w:t xml:space="preserve">בהתאם להבחנה שלעיל בין ׳שטת קרקע ושטח בנוי, הבחננו גם בין מחיר ליחידת קרקע ומחיר ליחידת שטח בנוי. ולדוגמה, אם מחירה של החלקה שלעיל הוא </w:t>
      </w:r>
      <w:r w:rsidRPr="002F48B6">
        <w:rPr>
          <w:rFonts w:ascii="Times New Roman" w:eastAsia="Times New Roman" w:hAnsi="Times New Roman" w:cs="Times New Roman"/>
          <w:color w:val="000000"/>
          <w:kern w:val="0"/>
          <w:sz w:val="20"/>
          <w:szCs w:val="20"/>
          <w:lang w:val="en-US"/>
          <w14:ligatures w14:val="none"/>
        </w:rPr>
        <w:t>120,000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 xml:space="preserve">ל״י, הרי המחיר ל- </w:t>
      </w:r>
      <w:r w:rsidRPr="002F48B6">
        <w:rPr>
          <w:rFonts w:ascii="Times New Roman" w:eastAsia="Times New Roman" w:hAnsi="Times New Roman" w:cs="Times New Roman"/>
          <w:color w:val="000000"/>
          <w:kern w:val="0"/>
          <w:sz w:val="20"/>
          <w:szCs w:val="20"/>
          <w:lang w:val="en-US"/>
          <w14:ligatures w14:val="none"/>
        </w:rPr>
        <w:t>1</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ממ"ר קרקע מגיע בה ל-</w:t>
      </w:r>
      <w:r w:rsidRPr="002F48B6">
        <w:rPr>
          <w:rFonts w:ascii="Times New Roman" w:eastAsia="Times New Roman" w:hAnsi="Times New Roman" w:cs="Times New Roman"/>
          <w:color w:val="000000"/>
          <w:kern w:val="0"/>
          <w:sz w:val="20"/>
          <w:szCs w:val="20"/>
          <w:lang w:val="en-US"/>
          <w14:ligatures w14:val="none"/>
        </w:rPr>
        <w:t>240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ל"י</w:t>
      </w:r>
      <w:r w:rsidRPr="002F48B6">
        <w:rPr>
          <w:rFonts w:ascii="Arial" w:eastAsia="Times New Roman" w:hAnsi="Arial" w:cs="Arial"/>
          <w:color w:val="000000"/>
          <w:kern w:val="0"/>
          <w:rtl/>
          <w:lang w:val="en-IL" w:eastAsia="en-IL"/>
          <w14:ligatures w14:val="none"/>
        </w:rPr>
        <w:tab/>
        <w:t xml:space="preserve">. ואילו המחיר ל- </w:t>
      </w:r>
      <w:r w:rsidRPr="002F48B6">
        <w:rPr>
          <w:rFonts w:ascii="Times New Roman" w:eastAsia="Times New Roman" w:hAnsi="Times New Roman" w:cs="Times New Roman"/>
          <w:color w:val="000000"/>
          <w:kern w:val="0"/>
          <w:sz w:val="20"/>
          <w:szCs w:val="20"/>
          <w:lang w:val="en-US"/>
          <w14:ligatures w14:val="none"/>
        </w:rPr>
        <w:t>1</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ממ״ר</w:t>
      </w:r>
    </w:p>
    <w:p w14:paraId="190E951B" w14:textId="77777777" w:rsidR="002F48B6" w:rsidRPr="002F48B6" w:rsidRDefault="002F48B6" w:rsidP="002F48B6">
      <w:pPr>
        <w:bidi/>
        <w:spacing w:after="0" w:line="240" w:lineRule="auto"/>
        <w:rPr>
          <w:rFonts w:ascii="Times New Roman" w:eastAsia="Times New Roman" w:hAnsi="Times New Roman" w:cs="Times New Roman"/>
          <w:kern w:val="0"/>
          <w:sz w:val="24"/>
          <w:szCs w:val="24"/>
          <w:lang w:val="en-IL" w:eastAsia="en-IL"/>
          <w14:ligatures w14:val="none"/>
        </w:rPr>
      </w:pPr>
      <w:r w:rsidRPr="002F48B6">
        <w:rPr>
          <w:rFonts w:ascii="Arial" w:eastAsia="Times New Roman" w:hAnsi="Arial" w:cs="Arial"/>
          <w:color w:val="000000"/>
          <w:kern w:val="0"/>
          <w:rtl/>
          <w:lang w:val="en-IL" w:eastAsia="en-IL"/>
          <w14:ligatures w14:val="none"/>
        </w:rPr>
        <w:t xml:space="preserve">של שטח בנוי הוא </w:t>
      </w:r>
      <w:r w:rsidRPr="002F48B6">
        <w:rPr>
          <w:rFonts w:ascii="Times New Roman" w:eastAsia="Times New Roman" w:hAnsi="Times New Roman" w:cs="Times New Roman"/>
          <w:color w:val="000000"/>
          <w:kern w:val="0"/>
          <w:sz w:val="20"/>
          <w:szCs w:val="20"/>
          <w:lang w:val="en-US"/>
          <w14:ligatures w14:val="none"/>
        </w:rPr>
        <w:t>200</w:t>
      </w:r>
      <w:r w:rsidRPr="002F48B6">
        <w:rPr>
          <w:rFonts w:ascii="Times New Roman" w:eastAsia="Times New Roman" w:hAnsi="Times New Roman" w:cs="Times New Roman"/>
          <w:color w:val="000000"/>
          <w:kern w:val="0"/>
          <w:sz w:val="20"/>
          <w:szCs w:val="20"/>
          <w:rtl/>
          <w:lang w:val="en-IL" w:eastAsia="en-IL"/>
          <w14:ligatures w14:val="none"/>
        </w:rPr>
        <w:t xml:space="preserve"> </w:t>
      </w:r>
      <w:r w:rsidRPr="002F48B6">
        <w:rPr>
          <w:rFonts w:ascii="Arial" w:eastAsia="Times New Roman" w:hAnsi="Arial" w:cs="Arial"/>
          <w:color w:val="000000"/>
          <w:kern w:val="0"/>
          <w:rtl/>
          <w:lang w:val="en-IL" w:eastAsia="en-IL"/>
          <w14:ligatures w14:val="none"/>
        </w:rPr>
        <w:t>ל"י</w:t>
      </w:r>
      <w:r w:rsidRPr="002F48B6">
        <w:rPr>
          <w:rFonts w:ascii="Arial" w:eastAsia="Times New Roman" w:hAnsi="Arial" w:cs="Arial"/>
          <w:color w:val="000000"/>
          <w:kern w:val="0"/>
          <w:rtl/>
          <w:lang w:val="en-IL" w:eastAsia="en-IL"/>
          <w14:ligatures w14:val="none"/>
        </w:rPr>
        <w:tab/>
        <w:t>.</w:t>
      </w:r>
    </w:p>
    <w:p w14:paraId="6B86B6F6" w14:textId="77777777" w:rsidR="008C16F7" w:rsidRPr="002F48B6" w:rsidRDefault="008C16F7" w:rsidP="002F48B6">
      <w:pPr>
        <w:bidi/>
        <w:rPr>
          <w:lang w:val="en-IL"/>
        </w:rPr>
      </w:pPr>
    </w:p>
    <w:sectPr w:rsidR="008C16F7" w:rsidRPr="002F48B6" w:rsidSect="002F48B6">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2">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3">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4">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5">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6">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7">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8">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abstractNum>
  <w:num w:numId="1" w16cid:durableId="172178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7C"/>
    <w:rsid w:val="001E17E4"/>
    <w:rsid w:val="002F48B6"/>
    <w:rsid w:val="004C7E75"/>
    <w:rsid w:val="004E412C"/>
    <w:rsid w:val="00642972"/>
    <w:rsid w:val="008C16F7"/>
    <w:rsid w:val="009B497C"/>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848F"/>
  <w15:chartTrackingRefBased/>
  <w15:docId w15:val="{56182934-93B0-41CD-A83C-D2EBF9EE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97C"/>
    <w:rPr>
      <w:rFonts w:eastAsiaTheme="majorEastAsia" w:cstheme="majorBidi"/>
      <w:color w:val="272727" w:themeColor="text1" w:themeTint="D8"/>
    </w:rPr>
  </w:style>
  <w:style w:type="paragraph" w:styleId="Title">
    <w:name w:val="Title"/>
    <w:basedOn w:val="Normal"/>
    <w:next w:val="Normal"/>
    <w:link w:val="TitleChar"/>
    <w:uiPriority w:val="10"/>
    <w:qFormat/>
    <w:rsid w:val="009B4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97C"/>
    <w:pPr>
      <w:spacing w:before="160"/>
      <w:jc w:val="center"/>
    </w:pPr>
    <w:rPr>
      <w:i/>
      <w:iCs/>
      <w:color w:val="404040" w:themeColor="text1" w:themeTint="BF"/>
    </w:rPr>
  </w:style>
  <w:style w:type="character" w:customStyle="1" w:styleId="QuoteChar">
    <w:name w:val="Quote Char"/>
    <w:basedOn w:val="DefaultParagraphFont"/>
    <w:link w:val="Quote"/>
    <w:uiPriority w:val="29"/>
    <w:rsid w:val="009B497C"/>
    <w:rPr>
      <w:i/>
      <w:iCs/>
      <w:color w:val="404040" w:themeColor="text1" w:themeTint="BF"/>
    </w:rPr>
  </w:style>
  <w:style w:type="paragraph" w:styleId="ListParagraph">
    <w:name w:val="List Paragraph"/>
    <w:basedOn w:val="Normal"/>
    <w:uiPriority w:val="34"/>
    <w:qFormat/>
    <w:rsid w:val="009B497C"/>
    <w:pPr>
      <w:ind w:left="720"/>
      <w:contextualSpacing/>
    </w:pPr>
  </w:style>
  <w:style w:type="character" w:styleId="IntenseEmphasis">
    <w:name w:val="Intense Emphasis"/>
    <w:basedOn w:val="DefaultParagraphFont"/>
    <w:uiPriority w:val="21"/>
    <w:qFormat/>
    <w:rsid w:val="009B497C"/>
    <w:rPr>
      <w:i/>
      <w:iCs/>
      <w:color w:val="0F4761" w:themeColor="accent1" w:themeShade="BF"/>
    </w:rPr>
  </w:style>
  <w:style w:type="paragraph" w:styleId="IntenseQuote">
    <w:name w:val="Intense Quote"/>
    <w:basedOn w:val="Normal"/>
    <w:next w:val="Normal"/>
    <w:link w:val="IntenseQuoteChar"/>
    <w:uiPriority w:val="30"/>
    <w:qFormat/>
    <w:rsid w:val="009B4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97C"/>
    <w:rPr>
      <w:i/>
      <w:iCs/>
      <w:color w:val="0F4761" w:themeColor="accent1" w:themeShade="BF"/>
    </w:rPr>
  </w:style>
  <w:style w:type="character" w:styleId="IntenseReference">
    <w:name w:val="Intense Reference"/>
    <w:basedOn w:val="DefaultParagraphFont"/>
    <w:uiPriority w:val="32"/>
    <w:qFormat/>
    <w:rsid w:val="009B4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282</Words>
  <Characters>1351</Characters>
  <Application>Microsoft Office Word</Application>
  <DocSecurity>0</DocSecurity>
  <Lines>24</Lines>
  <Paragraphs>11</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2024-11-10T11:54:00Z</dcterms:created>
  <dcterms:modified xsi:type="dcterms:W3CDTF">2024-11-10T12:03:00Z</dcterms:modified>
</cp:coreProperties>
</file>