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F32875" w14:textId="77777777" w:rsidR="00DD0500" w:rsidRPr="00DD0500" w:rsidRDefault="00DD0500" w:rsidP="00DD0500">
      <w:pPr>
        <w:bidi/>
        <w:spacing w:after="0" w:line="240" w:lineRule="auto"/>
        <w:rPr>
          <w:rFonts w:ascii="Times New Roman" w:eastAsia="Times New Roman" w:hAnsi="Times New Roman" w:cs="Times New Roman"/>
          <w:sz w:val="24"/>
          <w:szCs w:val="24"/>
          <w:lang/>
        </w:rPr>
      </w:pPr>
      <w:bookmarkStart w:id="0" w:name="bookmark0"/>
      <w:r w:rsidRPr="00DD0500">
        <w:rPr>
          <w:rFonts w:ascii="Aharoni" w:eastAsia="Times New Roman" w:hAnsi="Aharoni" w:cs="Aharoni"/>
          <w:b/>
          <w:bCs/>
          <w:color w:val="000000"/>
          <w:sz w:val="24"/>
          <w:szCs w:val="24"/>
          <w:rtl/>
          <w:lang/>
        </w:rPr>
        <w:t>אדריכלי</w:t>
      </w:r>
      <w:bookmarkEnd w:id="0"/>
    </w:p>
    <w:p w14:paraId="5A63C94C" w14:textId="77777777" w:rsidR="00DD0500" w:rsidRPr="00DD0500" w:rsidRDefault="00DD0500" w:rsidP="00DD0500">
      <w:pPr>
        <w:bidi/>
        <w:spacing w:after="0" w:line="240" w:lineRule="auto"/>
        <w:rPr>
          <w:rFonts w:ascii="Times New Roman" w:eastAsia="Times New Roman" w:hAnsi="Times New Roman" w:cs="Times New Roman"/>
          <w:sz w:val="24"/>
          <w:szCs w:val="24"/>
          <w:lang/>
        </w:rPr>
      </w:pPr>
      <w:bookmarkStart w:id="1" w:name="bookmark2"/>
      <w:r w:rsidRPr="00DD0500">
        <w:rPr>
          <w:rFonts w:ascii="Times New Roman" w:eastAsia="Times New Roman" w:hAnsi="Times New Roman" w:cs="Times New Roman"/>
          <w:b/>
          <w:bCs/>
          <w:color w:val="000000"/>
          <w:sz w:val="24"/>
          <w:szCs w:val="24"/>
          <w:u w:val="single"/>
          <w:lang w:val="en-US"/>
        </w:rPr>
        <w:t>4.1</w:t>
      </w:r>
      <w:r w:rsidRPr="00DD0500">
        <w:rPr>
          <w:rFonts w:ascii="Aharoni" w:eastAsia="Times New Roman" w:hAnsi="Aharoni" w:cs="Aharoni"/>
          <w:b/>
          <w:bCs/>
          <w:color w:val="000000"/>
          <w:sz w:val="24"/>
          <w:szCs w:val="24"/>
          <w:u w:val="single"/>
          <w:rtl/>
          <w:lang/>
        </w:rPr>
        <w:tab/>
        <w:t>חכרת הנ</w:t>
      </w:r>
      <w:r w:rsidRPr="00DD0500">
        <w:rPr>
          <w:rFonts w:ascii="Aharoni" w:eastAsia="Times New Roman" w:hAnsi="Aharoni" w:cs="Aharoni"/>
          <w:b/>
          <w:bCs/>
          <w:color w:val="000000"/>
          <w:sz w:val="24"/>
          <w:szCs w:val="24"/>
          <w:highlight w:val="red"/>
          <w:u w:val="single"/>
          <w:rtl/>
          <w:lang/>
        </w:rPr>
        <w:t>ב</w:t>
      </w:r>
      <w:r w:rsidRPr="00DD0500">
        <w:rPr>
          <w:rFonts w:ascii="Aharoni" w:eastAsia="Times New Roman" w:hAnsi="Aharoni" w:cs="Aharoni"/>
          <w:b/>
          <w:bCs/>
          <w:color w:val="000000"/>
          <w:sz w:val="24"/>
          <w:szCs w:val="24"/>
          <w:u w:val="single"/>
          <w:rtl/>
          <w:lang/>
        </w:rPr>
        <w:t xml:space="preserve">ט </w:t>
      </w:r>
      <w:proofErr w:type="spellStart"/>
      <w:r w:rsidRPr="00DD0500">
        <w:rPr>
          <w:rFonts w:ascii="Aharoni" w:eastAsia="Times New Roman" w:hAnsi="Aharoni" w:cs="Aharoni"/>
          <w:b/>
          <w:bCs/>
          <w:color w:val="000000"/>
          <w:sz w:val="24"/>
          <w:szCs w:val="24"/>
          <w:u w:val="single"/>
          <w:rtl/>
          <w:lang/>
        </w:rPr>
        <w:t>האנגלו</w:t>
      </w:r>
      <w:proofErr w:type="spellEnd"/>
      <w:r w:rsidRPr="00DD0500">
        <w:rPr>
          <w:rFonts w:ascii="Aharoni" w:eastAsia="Times New Roman" w:hAnsi="Aharoni" w:cs="Aharoni"/>
          <w:b/>
          <w:bCs/>
          <w:color w:val="000000"/>
          <w:sz w:val="24"/>
          <w:szCs w:val="24"/>
          <w:u w:val="single"/>
          <w:rtl/>
          <w:lang/>
        </w:rPr>
        <w:t xml:space="preserve">-איראנית. ראשית </w:t>
      </w:r>
      <w:proofErr w:type="spellStart"/>
      <w:r w:rsidRPr="00DD0500">
        <w:rPr>
          <w:rFonts w:ascii="Aharoni" w:eastAsia="Times New Roman" w:hAnsi="Aharoni" w:cs="Aharoni"/>
          <w:b/>
          <w:bCs/>
          <w:color w:val="000000"/>
          <w:sz w:val="24"/>
          <w:szCs w:val="24"/>
          <w:u w:val="single"/>
          <w:rtl/>
          <w:lang/>
        </w:rPr>
        <w:t>הדר</w:t>
      </w:r>
      <w:r w:rsidRPr="00DD0500">
        <w:rPr>
          <w:rFonts w:ascii="Aharoni" w:eastAsia="Times New Roman" w:hAnsi="Aharoni" w:cs="Aharoni"/>
          <w:b/>
          <w:bCs/>
          <w:color w:val="000000"/>
          <w:sz w:val="24"/>
          <w:szCs w:val="24"/>
          <w:highlight w:val="red"/>
          <w:u w:val="single"/>
          <w:rtl/>
          <w:lang/>
        </w:rPr>
        <w:t>ד</w:t>
      </w:r>
      <w:proofErr w:type="spellEnd"/>
      <w:r w:rsidRPr="00DD0500">
        <w:rPr>
          <w:rFonts w:ascii="Aharoni" w:eastAsia="Times New Roman" w:hAnsi="Aharoni" w:cs="Aharoni"/>
          <w:b/>
          <w:bCs/>
          <w:color w:val="000000"/>
          <w:sz w:val="24"/>
          <w:szCs w:val="24"/>
          <w:u w:val="single"/>
          <w:rtl/>
          <w:lang/>
        </w:rPr>
        <w:t xml:space="preserve"> - </w:t>
      </w:r>
      <w:proofErr w:type="spellStart"/>
      <w:r w:rsidRPr="00DD0500">
        <w:rPr>
          <w:rFonts w:ascii="Aharoni" w:eastAsia="Times New Roman" w:hAnsi="Aharoni" w:cs="Aharoni"/>
          <w:b/>
          <w:bCs/>
          <w:color w:val="000000"/>
          <w:sz w:val="24"/>
          <w:szCs w:val="24"/>
          <w:u w:val="single"/>
          <w:rtl/>
          <w:lang/>
        </w:rPr>
        <w:t>אנאדאן</w:t>
      </w:r>
      <w:proofErr w:type="spellEnd"/>
      <w:r w:rsidRPr="00DD0500">
        <w:rPr>
          <w:rFonts w:ascii="Aharoni" w:eastAsia="Times New Roman" w:hAnsi="Aharoni" w:cs="Aharoni"/>
          <w:b/>
          <w:bCs/>
          <w:color w:val="000000"/>
          <w:sz w:val="24"/>
          <w:szCs w:val="24"/>
          <w:u w:val="single"/>
          <w:rtl/>
          <w:lang/>
        </w:rPr>
        <w:t xml:space="preserve">; </w:t>
      </w:r>
      <w:proofErr w:type="spellStart"/>
      <w:r w:rsidRPr="00DD0500">
        <w:rPr>
          <w:rFonts w:ascii="Aharoni" w:eastAsia="Times New Roman" w:hAnsi="Aharoni" w:cs="Aharoni"/>
          <w:b/>
          <w:bCs/>
          <w:color w:val="000000"/>
          <w:sz w:val="24"/>
          <w:szCs w:val="24"/>
          <w:u w:val="single"/>
          <w:rtl/>
          <w:lang/>
        </w:rPr>
        <w:t>נ</w:t>
      </w:r>
      <w:r w:rsidRPr="00DD0500">
        <w:rPr>
          <w:rFonts w:ascii="Aharoni" w:eastAsia="Times New Roman" w:hAnsi="Aharoni" w:cs="Aharoni"/>
          <w:b/>
          <w:bCs/>
          <w:color w:val="000000"/>
          <w:sz w:val="24"/>
          <w:szCs w:val="24"/>
          <w:highlight w:val="red"/>
          <w:u w:val="single"/>
          <w:rtl/>
          <w:lang/>
        </w:rPr>
        <w:t>?</w:t>
      </w:r>
      <w:r w:rsidRPr="00DD0500">
        <w:rPr>
          <w:rFonts w:ascii="Aharoni" w:eastAsia="Times New Roman" w:hAnsi="Aharoni" w:cs="Aharoni"/>
          <w:b/>
          <w:bCs/>
          <w:color w:val="000000"/>
          <w:sz w:val="24"/>
          <w:szCs w:val="24"/>
          <w:u w:val="single"/>
          <w:rtl/>
          <w:lang/>
        </w:rPr>
        <w:t>ודת</w:t>
      </w:r>
      <w:proofErr w:type="spellEnd"/>
      <w:r w:rsidRPr="00DD0500">
        <w:rPr>
          <w:rFonts w:ascii="Aharoni" w:eastAsia="Times New Roman" w:hAnsi="Aharoni" w:cs="Aharoni"/>
          <w:b/>
          <w:bCs/>
          <w:color w:val="000000"/>
          <w:sz w:val="24"/>
          <w:szCs w:val="24"/>
          <w:u w:val="single"/>
          <w:rtl/>
          <w:lang/>
        </w:rPr>
        <w:t xml:space="preserve"> מ</w:t>
      </w:r>
      <w:r w:rsidRPr="00DD0500">
        <w:rPr>
          <w:rFonts w:ascii="Aharoni" w:eastAsia="Times New Roman" w:hAnsi="Aharoni" w:cs="Aharoni"/>
          <w:b/>
          <w:bCs/>
          <w:color w:val="000000"/>
          <w:sz w:val="24"/>
          <w:szCs w:val="24"/>
          <w:highlight w:val="red"/>
          <w:u w:val="single"/>
          <w:rtl/>
          <w:lang/>
        </w:rPr>
        <w:t>ג</w:t>
      </w:r>
      <w:r w:rsidRPr="00DD0500">
        <w:rPr>
          <w:rFonts w:ascii="Aharoni" w:eastAsia="Times New Roman" w:hAnsi="Aharoni" w:cs="Aharoni"/>
          <w:b/>
          <w:bCs/>
          <w:color w:val="000000"/>
          <w:sz w:val="24"/>
          <w:szCs w:val="24"/>
          <w:u w:val="single"/>
          <w:rtl/>
          <w:lang/>
        </w:rPr>
        <w:t>ט השוואתית לתעשיית הזיקו</w:t>
      </w:r>
      <w:r w:rsidRPr="00DD0500">
        <w:rPr>
          <w:rFonts w:ascii="Aharoni" w:eastAsia="Times New Roman" w:hAnsi="Aharoni" w:cs="Aharoni"/>
          <w:b/>
          <w:bCs/>
          <w:color w:val="000000"/>
          <w:sz w:val="24"/>
          <w:szCs w:val="24"/>
          <w:highlight w:val="red"/>
          <w:u w:val="single"/>
          <w:rtl/>
          <w:lang/>
        </w:rPr>
        <w:t>?</w:t>
      </w:r>
      <w:r w:rsidRPr="00DD0500">
        <w:rPr>
          <w:rFonts w:ascii="Aharoni" w:eastAsia="Times New Roman" w:hAnsi="Aharoni" w:cs="Aharoni"/>
          <w:b/>
          <w:bCs/>
          <w:color w:val="000000"/>
          <w:sz w:val="24"/>
          <w:szCs w:val="24"/>
          <w:u w:val="single"/>
          <w:rtl/>
          <w:lang/>
        </w:rPr>
        <w:t xml:space="preserve"> כמרחב חי</w:t>
      </w:r>
      <w:r w:rsidRPr="00DD0500">
        <w:rPr>
          <w:rFonts w:ascii="Aharoni" w:eastAsia="Times New Roman" w:hAnsi="Aharoni" w:cs="Aharoni"/>
          <w:b/>
          <w:bCs/>
          <w:color w:val="000000"/>
          <w:sz w:val="24"/>
          <w:szCs w:val="24"/>
          <w:highlight w:val="red"/>
          <w:u w:val="single"/>
          <w:rtl/>
          <w:lang/>
        </w:rPr>
        <w:t>כ</w:t>
      </w:r>
      <w:r w:rsidRPr="00DD0500">
        <w:rPr>
          <w:rFonts w:ascii="Aharoni" w:eastAsia="Times New Roman" w:hAnsi="Aharoni" w:cs="Aharoni"/>
          <w:b/>
          <w:bCs/>
          <w:color w:val="000000"/>
          <w:sz w:val="24"/>
          <w:szCs w:val="24"/>
          <w:u w:val="single"/>
          <w:rtl/>
          <w:lang/>
        </w:rPr>
        <w:t>ה</w:t>
      </w:r>
      <w:bookmarkEnd w:id="1"/>
    </w:p>
    <w:p w14:paraId="412E5CAC" w14:textId="77777777" w:rsidR="00DD0500" w:rsidRPr="00DD0500" w:rsidRDefault="00DD0500" w:rsidP="00DD0500">
      <w:pPr>
        <w:bidi/>
        <w:spacing w:after="0" w:line="240" w:lineRule="auto"/>
        <w:rPr>
          <w:rFonts w:ascii="Times New Roman" w:eastAsia="Times New Roman" w:hAnsi="Times New Roman" w:cs="Times New Roman"/>
          <w:sz w:val="24"/>
          <w:szCs w:val="24"/>
          <w:lang/>
        </w:rPr>
      </w:pPr>
      <w:r w:rsidRPr="00DD0500">
        <w:rPr>
          <w:rFonts w:ascii="Arial" w:eastAsia="Times New Roman" w:hAnsi="Arial" w:cs="Arial"/>
          <w:color w:val="000000"/>
          <w:sz w:val="20"/>
          <w:szCs w:val="20"/>
          <w:rtl/>
          <w:lang/>
        </w:rPr>
        <w:t xml:space="preserve">העיר </w:t>
      </w:r>
      <w:proofErr w:type="spellStart"/>
      <w:r w:rsidRPr="00DD0500">
        <w:rPr>
          <w:rFonts w:ascii="Arial" w:eastAsia="Times New Roman" w:hAnsi="Arial" w:cs="Arial"/>
          <w:color w:val="000000"/>
          <w:sz w:val="20"/>
          <w:szCs w:val="20"/>
          <w:rtl/>
          <w:lang/>
        </w:rPr>
        <w:t>אבאדאן</w:t>
      </w:r>
      <w:proofErr w:type="spellEnd"/>
      <w:r w:rsidRPr="00DD0500">
        <w:rPr>
          <w:rFonts w:ascii="Arial" w:eastAsia="Times New Roman" w:hAnsi="Arial" w:cs="Arial"/>
          <w:color w:val="000000"/>
          <w:sz w:val="20"/>
          <w:szCs w:val="20"/>
          <w:rtl/>
          <w:lang/>
        </w:rPr>
        <w:t xml:space="preserve"> שוכנת </w:t>
      </w:r>
      <w:proofErr w:type="spellStart"/>
      <w:r w:rsidRPr="00DD0500">
        <w:rPr>
          <w:rFonts w:ascii="Arial" w:eastAsia="Times New Roman" w:hAnsi="Arial" w:cs="Arial"/>
          <w:color w:val="000000"/>
          <w:sz w:val="20"/>
          <w:szCs w:val="20"/>
          <w:rtl/>
          <w:lang/>
        </w:rPr>
        <w:t>בדרום־מערב</w:t>
      </w:r>
      <w:proofErr w:type="spellEnd"/>
      <w:r w:rsidRPr="00DD0500">
        <w:rPr>
          <w:rFonts w:ascii="Arial" w:eastAsia="Times New Roman" w:hAnsi="Arial" w:cs="Arial"/>
          <w:color w:val="000000"/>
          <w:sz w:val="20"/>
          <w:szCs w:val="20"/>
          <w:rtl/>
          <w:lang/>
        </w:rPr>
        <w:t xml:space="preserve"> איראן. הישוב המודרני המוקדם נוסד ב-</w:t>
      </w:r>
      <w:r w:rsidRPr="00DD0500">
        <w:rPr>
          <w:rFonts w:ascii="Times New Roman" w:eastAsia="Times New Roman" w:hAnsi="Times New Roman" w:cs="Times New Roman"/>
          <w:color w:val="000000"/>
          <w:sz w:val="24"/>
          <w:szCs w:val="24"/>
          <w:lang w:val="en-US"/>
        </w:rPr>
        <w:t>1910</w:t>
      </w:r>
      <w:r w:rsidRPr="00DD0500">
        <w:rPr>
          <w:rFonts w:ascii="Times New Roman" w:eastAsia="Times New Roman" w:hAnsi="Times New Roman" w:cs="Times New Roman"/>
          <w:color w:val="000000"/>
          <w:sz w:val="24"/>
          <w:szCs w:val="24"/>
          <w:rtl/>
          <w:lang/>
        </w:rPr>
        <w:t xml:space="preserve"> </w:t>
      </w:r>
      <w:r w:rsidRPr="00DD0500">
        <w:rPr>
          <w:rFonts w:ascii="Arial" w:eastAsia="Times New Roman" w:hAnsi="Arial" w:cs="Arial"/>
          <w:color w:val="000000"/>
          <w:sz w:val="20"/>
          <w:szCs w:val="20"/>
          <w:rtl/>
          <w:lang/>
        </w:rPr>
        <w:t>לאחר שנתגלתה כשנתיים קודם לכן כמות נפט משמעותית בגבעות שבדרום מערב פרס. ב-</w:t>
      </w:r>
      <w:r w:rsidRPr="00DD0500">
        <w:rPr>
          <w:rFonts w:ascii="Times New Roman" w:eastAsia="Times New Roman" w:hAnsi="Times New Roman" w:cs="Times New Roman"/>
          <w:color w:val="000000"/>
          <w:sz w:val="24"/>
          <w:szCs w:val="24"/>
          <w:lang w:val="en-US"/>
        </w:rPr>
        <w:t>1909</w:t>
      </w:r>
      <w:r w:rsidRPr="00DD0500">
        <w:rPr>
          <w:rFonts w:ascii="Times New Roman" w:eastAsia="Times New Roman" w:hAnsi="Times New Roman" w:cs="Times New Roman"/>
          <w:color w:val="000000"/>
          <w:sz w:val="24"/>
          <w:szCs w:val="24"/>
          <w:rtl/>
          <w:lang/>
        </w:rPr>
        <w:t xml:space="preserve">, </w:t>
      </w:r>
      <w:r w:rsidRPr="00DD0500">
        <w:rPr>
          <w:rFonts w:ascii="Arial" w:eastAsia="Times New Roman" w:hAnsi="Arial" w:cs="Arial"/>
          <w:color w:val="000000"/>
          <w:sz w:val="20"/>
          <w:szCs w:val="20"/>
          <w:rtl/>
          <w:lang/>
        </w:rPr>
        <w:t xml:space="preserve">כשנה לאחר גילוי בארות הנפט הוקמה חברת הנפט </w:t>
      </w:r>
      <w:proofErr w:type="spellStart"/>
      <w:r w:rsidRPr="00DD0500">
        <w:rPr>
          <w:rFonts w:ascii="Arial" w:eastAsia="Times New Roman" w:hAnsi="Arial" w:cs="Arial"/>
          <w:color w:val="000000"/>
          <w:sz w:val="20"/>
          <w:szCs w:val="20"/>
          <w:rtl/>
          <w:lang/>
        </w:rPr>
        <w:t>האנגלו</w:t>
      </w:r>
      <w:proofErr w:type="spellEnd"/>
      <w:r w:rsidRPr="00DD0500">
        <w:rPr>
          <w:rFonts w:ascii="Arial" w:eastAsia="Times New Roman" w:hAnsi="Arial" w:cs="Arial"/>
          <w:color w:val="000000"/>
          <w:sz w:val="20"/>
          <w:szCs w:val="20"/>
          <w:rtl/>
          <w:lang/>
        </w:rPr>
        <w:t xml:space="preserve">-פרסית </w:t>
      </w:r>
      <w:r w:rsidRPr="00DD0500">
        <w:rPr>
          <w:rFonts w:ascii="Times New Roman" w:eastAsia="Times New Roman" w:hAnsi="Times New Roman" w:cs="Times New Roman"/>
          <w:color w:val="000000"/>
          <w:sz w:val="24"/>
          <w:szCs w:val="24"/>
          <w:rtl/>
          <w:lang/>
        </w:rPr>
        <w:t>(</w:t>
      </w:r>
      <w:r w:rsidRPr="00DD0500">
        <w:rPr>
          <w:rFonts w:ascii="Times New Roman" w:eastAsia="Times New Roman" w:hAnsi="Times New Roman" w:cs="Times New Roman"/>
          <w:color w:val="000000"/>
          <w:sz w:val="24"/>
          <w:szCs w:val="24"/>
          <w:lang w:val="en-US"/>
        </w:rPr>
        <w:t>A.P.O.C</w:t>
      </w:r>
      <w:r w:rsidRPr="00DD0500">
        <w:rPr>
          <w:rFonts w:ascii="Times New Roman" w:eastAsia="Times New Roman" w:hAnsi="Times New Roman" w:cs="Times New Roman"/>
          <w:color w:val="000000"/>
          <w:sz w:val="24"/>
          <w:szCs w:val="24"/>
          <w:rtl/>
          <w:lang/>
        </w:rPr>
        <w:t xml:space="preserve">). </w:t>
      </w:r>
      <w:r w:rsidRPr="00DD0500">
        <w:rPr>
          <w:rFonts w:ascii="Arial" w:eastAsia="Times New Roman" w:hAnsi="Arial" w:cs="Arial"/>
          <w:color w:val="000000"/>
          <w:sz w:val="20"/>
          <w:szCs w:val="20"/>
          <w:rtl/>
          <w:lang/>
        </w:rPr>
        <w:t xml:space="preserve">אנשי החברה תרו אחר מיקום מתאים להקמת בית זיקוק שישלב אפשרות להקמת נמל מוגן ומזעור אורך הצינור בינו לבין בארות הנפט. שנתיים נוספות חלפו עד שהושלמה הנחת צינור בין הבארות לבין האי </w:t>
      </w:r>
      <w:proofErr w:type="spellStart"/>
      <w:r w:rsidRPr="00DD0500">
        <w:rPr>
          <w:rFonts w:ascii="Arial" w:eastAsia="Times New Roman" w:hAnsi="Arial" w:cs="Arial"/>
          <w:color w:val="000000"/>
          <w:sz w:val="20"/>
          <w:szCs w:val="20"/>
          <w:rtl/>
          <w:lang/>
        </w:rPr>
        <w:t>אבאדאן</w:t>
      </w:r>
      <w:proofErr w:type="spellEnd"/>
      <w:r w:rsidRPr="00DD0500">
        <w:rPr>
          <w:rFonts w:ascii="Arial" w:eastAsia="Times New Roman" w:hAnsi="Arial" w:cs="Arial"/>
          <w:color w:val="000000"/>
          <w:sz w:val="20"/>
          <w:szCs w:val="20"/>
          <w:rtl/>
          <w:lang/>
        </w:rPr>
        <w:t xml:space="preserve">, אי ארוך וצר השוכן לאורך נהר השאט-אל-ערב (התמזגות הפרת והחידקל). המיקום שנבחר בצפון האי התאים להקמת הנמל על חוף נתיב השיט (שאט-אל-ערב), ונקבע קרוב ככל האפשר למקורות הנפט. אורך הצינור היה </w:t>
      </w:r>
      <w:r w:rsidRPr="00DD0500">
        <w:rPr>
          <w:rFonts w:ascii="Times New Roman" w:eastAsia="Times New Roman" w:hAnsi="Times New Roman" w:cs="Times New Roman"/>
          <w:color w:val="000000"/>
          <w:sz w:val="24"/>
          <w:szCs w:val="24"/>
          <w:lang w:val="en-US"/>
        </w:rPr>
        <w:t xml:space="preserve">130 </w:t>
      </w:r>
      <w:r w:rsidRPr="00DD0500">
        <w:rPr>
          <w:rFonts w:ascii="Arial" w:eastAsia="Times New Roman" w:hAnsi="Arial" w:cs="Arial"/>
          <w:color w:val="000000"/>
          <w:sz w:val="20"/>
          <w:szCs w:val="20"/>
          <w:rtl/>
          <w:lang/>
        </w:rPr>
        <w:t>מייל.</w:t>
      </w:r>
    </w:p>
    <w:p w14:paraId="2AA61A30" w14:textId="77777777" w:rsidR="00DD0500" w:rsidRPr="00DD0500" w:rsidRDefault="00DD0500" w:rsidP="00DD0500">
      <w:pPr>
        <w:bidi/>
        <w:spacing w:after="0" w:line="240" w:lineRule="auto"/>
        <w:rPr>
          <w:rFonts w:ascii="Times New Roman" w:eastAsia="Times New Roman" w:hAnsi="Times New Roman" w:cs="Times New Roman"/>
          <w:sz w:val="24"/>
          <w:szCs w:val="24"/>
          <w:lang/>
        </w:rPr>
      </w:pPr>
      <w:r w:rsidRPr="00DD0500">
        <w:rPr>
          <w:rFonts w:ascii="Arial" w:eastAsia="Times New Roman" w:hAnsi="Arial" w:cs="Arial"/>
          <w:color w:val="000000"/>
          <w:sz w:val="20"/>
          <w:szCs w:val="20"/>
          <w:rtl/>
          <w:lang/>
        </w:rPr>
        <w:t xml:space="preserve">הדיון </w:t>
      </w:r>
      <w:proofErr w:type="spellStart"/>
      <w:r w:rsidRPr="00DD0500">
        <w:rPr>
          <w:rFonts w:ascii="Arial" w:eastAsia="Times New Roman" w:hAnsi="Arial" w:cs="Arial"/>
          <w:color w:val="000000"/>
          <w:sz w:val="20"/>
          <w:szCs w:val="20"/>
          <w:rtl/>
          <w:lang/>
        </w:rPr>
        <w:t>באבאדאן</w:t>
      </w:r>
      <w:proofErr w:type="spellEnd"/>
      <w:r w:rsidRPr="00DD0500">
        <w:rPr>
          <w:rFonts w:ascii="Arial" w:eastAsia="Times New Roman" w:hAnsi="Arial" w:cs="Arial"/>
          <w:color w:val="000000"/>
          <w:sz w:val="20"/>
          <w:szCs w:val="20"/>
          <w:rtl/>
          <w:lang/>
        </w:rPr>
        <w:t xml:space="preserve"> לא רק מרחיב את היריעה למקומות רחוקים ולראשית דרכה של חברת הנפט, במקרים רבים תשמש העיר נקודת תצפית טובה למתחם שבחיפה. הניסיון הכולל של הבריטים בזיקוק נפט במזרח התיכון החל </w:t>
      </w:r>
      <w:proofErr w:type="spellStart"/>
      <w:r w:rsidRPr="00DD0500">
        <w:rPr>
          <w:rFonts w:ascii="Arial" w:eastAsia="Times New Roman" w:hAnsi="Arial" w:cs="Arial"/>
          <w:color w:val="000000"/>
          <w:sz w:val="20"/>
          <w:szCs w:val="20"/>
          <w:rtl/>
          <w:lang/>
        </w:rPr>
        <w:t>באבאדאן</w:t>
      </w:r>
      <w:proofErr w:type="spellEnd"/>
      <w:r w:rsidRPr="00DD0500">
        <w:rPr>
          <w:rFonts w:ascii="Arial" w:eastAsia="Times New Roman" w:hAnsi="Arial" w:cs="Arial"/>
          <w:color w:val="000000"/>
          <w:sz w:val="20"/>
          <w:szCs w:val="20"/>
          <w:rtl/>
          <w:lang/>
        </w:rPr>
        <w:t xml:space="preserve"> כ-</w:t>
      </w:r>
      <w:r w:rsidRPr="00DD0500">
        <w:rPr>
          <w:rFonts w:ascii="Times New Roman" w:eastAsia="Times New Roman" w:hAnsi="Times New Roman" w:cs="Times New Roman"/>
          <w:color w:val="000000"/>
          <w:sz w:val="24"/>
          <w:szCs w:val="24"/>
          <w:lang w:val="en-US"/>
        </w:rPr>
        <w:t>28</w:t>
      </w:r>
      <w:r w:rsidRPr="00DD0500">
        <w:rPr>
          <w:rFonts w:ascii="Times New Roman" w:eastAsia="Times New Roman" w:hAnsi="Times New Roman" w:cs="Times New Roman"/>
          <w:color w:val="000000"/>
          <w:sz w:val="24"/>
          <w:szCs w:val="24"/>
          <w:rtl/>
          <w:lang/>
        </w:rPr>
        <w:t xml:space="preserve"> </w:t>
      </w:r>
      <w:r w:rsidRPr="00DD0500">
        <w:rPr>
          <w:rFonts w:ascii="Arial" w:eastAsia="Times New Roman" w:hAnsi="Arial" w:cs="Arial"/>
          <w:color w:val="000000"/>
          <w:sz w:val="20"/>
          <w:szCs w:val="20"/>
          <w:rtl/>
          <w:lang/>
        </w:rPr>
        <w:t xml:space="preserve">שנים טרם הקמת בתי הזיקוק בחיפה. לתהליך ההקמה של שניהם נלוו תכולות דומות : צינור נפט, </w:t>
      </w:r>
      <w:proofErr w:type="spellStart"/>
      <w:r w:rsidRPr="00DD0500">
        <w:rPr>
          <w:rFonts w:ascii="Arial" w:eastAsia="Times New Roman" w:hAnsi="Arial" w:cs="Arial"/>
          <w:color w:val="000000"/>
          <w:sz w:val="20"/>
          <w:szCs w:val="20"/>
          <w:rtl/>
          <w:lang/>
        </w:rPr>
        <w:t>מיכלי</w:t>
      </w:r>
      <w:proofErr w:type="spellEnd"/>
      <w:r w:rsidRPr="00DD0500">
        <w:rPr>
          <w:rFonts w:ascii="Arial" w:eastAsia="Times New Roman" w:hAnsi="Arial" w:cs="Arial"/>
          <w:color w:val="000000"/>
          <w:sz w:val="20"/>
          <w:szCs w:val="20"/>
          <w:rtl/>
          <w:lang/>
        </w:rPr>
        <w:t xml:space="preserve"> אחסון, טרמינל ימי, מפעל זיקוק ותשתיות תומכות - מגורים ומבני ציבור, אם כי בהיקף שונה. בזמן שהוקם, לא היה בית הזיקוק באיראן גדול מזה שלימים יוקם בפלשתינה אך תוך שלושה עשורים הפך לבית הזיקוק הגדול בעולם. ככזה הוא זכה לתיעוד נרחב ומהתבוננות בו ניתן לדלות פרטים המסייעים להשלמת סיפורו של המפעל בחיפה. חברת הנפט הגיעה לחיפה (כתאגיד משנה </w:t>
      </w:r>
      <w:r w:rsidRPr="00DD0500">
        <w:rPr>
          <w:rFonts w:ascii="Times New Roman" w:eastAsia="Times New Roman" w:hAnsi="Times New Roman" w:cs="Times New Roman"/>
          <w:color w:val="000000"/>
          <w:sz w:val="24"/>
          <w:szCs w:val="24"/>
          <w:rtl/>
          <w:lang/>
        </w:rPr>
        <w:t>- .</w:t>
      </w:r>
      <w:r w:rsidRPr="00DD0500">
        <w:rPr>
          <w:rFonts w:ascii="Times New Roman" w:eastAsia="Times New Roman" w:hAnsi="Times New Roman" w:cs="Times New Roman"/>
          <w:color w:val="000000"/>
          <w:sz w:val="24"/>
          <w:szCs w:val="24"/>
          <w:lang w:val="en-US"/>
        </w:rPr>
        <w:t>C.R.L</w:t>
      </w:r>
      <w:r w:rsidRPr="00DD0500">
        <w:rPr>
          <w:rFonts w:ascii="Times New Roman" w:eastAsia="Times New Roman" w:hAnsi="Times New Roman" w:cs="Times New Roman"/>
          <w:color w:val="000000"/>
          <w:sz w:val="24"/>
          <w:szCs w:val="24"/>
          <w:rtl/>
          <w:lang/>
        </w:rPr>
        <w:t xml:space="preserve">) </w:t>
      </w:r>
      <w:r w:rsidRPr="00DD0500">
        <w:rPr>
          <w:rFonts w:ascii="Arial" w:eastAsia="Times New Roman" w:hAnsi="Arial" w:cs="Arial"/>
          <w:color w:val="000000"/>
          <w:sz w:val="20"/>
          <w:szCs w:val="20"/>
          <w:rtl/>
          <w:lang/>
        </w:rPr>
        <w:t>למודת ניסיון והתמודדה עם פרויקט קטן בסדר גודל מזה שכבר פעל באיראן.</w:t>
      </w:r>
    </w:p>
    <w:p w14:paraId="414765E6" w14:textId="77777777" w:rsidR="00DD0500" w:rsidRPr="00DD0500" w:rsidRDefault="00DD0500" w:rsidP="00DD0500">
      <w:pPr>
        <w:bidi/>
        <w:spacing w:after="0" w:line="240" w:lineRule="auto"/>
        <w:rPr>
          <w:rFonts w:ascii="Times New Roman" w:eastAsia="Times New Roman" w:hAnsi="Times New Roman" w:cs="Times New Roman"/>
          <w:sz w:val="24"/>
          <w:szCs w:val="24"/>
          <w:lang/>
        </w:rPr>
      </w:pPr>
      <w:proofErr w:type="spellStart"/>
      <w:r w:rsidRPr="00DD0500">
        <w:rPr>
          <w:rFonts w:ascii="Arial" w:eastAsia="Times New Roman" w:hAnsi="Arial" w:cs="Arial"/>
          <w:color w:val="000000"/>
          <w:sz w:val="20"/>
          <w:szCs w:val="20"/>
          <w:rtl/>
          <w:lang/>
        </w:rPr>
        <w:t>אבאדאן</w:t>
      </w:r>
      <w:proofErr w:type="spellEnd"/>
      <w:r w:rsidRPr="00DD0500">
        <w:rPr>
          <w:rFonts w:ascii="Arial" w:eastAsia="Times New Roman" w:hAnsi="Arial" w:cs="Arial"/>
          <w:color w:val="000000"/>
          <w:sz w:val="20"/>
          <w:szCs w:val="20"/>
          <w:rtl/>
          <w:lang/>
        </w:rPr>
        <w:t xml:space="preserve"> נהנתה מפיתוח תעשייתי ועירוני מואצים שהחלו בחסות בריטית בעשור השני של המאה ה-</w:t>
      </w:r>
      <w:r w:rsidRPr="00DD0500">
        <w:rPr>
          <w:rFonts w:ascii="Times New Roman" w:eastAsia="Times New Roman" w:hAnsi="Times New Roman" w:cs="Times New Roman"/>
          <w:color w:val="000000"/>
          <w:sz w:val="24"/>
          <w:szCs w:val="24"/>
          <w:lang w:val="en-US"/>
        </w:rPr>
        <w:t>20</w:t>
      </w:r>
      <w:r w:rsidRPr="00DD0500">
        <w:rPr>
          <w:rFonts w:ascii="Times New Roman" w:eastAsia="Times New Roman" w:hAnsi="Times New Roman" w:cs="Times New Roman"/>
          <w:color w:val="000000"/>
          <w:sz w:val="24"/>
          <w:szCs w:val="24"/>
          <w:rtl/>
          <w:lang/>
        </w:rPr>
        <w:t xml:space="preserve">. </w:t>
      </w:r>
      <w:r w:rsidRPr="00DD0500">
        <w:rPr>
          <w:rFonts w:ascii="Arial" w:eastAsia="Times New Roman" w:hAnsi="Arial" w:cs="Arial"/>
          <w:color w:val="000000"/>
          <w:sz w:val="20"/>
          <w:szCs w:val="20"/>
          <w:rtl/>
          <w:lang/>
        </w:rPr>
        <w:t xml:space="preserve">הקמת העיר וגידולה עד אמצע המאה הושתתו על טהרת תעשיית הזיקוק כך שמתאפשרת הסתכלות "נקייה" על היבטים בתפיסה הבריטית לפיתוח עיר "מודל" תעשייתית רחוק מלב האימפריה. בין השנים </w:t>
      </w:r>
      <w:r w:rsidRPr="00DD0500">
        <w:rPr>
          <w:rFonts w:ascii="Times New Roman" w:eastAsia="Times New Roman" w:hAnsi="Times New Roman" w:cs="Times New Roman"/>
          <w:color w:val="000000"/>
          <w:sz w:val="24"/>
          <w:szCs w:val="24"/>
          <w:lang w:val="en-US"/>
        </w:rPr>
        <w:t>1920-1951</w:t>
      </w:r>
      <w:r w:rsidRPr="00DD0500">
        <w:rPr>
          <w:rFonts w:ascii="Times New Roman" w:eastAsia="Times New Roman" w:hAnsi="Times New Roman" w:cs="Times New Roman"/>
          <w:color w:val="000000"/>
          <w:sz w:val="24"/>
          <w:szCs w:val="24"/>
          <w:rtl/>
          <w:lang/>
        </w:rPr>
        <w:t xml:space="preserve">, </w:t>
      </w:r>
      <w:r w:rsidRPr="00DD0500">
        <w:rPr>
          <w:rFonts w:ascii="Arial" w:eastAsia="Times New Roman" w:hAnsi="Arial" w:cs="Arial"/>
          <w:color w:val="000000"/>
          <w:sz w:val="20"/>
          <w:szCs w:val="20"/>
          <w:rtl/>
          <w:lang/>
        </w:rPr>
        <w:t>העיר מתוארת כמקבץ של צורות אורבאניות שהתגבשו סביב למפעל הזיקוק</w:t>
      </w:r>
    </w:p>
    <w:p w14:paraId="6B1D06D0" w14:textId="77777777" w:rsidR="00DD0500" w:rsidRPr="00DD0500" w:rsidRDefault="00DD0500" w:rsidP="00DD0500">
      <w:pPr>
        <w:bidi/>
        <w:spacing w:after="0" w:line="240" w:lineRule="auto"/>
        <w:rPr>
          <w:rFonts w:ascii="Times New Roman" w:eastAsia="Times New Roman" w:hAnsi="Times New Roman" w:cs="Times New Roman"/>
          <w:sz w:val="24"/>
          <w:szCs w:val="24"/>
          <w:lang/>
        </w:rPr>
      </w:pPr>
      <w:r w:rsidRPr="00DD0500">
        <w:rPr>
          <w:rFonts w:ascii="Times New Roman" w:eastAsia="Times New Roman" w:hAnsi="Times New Roman" w:cs="Times New Roman"/>
          <w:color w:val="000000"/>
          <w:sz w:val="24"/>
          <w:szCs w:val="24"/>
          <w:rtl/>
          <w:lang/>
        </w:rPr>
        <w:t>[</w:t>
      </w:r>
      <w:r w:rsidRPr="00DD0500">
        <w:rPr>
          <w:rFonts w:ascii="Times New Roman" w:eastAsia="Times New Roman" w:hAnsi="Times New Roman" w:cs="Times New Roman"/>
          <w:color w:val="000000"/>
          <w:sz w:val="24"/>
          <w:szCs w:val="24"/>
          <w:lang w:val="en-US"/>
        </w:rPr>
        <w:t>1997</w:t>
      </w:r>
      <w:r w:rsidRPr="00DD0500">
        <w:rPr>
          <w:rFonts w:ascii="Times New Roman" w:eastAsia="Times New Roman" w:hAnsi="Times New Roman" w:cs="Times New Roman"/>
          <w:color w:val="000000"/>
          <w:sz w:val="24"/>
          <w:szCs w:val="24"/>
          <w:rtl/>
          <w:lang/>
        </w:rPr>
        <w:t xml:space="preserve"> ,</w:t>
      </w:r>
      <w:proofErr w:type="spellStart"/>
      <w:r w:rsidRPr="00DD0500">
        <w:rPr>
          <w:rFonts w:ascii="Times New Roman" w:eastAsia="Times New Roman" w:hAnsi="Times New Roman" w:cs="Times New Roman"/>
          <w:color w:val="000000"/>
          <w:sz w:val="24"/>
          <w:szCs w:val="24"/>
          <w:lang w:val="en-US"/>
        </w:rPr>
        <w:t>Crinson</w:t>
      </w:r>
      <w:proofErr w:type="spellEnd"/>
      <w:r w:rsidRPr="00DD0500">
        <w:rPr>
          <w:rFonts w:ascii="Times New Roman" w:eastAsia="Times New Roman" w:hAnsi="Times New Roman" w:cs="Times New Roman"/>
          <w:color w:val="000000"/>
          <w:sz w:val="24"/>
          <w:szCs w:val="24"/>
          <w:rtl/>
          <w:lang/>
        </w:rPr>
        <w:t xml:space="preserve">]. </w:t>
      </w:r>
      <w:r w:rsidRPr="00DD0500">
        <w:rPr>
          <w:rFonts w:ascii="Arial" w:eastAsia="Times New Roman" w:hAnsi="Arial" w:cs="Arial"/>
          <w:color w:val="000000"/>
          <w:sz w:val="20"/>
          <w:szCs w:val="20"/>
          <w:rtl/>
          <w:lang/>
        </w:rPr>
        <w:t xml:space="preserve">קרוב לעשרים שנים סיפקה החברה תנאי דיור מועדפים רק לבכירים - מרביתם אירופאים בעוד אלפי העובדים המקומיים גרו באזורים צפופים רוויים בבניה מדברית מסורתית. בתחילת שנות השלושים של המאה הבינה החברה כי התעלמות מיחסי המעמדות החברתיים בעיר תגרום להתלקחות. יש לזכור שהחברה פעלה באיראן תחת זיכיון </w:t>
      </w:r>
      <w:r w:rsidRPr="00DD0500">
        <w:rPr>
          <w:rFonts w:ascii="Times New Roman" w:eastAsia="Times New Roman" w:hAnsi="Times New Roman" w:cs="Times New Roman"/>
          <w:color w:val="000000"/>
          <w:sz w:val="24"/>
          <w:szCs w:val="24"/>
          <w:rtl/>
          <w:lang/>
        </w:rPr>
        <w:t>(</w:t>
      </w:r>
      <w:r w:rsidRPr="00DD0500">
        <w:rPr>
          <w:rFonts w:ascii="Times New Roman" w:eastAsia="Times New Roman" w:hAnsi="Times New Roman" w:cs="Times New Roman"/>
          <w:color w:val="000000"/>
          <w:sz w:val="24"/>
          <w:szCs w:val="24"/>
          <w:lang w:val="en-US"/>
        </w:rPr>
        <w:t>1901</w:t>
      </w:r>
      <w:r w:rsidRPr="00DD0500">
        <w:rPr>
          <w:rFonts w:ascii="Times New Roman" w:eastAsia="Times New Roman" w:hAnsi="Times New Roman" w:cs="Times New Roman"/>
          <w:color w:val="000000"/>
          <w:sz w:val="24"/>
          <w:szCs w:val="24"/>
          <w:rtl/>
          <w:lang/>
        </w:rPr>
        <w:t xml:space="preserve">) </w:t>
      </w:r>
      <w:r w:rsidRPr="00DD0500">
        <w:rPr>
          <w:rFonts w:ascii="Arial" w:eastAsia="Times New Roman" w:hAnsi="Arial" w:cs="Arial"/>
          <w:color w:val="000000"/>
          <w:sz w:val="20"/>
          <w:szCs w:val="20"/>
          <w:rtl/>
          <w:lang/>
        </w:rPr>
        <w:t xml:space="preserve">ולא בחסות שלטון וצבא בריטיים. היא ניסתה להימנע בכל מחיר מעימות עם האוכלוסייה המקומית ועם טהראן. משהבינה את חלקה בניכור שנוצר החל שיתוף פעולה עם מתכננים מקצועיים על מנת לשפר את תנאי המחייה וליצור לפחות למראית עין אינטגרציה בין האוכלוסיות. החברה שכרה את שרותיו של </w:t>
      </w:r>
      <w:proofErr w:type="spellStart"/>
      <w:r w:rsidRPr="00DD0500">
        <w:rPr>
          <w:rFonts w:ascii="Arial" w:eastAsia="Times New Roman" w:hAnsi="Arial" w:cs="Arial"/>
          <w:color w:val="000000"/>
          <w:sz w:val="20"/>
          <w:szCs w:val="20"/>
          <w:rtl/>
          <w:lang/>
        </w:rPr>
        <w:t>גייימס</w:t>
      </w:r>
      <w:proofErr w:type="spellEnd"/>
      <w:r w:rsidRPr="00DD0500">
        <w:rPr>
          <w:rFonts w:ascii="Arial" w:eastAsia="Times New Roman" w:hAnsi="Arial" w:cs="Arial"/>
          <w:color w:val="000000"/>
          <w:sz w:val="20"/>
          <w:szCs w:val="20"/>
          <w:rtl/>
          <w:lang/>
        </w:rPr>
        <w:t xml:space="preserve"> </w:t>
      </w:r>
      <w:proofErr w:type="spellStart"/>
      <w:r w:rsidRPr="00DD0500">
        <w:rPr>
          <w:rFonts w:ascii="Arial" w:eastAsia="Times New Roman" w:hAnsi="Arial" w:cs="Arial"/>
          <w:color w:val="000000"/>
          <w:sz w:val="20"/>
          <w:szCs w:val="20"/>
          <w:rtl/>
          <w:lang/>
        </w:rPr>
        <w:t>מוליסון</w:t>
      </w:r>
      <w:proofErr w:type="spellEnd"/>
      <w:r w:rsidRPr="00DD0500">
        <w:rPr>
          <w:rFonts w:ascii="Arial" w:eastAsia="Times New Roman" w:hAnsi="Arial" w:cs="Arial"/>
          <w:color w:val="000000"/>
          <w:sz w:val="20"/>
          <w:szCs w:val="20"/>
          <w:rtl/>
          <w:lang/>
        </w:rPr>
        <w:t xml:space="preserve"> וילסון(</w:t>
      </w:r>
      <w:r w:rsidRPr="00DD0500">
        <w:rPr>
          <w:rFonts w:ascii="Times New Roman" w:eastAsia="Times New Roman" w:hAnsi="Times New Roman" w:cs="Times New Roman"/>
          <w:color w:val="000000"/>
          <w:sz w:val="24"/>
          <w:szCs w:val="24"/>
          <w:lang w:val="en-US"/>
        </w:rPr>
        <w:t>James Mollison</w:t>
      </w:r>
    </w:p>
    <w:p w14:paraId="41D59E9F" w14:textId="77777777" w:rsidR="002007A8" w:rsidRDefault="002007A8" w:rsidP="00DD0500">
      <w:pPr>
        <w:bidi/>
      </w:pPr>
    </w:p>
    <w:sectPr w:rsidR="002007A8" w:rsidSect="00DD0500">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haroni">
    <w:panose1 w:val="02010803020104030203"/>
    <w:charset w:val="00"/>
    <w:family w:val="auto"/>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500"/>
    <w:rsid w:val="002007A8"/>
    <w:rsid w:val="00DD0500"/>
    <w:rsid w:val="00F944DE"/>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5E5B1"/>
  <w15:chartTrackingRefBased/>
  <w15:docId w15:val="{FDBD4FCF-BEFB-40DA-9A80-E34C92568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389</Words>
  <Characters>1947</Characters>
  <Application>Microsoft Office Word</Application>
  <DocSecurity>0</DocSecurity>
  <Lines>28</Lines>
  <Paragraphs>7</Paragraphs>
  <ScaleCrop>false</ScaleCrop>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2</cp:revision>
  <dcterms:created xsi:type="dcterms:W3CDTF">2024-11-12T08:44:00Z</dcterms:created>
  <dcterms:modified xsi:type="dcterms:W3CDTF">2024-11-12T08:48:00Z</dcterms:modified>
</cp:coreProperties>
</file>