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AB36E" w14:textId="77777777" w:rsidR="002D554A" w:rsidRPr="002D554A" w:rsidRDefault="002D554A" w:rsidP="002D554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תנאי הפינוי והמימון, הניתנים למשפחות המשתכנות בשיכוני חברת "חלמיש", נמצאו כבלתי </w:t>
      </w:r>
      <w:r w:rsidRPr="002D554A">
        <w:rPr>
          <w:rFonts w:ascii="Arial" w:eastAsia="Times New Roman" w:hAnsi="Arial" w:cs="Arial"/>
          <w:color w:val="000000"/>
          <w:kern w:val="0"/>
          <w:u w:val="single"/>
          <w:rtl/>
          <w:lang w:eastAsia="en-IL"/>
          <w14:ligatures w14:val="none"/>
        </w:rPr>
        <w:t>מתאימים ליכולת הכלכלית של המשפחות</w:t>
      </w: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. נוצר מצב של פיגור חמור בתשלומים להחזרת ההלוואות. חלק מהמשפחות אף לא התחיל לשלם. (ראה טבלה מ</w:t>
      </w:r>
      <w:r w:rsidRPr="001C01ED">
        <w:rPr>
          <w:rFonts w:ascii="Arial" w:eastAsia="Times New Roman" w:hAnsi="Arial" w:cs="Arial"/>
          <w:color w:val="000000"/>
          <w:kern w:val="0"/>
          <w:highlight w:val="red"/>
          <w:rtl/>
          <w:lang w:eastAsia="en-IL"/>
          <w14:ligatures w14:val="none"/>
        </w:rPr>
        <w:t>ם</w:t>
      </w: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' </w:t>
      </w:r>
      <w:r w:rsidRPr="002D554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3</w:t>
      </w:r>
      <w:r w:rsidRPr="002D554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eastAsia="en-IL"/>
          <w14:ligatures w14:val="none"/>
        </w:rPr>
        <w:t>).</w:t>
      </w:r>
    </w:p>
    <w:p w14:paraId="10C24679" w14:textId="77777777" w:rsidR="002D554A" w:rsidRPr="002D554A" w:rsidRDefault="002D554A" w:rsidP="002D554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צורת הבינוי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והאיכלו</w:t>
      </w:r>
      <w:r w:rsidRPr="001C01ED">
        <w:rPr>
          <w:rFonts w:ascii="Arial" w:eastAsia="Times New Roman" w:hAnsi="Arial" w:cs="Arial"/>
          <w:color w:val="000000"/>
          <w:kern w:val="0"/>
          <w:highlight w:val="red"/>
          <w:rtl/>
          <w:lang w:eastAsia="en-IL"/>
          <w14:ligatures w14:val="none"/>
        </w:rPr>
        <w:t>ם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של שיכון "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נוה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שלם" - מתן דירות למפונים לפי נורמות דיור נמוכות, ריבוי משפחות גדולות בבניני-קומות, ריכוז-יתר של משפחות בעיתיות - כל אלה גרמו למצב של הזנחה ולדימוי שלילי של שיכון זה בעיני התושבים.</w:t>
      </w:r>
    </w:p>
    <w:p w14:paraId="08165CB0" w14:textId="77777777" w:rsidR="002D554A" w:rsidRPr="002D554A" w:rsidRDefault="002D554A" w:rsidP="002D554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יתר על כן, פעולת הפינוי והשיקום בשיכוני חברת "חלמיש" (בעיקר ב"נוה שלם") גרמו, מצד אחד, לאי-שביעות רצון ומרירות בקרב המשפחות ששוכנו בשיכונים הללו, ומצד שני - לרתיעה בנכונות התושבים, שנשארו בכפר, לעזוב אותו ולעבור לשיכוני החברה.</w:t>
      </w:r>
    </w:p>
    <w:p w14:paraId="5CEE7F69" w14:textId="77777777" w:rsidR="002D554A" w:rsidRPr="002D554A" w:rsidRDefault="002D554A" w:rsidP="002D554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אנו חסרים נתוני מעקב לגבי המשפחות ששוקמו ב"סידור עצמי", אולם יש להניח שפעולת הפינוי,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שאיפשרה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להם לעבור לדירה חלופה לפי בחירתם, נתקבלה בשביעות רצון.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יצויין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, שעד כה לא הופנתה מצדם כל תלונה נגד החברה המפנה.</w:t>
      </w:r>
    </w:p>
    <w:p w14:paraId="449AD72E" w14:textId="77777777" w:rsidR="002D554A" w:rsidRPr="002D554A" w:rsidRDefault="002D554A" w:rsidP="002D554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עקב הדימוי השלילי שנתלווה לפעולת הפינוי והשיקום, ומחמת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צימצום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מספר המשפחות שיש ברשותן אמצעים לש קום ב"סידור עצמי", מושפע קצב הפינוי, כתוצאה מכך יש לצפות להחמרת המצב בהמשך הזמן: מספר המשפחות שיהיה צורך לפנותן יגדל, המשקע החברתי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באוכלוסית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האתר יגבר, וההוצאות וההשקעות של החברה המשקמת יעלו, שלא לדבר על ההשלכות שיש לכך לגבי בינוי השטח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שבתכנית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המתאר.</w:t>
      </w:r>
    </w:p>
    <w:p w14:paraId="033DD91B" w14:textId="77777777" w:rsidR="002D554A" w:rsidRPr="002D554A" w:rsidRDefault="002D554A" w:rsidP="002D554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לאור כל האמור לעיל נראה, כי בכל פעולת פינוי ושיקום הדיור של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האוכלוסיה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יש להביא מספר עיקרים:</w:t>
      </w:r>
    </w:p>
    <w:p w14:paraId="76BE88AB" w14:textId="77777777" w:rsidR="002D554A" w:rsidRPr="002D554A" w:rsidRDefault="002D554A" w:rsidP="002D554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הבעיות של שכונת עוני אינן ניתנות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לפיתרון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טיפין טיפין ע״י גורם בודד, ויש צורך במאמץ כולל ומתואם בין כל הגורמים הפועלים כיום בשטח משכנות העוני.</w:t>
      </w:r>
    </w:p>
    <w:p w14:paraId="068DFA3E" w14:textId="77777777" w:rsidR="002D554A" w:rsidRPr="002D554A" w:rsidRDefault="002D554A" w:rsidP="002D554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קצב הפינוי של השטח צריך להיות קצר ככל האפשר.</w:t>
      </w:r>
    </w:p>
    <w:p w14:paraId="0FC5D925" w14:textId="77777777" w:rsidR="002D554A" w:rsidRPr="002D554A" w:rsidRDefault="002D554A" w:rsidP="002D554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יש להבטיח מראש את הכלם הארגוניים והתקציביים הדרושים לפעולות הפינוי ושיקום </w:t>
      </w:r>
      <w:proofErr w:type="spellStart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האוכלוסיה</w:t>
      </w:r>
      <w:proofErr w:type="spellEnd"/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.</w:t>
      </w:r>
    </w:p>
    <w:p w14:paraId="342811E5" w14:textId="77777777" w:rsidR="002D554A" w:rsidRPr="002D554A" w:rsidRDefault="002D554A" w:rsidP="002D554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D554A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>קביעת מסגרת חוקית, דהיינו, הכרזת האזור כאזור שיקום לפי ה"חוק".</w:t>
      </w:r>
    </w:p>
    <w:p w14:paraId="13216756" w14:textId="77777777" w:rsidR="008C16F7" w:rsidRDefault="008C16F7" w:rsidP="002D554A">
      <w:pPr>
        <w:bidi/>
      </w:pPr>
    </w:p>
    <w:sectPr w:rsidR="008C16F7" w:rsidSect="002D554A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num w:numId="1" w16cid:durableId="966861963">
    <w:abstractNumId w:val="0"/>
  </w:num>
  <w:num w:numId="2" w16cid:durableId="60453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4A"/>
    <w:rsid w:val="001C01ED"/>
    <w:rsid w:val="001E17E4"/>
    <w:rsid w:val="002D554A"/>
    <w:rsid w:val="004C7E75"/>
    <w:rsid w:val="007D6C82"/>
    <w:rsid w:val="008C16F7"/>
    <w:rsid w:val="00B42A3C"/>
    <w:rsid w:val="00D2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946A"/>
  <w15:chartTrackingRefBased/>
  <w15:docId w15:val="{906451E7-C1F5-45D6-9E6A-97482F5F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2</cp:revision>
  <dcterms:created xsi:type="dcterms:W3CDTF">2024-11-05T14:45:00Z</dcterms:created>
  <dcterms:modified xsi:type="dcterms:W3CDTF">2024-11-05T15:15:00Z</dcterms:modified>
</cp:coreProperties>
</file>