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4C88" w14:textId="77777777" w:rsidR="007964D7" w:rsidRPr="007964D7" w:rsidRDefault="007964D7" w:rsidP="007964D7">
      <w:pPr>
        <w:bidi/>
        <w:spacing w:after="0" w:line="240" w:lineRule="auto"/>
        <w:rPr>
          <w:rFonts w:ascii="Times New Roman" w:eastAsia="Times New Roman" w:hAnsi="Times New Roman" w:cs="Times New Roman"/>
          <w:sz w:val="24"/>
          <w:szCs w:val="24"/>
          <w:lang/>
        </w:rPr>
      </w:pPr>
      <w:r w:rsidRPr="007964D7">
        <w:rPr>
          <w:rFonts w:ascii="Arial" w:eastAsia="Times New Roman" w:hAnsi="Arial" w:cs="Arial"/>
          <w:color w:val="000000"/>
          <w:sz w:val="20"/>
          <w:szCs w:val="20"/>
          <w:rtl/>
          <w:lang/>
        </w:rPr>
        <w:t xml:space="preserve">כלומר ,מדובר בתוספת ביטחון אישית הן בפן הפיזי והן בפן החברתי" (הודעת דוברות משב״ש, מתאריך: </w:t>
      </w:r>
      <w:r w:rsidRPr="007964D7">
        <w:rPr>
          <w:rFonts w:ascii="Times New Roman" w:eastAsia="Times New Roman" w:hAnsi="Times New Roman" w:cs="Times New Roman"/>
          <w:color w:val="000000"/>
          <w:sz w:val="24"/>
          <w:szCs w:val="24"/>
          <w:lang w:val="en-US"/>
        </w:rPr>
        <w:t>07/03/2010</w:t>
      </w:r>
      <w:r w:rsidRPr="007964D7">
        <w:rPr>
          <w:rFonts w:ascii="Times New Roman" w:eastAsia="Times New Roman" w:hAnsi="Times New Roman" w:cs="Times New Roman"/>
          <w:color w:val="000000"/>
          <w:sz w:val="24"/>
          <w:szCs w:val="24"/>
          <w:rtl/>
          <w:lang/>
        </w:rPr>
        <w:t xml:space="preserve">; </w:t>
      </w:r>
      <w:r w:rsidRPr="007964D7">
        <w:rPr>
          <w:rFonts w:ascii="Arial" w:eastAsia="Times New Roman" w:hAnsi="Arial" w:cs="Arial"/>
          <w:color w:val="000000"/>
          <w:sz w:val="20"/>
          <w:szCs w:val="20"/>
          <w:rtl/>
          <w:lang/>
        </w:rPr>
        <w:t>ההדגשות לא במקור).</w:t>
      </w:r>
    </w:p>
    <w:p w14:paraId="3F8EC51D" w14:textId="77777777" w:rsidR="007964D7" w:rsidRPr="007964D7" w:rsidRDefault="007964D7" w:rsidP="007964D7">
      <w:pPr>
        <w:bidi/>
        <w:spacing w:after="0" w:line="240" w:lineRule="auto"/>
        <w:rPr>
          <w:rFonts w:ascii="Times New Roman" w:eastAsia="Times New Roman" w:hAnsi="Times New Roman" w:cs="Times New Roman"/>
          <w:sz w:val="24"/>
          <w:szCs w:val="24"/>
          <w:lang/>
        </w:rPr>
      </w:pPr>
      <w:r w:rsidRPr="007964D7">
        <w:rPr>
          <w:rFonts w:ascii="Arial" w:eastAsia="Times New Roman" w:hAnsi="Arial" w:cs="Arial"/>
          <w:color w:val="000000"/>
          <w:sz w:val="20"/>
          <w:szCs w:val="20"/>
          <w:rtl/>
          <w:lang/>
        </w:rPr>
        <w:t xml:space="preserve">בסיום שלב ב' של </w:t>
      </w:r>
      <w:proofErr w:type="spellStart"/>
      <w:r w:rsidRPr="007964D7">
        <w:rPr>
          <w:rFonts w:ascii="Arial" w:eastAsia="Times New Roman" w:hAnsi="Arial" w:cs="Arial"/>
          <w:color w:val="000000"/>
          <w:sz w:val="20"/>
          <w:szCs w:val="20"/>
          <w:rtl/>
          <w:lang/>
        </w:rPr>
        <w:t>התכנית</w:t>
      </w:r>
      <w:proofErr w:type="spellEnd"/>
      <w:r w:rsidRPr="007964D7">
        <w:rPr>
          <w:rFonts w:ascii="Arial" w:eastAsia="Times New Roman" w:hAnsi="Arial" w:cs="Arial"/>
          <w:color w:val="000000"/>
          <w:sz w:val="20"/>
          <w:szCs w:val="20"/>
          <w:rtl/>
          <w:lang/>
        </w:rPr>
        <w:t xml:space="preserve">, שר הבינוי והשיכון חזר על הדברים והוסיף: </w:t>
      </w:r>
      <w:r w:rsidRPr="007964D7">
        <w:rPr>
          <w:rFonts w:ascii="Aharoni" w:eastAsia="Times New Roman" w:hAnsi="Aharoni" w:cs="Aharoni"/>
          <w:b/>
          <w:bCs/>
          <w:color w:val="000000"/>
          <w:rtl/>
          <w:lang/>
        </w:rPr>
        <w:t xml:space="preserve">"כך נספק ביטחון טוב יותר ורווח כלכלי לתושבים" </w:t>
      </w:r>
      <w:r w:rsidRPr="007964D7">
        <w:rPr>
          <w:rFonts w:ascii="Arial" w:eastAsia="Times New Roman" w:hAnsi="Arial" w:cs="Arial"/>
          <w:color w:val="000000"/>
          <w:sz w:val="20"/>
          <w:szCs w:val="20"/>
          <w:rtl/>
          <w:lang/>
        </w:rPr>
        <w:t xml:space="preserve">(הודעת דוברות משב"ש, מתאריך: </w:t>
      </w:r>
      <w:r w:rsidRPr="007964D7">
        <w:rPr>
          <w:rFonts w:ascii="Times New Roman" w:eastAsia="Times New Roman" w:hAnsi="Times New Roman" w:cs="Times New Roman"/>
          <w:color w:val="000000"/>
          <w:sz w:val="24"/>
          <w:szCs w:val="24"/>
          <w:lang w:val="en-US"/>
        </w:rPr>
        <w:t>28/10/2012</w:t>
      </w:r>
      <w:r w:rsidRPr="007964D7">
        <w:rPr>
          <w:rFonts w:ascii="Times New Roman" w:eastAsia="Times New Roman" w:hAnsi="Times New Roman" w:cs="Times New Roman"/>
          <w:color w:val="000000"/>
          <w:sz w:val="24"/>
          <w:szCs w:val="24"/>
          <w:rtl/>
          <w:lang/>
        </w:rPr>
        <w:t xml:space="preserve">; </w:t>
      </w:r>
      <w:r w:rsidRPr="007964D7">
        <w:rPr>
          <w:rFonts w:ascii="Arial" w:eastAsia="Times New Roman" w:hAnsi="Arial" w:cs="Arial"/>
          <w:color w:val="000000"/>
          <w:sz w:val="20"/>
          <w:szCs w:val="20"/>
          <w:rtl/>
          <w:lang/>
        </w:rPr>
        <w:t>ההדגשה לא במקור).</w:t>
      </w:r>
    </w:p>
    <w:p w14:paraId="632CBCDB" w14:textId="77777777" w:rsidR="007964D7" w:rsidRPr="007964D7" w:rsidRDefault="007964D7" w:rsidP="007964D7">
      <w:pPr>
        <w:bidi/>
        <w:spacing w:after="0" w:line="240" w:lineRule="auto"/>
        <w:rPr>
          <w:rFonts w:ascii="Times New Roman" w:eastAsia="Times New Roman" w:hAnsi="Times New Roman" w:cs="Times New Roman"/>
          <w:sz w:val="24"/>
          <w:szCs w:val="24"/>
          <w:lang/>
        </w:rPr>
      </w:pPr>
      <w:r w:rsidRPr="007964D7">
        <w:rPr>
          <w:rFonts w:ascii="Arial" w:eastAsia="Times New Roman" w:hAnsi="Arial" w:cs="Arial"/>
          <w:color w:val="000000"/>
          <w:sz w:val="20"/>
          <w:szCs w:val="20"/>
          <w:rtl/>
          <w:lang/>
        </w:rPr>
        <w:t>כמתפרש מהדברים, משמעותו האסטרטגית של ביצוע הפרויקט מודגשת בתרומתו הכפולה לפרט ולחברה, וברמה לאומית שמצדיקה את ההשקעה.</w:t>
      </w:r>
    </w:p>
    <w:p w14:paraId="4655F6CC" w14:textId="77777777" w:rsidR="007964D7" w:rsidRPr="007964D7" w:rsidRDefault="007964D7" w:rsidP="007964D7">
      <w:pPr>
        <w:bidi/>
        <w:spacing w:after="0" w:line="240" w:lineRule="auto"/>
        <w:rPr>
          <w:rFonts w:ascii="Times New Roman" w:eastAsia="Times New Roman" w:hAnsi="Times New Roman" w:cs="Times New Roman"/>
          <w:sz w:val="24"/>
          <w:szCs w:val="24"/>
          <w:lang/>
        </w:rPr>
      </w:pPr>
      <w:r w:rsidRPr="007964D7">
        <w:rPr>
          <w:rFonts w:ascii="Arial" w:eastAsia="Times New Roman" w:hAnsi="Arial" w:cs="Arial"/>
          <w:color w:val="000000"/>
          <w:sz w:val="20"/>
          <w:szCs w:val="20"/>
          <w:rtl/>
          <w:lang/>
        </w:rPr>
        <w:t xml:space="preserve">מעבר לכך, על פי הודעות דוברות משב״ש, יישום הפרויקט מוכיח כי "יש יד מכוונת שמנסה להגן על האזרחים", וכי </w:t>
      </w:r>
      <w:r w:rsidRPr="007964D7">
        <w:rPr>
          <w:rFonts w:ascii="Aharoni" w:eastAsia="Times New Roman" w:hAnsi="Aharoni" w:cs="Aharoni"/>
          <w:b/>
          <w:bCs/>
          <w:color w:val="000000"/>
          <w:rtl/>
          <w:lang/>
        </w:rPr>
        <w:t xml:space="preserve">"הפרויקט השביח את העיר שדרות"; </w:t>
      </w:r>
      <w:r w:rsidRPr="007964D7">
        <w:rPr>
          <w:rFonts w:ascii="Arial" w:eastAsia="Times New Roman" w:hAnsi="Arial" w:cs="Arial"/>
          <w:color w:val="000000"/>
          <w:sz w:val="20"/>
          <w:szCs w:val="20"/>
          <w:rtl/>
          <w:lang/>
        </w:rPr>
        <w:t xml:space="preserve">השר מעיד כי: </w:t>
      </w:r>
      <w:r w:rsidRPr="007964D7">
        <w:rPr>
          <w:rFonts w:ascii="Aharoni" w:eastAsia="Times New Roman" w:hAnsi="Aharoni" w:cs="Aharoni"/>
          <w:b/>
          <w:bCs/>
          <w:color w:val="000000"/>
          <w:rtl/>
          <w:lang/>
        </w:rPr>
        <w:t xml:space="preserve">"כמי שעוסק רבות בשיווק והצפת המדינה בקרקעות, בכדי שיותר אנשים יוכלו להגשים את היכולת לרכישת דירות, הרי שההוכחה הטובה ביותר להצלחת הפרויקט היא שכל השווקים שהוצאנו בשדרות צלחו, כולל מתעניינים מחוץ לעיר שבאו לגור בה" </w:t>
      </w:r>
      <w:r w:rsidRPr="007964D7">
        <w:rPr>
          <w:rFonts w:ascii="Arial" w:eastAsia="Times New Roman" w:hAnsi="Arial" w:cs="Arial"/>
          <w:color w:val="000000"/>
          <w:sz w:val="20"/>
          <w:szCs w:val="20"/>
          <w:rtl/>
          <w:lang/>
        </w:rPr>
        <w:t xml:space="preserve">(שם: הודעת דוברות משב"ש; עדכון מתאריך: </w:t>
      </w:r>
      <w:r w:rsidRPr="007964D7">
        <w:rPr>
          <w:rFonts w:ascii="Times New Roman" w:eastAsia="Times New Roman" w:hAnsi="Times New Roman" w:cs="Times New Roman"/>
          <w:color w:val="000000"/>
          <w:sz w:val="24"/>
          <w:szCs w:val="24"/>
          <w:lang w:val="en-US"/>
        </w:rPr>
        <w:t>27/12/2017</w:t>
      </w:r>
      <w:r w:rsidRPr="007964D7">
        <w:rPr>
          <w:rFonts w:ascii="Times New Roman" w:eastAsia="Times New Roman" w:hAnsi="Times New Roman" w:cs="Times New Roman"/>
          <w:color w:val="000000"/>
          <w:sz w:val="24"/>
          <w:szCs w:val="24"/>
          <w:rtl/>
          <w:lang/>
        </w:rPr>
        <w:t xml:space="preserve">). </w:t>
      </w:r>
      <w:r w:rsidRPr="007964D7">
        <w:rPr>
          <w:rFonts w:ascii="Arial" w:eastAsia="Times New Roman" w:hAnsi="Arial" w:cs="Arial"/>
          <w:color w:val="000000"/>
          <w:sz w:val="20"/>
          <w:szCs w:val="20"/>
          <w:rtl/>
          <w:lang/>
        </w:rPr>
        <w:t>למעשה, משב״ש רואה בהגשמת הפרויקט השקעה מוצלחת כבר מראשיתו, כאשר לנוכח עבודות המיגון ניכרת בעיר מגמת פיתוח וצמיחה. את החשש המדיני מעזיבת תושבים, החליפו הדיווחים על תנופת בנייה למגורים.</w:t>
      </w:r>
      <w:r w:rsidRPr="007964D7">
        <w:rPr>
          <w:rFonts w:ascii="Arial" w:eastAsia="Times New Roman" w:hAnsi="Arial" w:cs="Arial"/>
          <w:color w:val="000000"/>
          <w:sz w:val="20"/>
          <w:szCs w:val="20"/>
          <w:vertAlign w:val="superscript"/>
          <w:lang w:val="en-US"/>
        </w:rPr>
        <w:t>86</w:t>
      </w:r>
    </w:p>
    <w:p w14:paraId="6AE9D6C2" w14:textId="77777777" w:rsidR="007964D7" w:rsidRPr="007964D7" w:rsidRDefault="007964D7" w:rsidP="007964D7">
      <w:pPr>
        <w:numPr>
          <w:ilvl w:val="0"/>
          <w:numId w:val="1"/>
        </w:numPr>
        <w:bidi/>
        <w:spacing w:after="0" w:line="240" w:lineRule="auto"/>
        <w:rPr>
          <w:rFonts w:ascii="Aharoni" w:eastAsia="Times New Roman" w:hAnsi="Aharoni" w:cs="Aharoni"/>
          <w:b/>
          <w:bCs/>
          <w:color w:val="000000"/>
          <w:sz w:val="30"/>
          <w:szCs w:val="30"/>
          <w:rtl/>
          <w:lang/>
        </w:rPr>
      </w:pPr>
      <w:bookmarkStart w:id="0" w:name="bookmark0"/>
      <w:r w:rsidRPr="007964D7">
        <w:rPr>
          <w:rFonts w:ascii="Aharoni" w:eastAsia="Times New Roman" w:hAnsi="Aharoni" w:cs="Aharoni"/>
          <w:b/>
          <w:bCs/>
          <w:color w:val="000000"/>
          <w:sz w:val="30"/>
          <w:szCs w:val="30"/>
          <w:rtl/>
          <w:lang/>
        </w:rPr>
        <w:t>מטה משרד הבינוי והשיכון - אחריותו להפעלת פרויקט המיגון</w:t>
      </w:r>
      <w:bookmarkEnd w:id="0"/>
    </w:p>
    <w:p w14:paraId="27E0CAD6" w14:textId="77777777" w:rsidR="007964D7" w:rsidRPr="007964D7" w:rsidRDefault="007964D7" w:rsidP="007964D7">
      <w:pPr>
        <w:bidi/>
        <w:spacing w:after="0" w:line="240" w:lineRule="auto"/>
        <w:rPr>
          <w:rFonts w:ascii="Times New Roman" w:eastAsia="Times New Roman" w:hAnsi="Times New Roman" w:cs="Times New Roman"/>
          <w:sz w:val="24"/>
          <w:szCs w:val="24"/>
          <w:lang/>
        </w:rPr>
      </w:pPr>
      <w:r w:rsidRPr="007964D7">
        <w:rPr>
          <w:rFonts w:ascii="Aharoni" w:eastAsia="Times New Roman" w:hAnsi="Aharoni" w:cs="Aharoni"/>
          <w:b/>
          <w:bCs/>
          <w:color w:val="000000"/>
          <w:rtl/>
          <w:lang/>
        </w:rPr>
        <w:t xml:space="preserve">מכוח החלטת הממשלה, משב"ש מקים ועדת יישום עליונה בראשות מנכ״ל המשרד, </w:t>
      </w:r>
      <w:r w:rsidRPr="007964D7">
        <w:rPr>
          <w:rFonts w:ascii="Arial" w:eastAsia="Times New Roman" w:hAnsi="Arial" w:cs="Arial"/>
          <w:color w:val="000000"/>
          <w:sz w:val="20"/>
          <w:szCs w:val="20"/>
          <w:rtl/>
          <w:lang/>
        </w:rPr>
        <w:t>הכוללת גם את נציג משרד האוצר, משרד הפנים, משרד הביטחון, פיקוד העורף, וחברת "</w:t>
      </w:r>
      <w:proofErr w:type="spellStart"/>
      <w:r w:rsidRPr="007964D7">
        <w:rPr>
          <w:rFonts w:ascii="Arial" w:eastAsia="Times New Roman" w:hAnsi="Arial" w:cs="Arial"/>
          <w:color w:val="000000"/>
          <w:sz w:val="20"/>
          <w:szCs w:val="20"/>
          <w:rtl/>
          <w:lang/>
        </w:rPr>
        <w:t>עמיגור</w:t>
      </w:r>
      <w:proofErr w:type="spellEnd"/>
      <w:r w:rsidRPr="007964D7">
        <w:rPr>
          <w:rFonts w:ascii="Arial" w:eastAsia="Times New Roman" w:hAnsi="Arial" w:cs="Arial"/>
          <w:color w:val="000000"/>
          <w:sz w:val="20"/>
          <w:szCs w:val="20"/>
          <w:rtl/>
          <w:lang/>
        </w:rPr>
        <w:t xml:space="preserve">" (ר' איור מסי </w:t>
      </w:r>
      <w:r w:rsidRPr="007964D7">
        <w:rPr>
          <w:rFonts w:ascii="Times New Roman" w:eastAsia="Times New Roman" w:hAnsi="Times New Roman" w:cs="Times New Roman"/>
          <w:color w:val="000000"/>
          <w:sz w:val="24"/>
          <w:szCs w:val="24"/>
          <w:lang w:val="en-US"/>
        </w:rPr>
        <w:t>2.4</w:t>
      </w:r>
      <w:r w:rsidRPr="007964D7">
        <w:rPr>
          <w:rFonts w:ascii="Times New Roman" w:eastAsia="Times New Roman" w:hAnsi="Times New Roman" w:cs="Times New Roman"/>
          <w:color w:val="000000"/>
          <w:sz w:val="24"/>
          <w:szCs w:val="24"/>
          <w:rtl/>
          <w:lang/>
        </w:rPr>
        <w:t xml:space="preserve">. </w:t>
      </w:r>
      <w:r w:rsidRPr="007964D7">
        <w:rPr>
          <w:rFonts w:ascii="Arial" w:eastAsia="Times New Roman" w:hAnsi="Arial" w:cs="Arial"/>
          <w:color w:val="000000"/>
          <w:sz w:val="20"/>
          <w:szCs w:val="20"/>
          <w:rtl/>
          <w:lang/>
        </w:rPr>
        <w:t>להלן: סכמת הפעלה מנהלית של משב״ש).</w:t>
      </w:r>
    </w:p>
    <w:p w14:paraId="75D23F0B" w14:textId="77777777" w:rsidR="007964D7" w:rsidRPr="007964D7" w:rsidRDefault="007964D7" w:rsidP="007964D7">
      <w:pPr>
        <w:bidi/>
        <w:spacing w:after="0" w:line="240" w:lineRule="auto"/>
        <w:rPr>
          <w:rFonts w:ascii="Times New Roman" w:eastAsia="Times New Roman" w:hAnsi="Times New Roman" w:cs="Times New Roman"/>
          <w:sz w:val="24"/>
          <w:szCs w:val="24"/>
          <w:lang/>
        </w:rPr>
      </w:pPr>
      <w:r w:rsidRPr="007964D7">
        <w:rPr>
          <w:rFonts w:ascii="Aharoni" w:eastAsia="Times New Roman" w:hAnsi="Aharoni" w:cs="Aharoni"/>
          <w:b/>
          <w:bCs/>
          <w:color w:val="000000"/>
          <w:rtl/>
          <w:lang/>
        </w:rPr>
        <w:t xml:space="preserve">הוועדה ריכזה את כל הגופים המעורבים בפרויקט, </w:t>
      </w:r>
      <w:r w:rsidRPr="007964D7">
        <w:rPr>
          <w:rFonts w:ascii="Arial" w:eastAsia="Times New Roman" w:hAnsi="Arial" w:cs="Arial"/>
          <w:color w:val="000000"/>
          <w:sz w:val="20"/>
          <w:szCs w:val="20"/>
          <w:rtl/>
          <w:lang/>
        </w:rPr>
        <w:t xml:space="preserve">במטרה לקבוע עקרונות לביצוע החלטת הממשלה ותפקדה כגוף בקרה עליון של הפעלת הפרויקט. שלא כמו במבנה שגרתי של עבודת פיתוח, הוועדה פעלה כליבה ניהולית משותפת שהוקמה במסגרת מטה משב"ש לצורך קבלת החלטות מהירה - נתונים מגיעים בזמן אמת למקבלי החלטות הנדרשים להוריד הוראות לשטח במהירות. לאור הצורך בקבלת החלטות מהירה, הפעלת הפרויקט הועברה ממחוז דרום ישירות לטיפול מטה משב״ש ולוועדת היישום בראשות המנכ"ל (זיידמן, ריאיון: </w:t>
      </w:r>
      <w:r w:rsidRPr="007964D7">
        <w:rPr>
          <w:rFonts w:ascii="Times New Roman" w:eastAsia="Times New Roman" w:hAnsi="Times New Roman" w:cs="Times New Roman"/>
          <w:color w:val="000000"/>
          <w:sz w:val="24"/>
          <w:szCs w:val="24"/>
          <w:lang w:val="en-US"/>
        </w:rPr>
        <w:t>28/05/2014</w:t>
      </w:r>
      <w:r w:rsidRPr="007964D7">
        <w:rPr>
          <w:rFonts w:ascii="Times New Roman" w:eastAsia="Times New Roman" w:hAnsi="Times New Roman" w:cs="Times New Roman"/>
          <w:color w:val="000000"/>
          <w:sz w:val="24"/>
          <w:szCs w:val="24"/>
          <w:rtl/>
          <w:lang/>
        </w:rPr>
        <w:t>).</w:t>
      </w:r>
    </w:p>
    <w:p w14:paraId="1DD36050" w14:textId="77777777" w:rsidR="0087416E" w:rsidRDefault="0087416E" w:rsidP="007964D7">
      <w:pPr>
        <w:bidi/>
      </w:pPr>
    </w:p>
    <w:sectPr w:rsidR="0087416E" w:rsidSect="007964D7">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4"/>
      <w:numFmt w:val="decimal"/>
      <w:lvlText w:val="%1."/>
      <w:lvlJc w:val="left"/>
      <w:rPr>
        <w:b/>
        <w:bCs/>
        <w:i w:val="0"/>
        <w:iCs w:val="0"/>
        <w:smallCaps w:val="0"/>
        <w:strike w:val="0"/>
        <w:color w:val="000000"/>
        <w:spacing w:val="0"/>
        <w:w w:val="100"/>
        <w:position w:val="0"/>
        <w:sz w:val="28"/>
        <w:szCs w:val="28"/>
        <w:u w:val="none"/>
      </w:rPr>
    </w:lvl>
    <w:lvl w:ilvl="1">
      <w:start w:val="4"/>
      <w:numFmt w:val="decimal"/>
      <w:lvlText w:val="%1."/>
      <w:lvlJc w:val="left"/>
      <w:rPr>
        <w:b/>
        <w:bCs/>
        <w:i w:val="0"/>
        <w:iCs w:val="0"/>
        <w:smallCaps w:val="0"/>
        <w:strike w:val="0"/>
        <w:color w:val="000000"/>
        <w:spacing w:val="0"/>
        <w:w w:val="100"/>
        <w:position w:val="0"/>
        <w:sz w:val="28"/>
        <w:szCs w:val="28"/>
        <w:u w:val="none"/>
      </w:rPr>
    </w:lvl>
    <w:lvl w:ilvl="2">
      <w:start w:val="4"/>
      <w:numFmt w:val="decimal"/>
      <w:lvlText w:val="%1."/>
      <w:lvlJc w:val="left"/>
      <w:rPr>
        <w:b/>
        <w:bCs/>
        <w:i w:val="0"/>
        <w:iCs w:val="0"/>
        <w:smallCaps w:val="0"/>
        <w:strike w:val="0"/>
        <w:color w:val="000000"/>
        <w:spacing w:val="0"/>
        <w:w w:val="100"/>
        <w:position w:val="0"/>
        <w:sz w:val="28"/>
        <w:szCs w:val="28"/>
        <w:u w:val="none"/>
      </w:rPr>
    </w:lvl>
    <w:lvl w:ilvl="3">
      <w:start w:val="4"/>
      <w:numFmt w:val="decimal"/>
      <w:lvlText w:val="%1."/>
      <w:lvlJc w:val="left"/>
      <w:rPr>
        <w:b/>
        <w:bCs/>
        <w:i w:val="0"/>
        <w:iCs w:val="0"/>
        <w:smallCaps w:val="0"/>
        <w:strike w:val="0"/>
        <w:color w:val="000000"/>
        <w:spacing w:val="0"/>
        <w:w w:val="100"/>
        <w:position w:val="0"/>
        <w:sz w:val="28"/>
        <w:szCs w:val="28"/>
        <w:u w:val="none"/>
      </w:rPr>
    </w:lvl>
    <w:lvl w:ilvl="4">
      <w:start w:val="4"/>
      <w:numFmt w:val="decimal"/>
      <w:lvlText w:val="%1."/>
      <w:lvlJc w:val="left"/>
      <w:rPr>
        <w:b/>
        <w:bCs/>
        <w:i w:val="0"/>
        <w:iCs w:val="0"/>
        <w:smallCaps w:val="0"/>
        <w:strike w:val="0"/>
        <w:color w:val="000000"/>
        <w:spacing w:val="0"/>
        <w:w w:val="100"/>
        <w:position w:val="0"/>
        <w:sz w:val="28"/>
        <w:szCs w:val="28"/>
        <w:u w:val="none"/>
      </w:rPr>
    </w:lvl>
    <w:lvl w:ilvl="5">
      <w:start w:val="4"/>
      <w:numFmt w:val="decimal"/>
      <w:lvlText w:val="%1."/>
      <w:lvlJc w:val="left"/>
      <w:rPr>
        <w:b/>
        <w:bCs/>
        <w:i w:val="0"/>
        <w:iCs w:val="0"/>
        <w:smallCaps w:val="0"/>
        <w:strike w:val="0"/>
        <w:color w:val="000000"/>
        <w:spacing w:val="0"/>
        <w:w w:val="100"/>
        <w:position w:val="0"/>
        <w:sz w:val="28"/>
        <w:szCs w:val="28"/>
        <w:u w:val="none"/>
      </w:rPr>
    </w:lvl>
    <w:lvl w:ilvl="6">
      <w:start w:val="4"/>
      <w:numFmt w:val="decimal"/>
      <w:lvlText w:val="%1."/>
      <w:lvlJc w:val="left"/>
      <w:rPr>
        <w:b/>
        <w:bCs/>
        <w:i w:val="0"/>
        <w:iCs w:val="0"/>
        <w:smallCaps w:val="0"/>
        <w:strike w:val="0"/>
        <w:color w:val="000000"/>
        <w:spacing w:val="0"/>
        <w:w w:val="100"/>
        <w:position w:val="0"/>
        <w:sz w:val="28"/>
        <w:szCs w:val="28"/>
        <w:u w:val="none"/>
      </w:rPr>
    </w:lvl>
    <w:lvl w:ilvl="7">
      <w:start w:val="4"/>
      <w:numFmt w:val="decimal"/>
      <w:lvlText w:val="%1."/>
      <w:lvlJc w:val="left"/>
      <w:rPr>
        <w:b/>
        <w:bCs/>
        <w:i w:val="0"/>
        <w:iCs w:val="0"/>
        <w:smallCaps w:val="0"/>
        <w:strike w:val="0"/>
        <w:color w:val="000000"/>
        <w:spacing w:val="0"/>
        <w:w w:val="100"/>
        <w:position w:val="0"/>
        <w:sz w:val="28"/>
        <w:szCs w:val="28"/>
        <w:u w:val="none"/>
      </w:rPr>
    </w:lvl>
    <w:lvl w:ilvl="8">
      <w:start w:val="4"/>
      <w:numFmt w:val="decimal"/>
      <w:lvlText w:val="%1."/>
      <w:lvlJc w:val="left"/>
      <w:rPr>
        <w:b/>
        <w:bCs/>
        <w:i w:val="0"/>
        <w:iCs w:val="0"/>
        <w:smallCaps w:val="0"/>
        <w:strike w:val="0"/>
        <w:color w:val="000000"/>
        <w:spacing w:val="0"/>
        <w:w w:val="100"/>
        <w:position w:val="0"/>
        <w:sz w:val="28"/>
        <w:szCs w:val="28"/>
        <w:u w:val="none"/>
      </w:rPr>
    </w:lvl>
  </w:abstractNum>
  <w:num w:numId="1" w16cid:durableId="49973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4D7"/>
    <w:rsid w:val="007964D7"/>
    <w:rsid w:val="008447A4"/>
    <w:rsid w:val="008665BF"/>
    <w:rsid w:val="0087416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B0C4"/>
  <w15:chartTrackingRefBased/>
  <w15:docId w15:val="{3B64E22E-FF66-4960-833E-4A5C0FFF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280</Words>
  <Characters>1453</Characters>
  <Application>Microsoft Office Word</Application>
  <DocSecurity>0</DocSecurity>
  <Lines>22</Lines>
  <Paragraphs>7</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2024-11-12T14:13:00Z</dcterms:created>
  <dcterms:modified xsi:type="dcterms:W3CDTF">2024-11-12T14:20:00Z</dcterms:modified>
</cp:coreProperties>
</file>