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C9126" w14:textId="77777777" w:rsidR="00B3212A" w:rsidRPr="00B3212A" w:rsidRDefault="00B3212A" w:rsidP="007F2336">
      <w:pPr>
        <w:numPr>
          <w:ilvl w:val="0"/>
          <w:numId w:val="1"/>
        </w:numPr>
        <w:bidi/>
        <w:spacing w:after="0" w:line="240" w:lineRule="auto"/>
        <w:rPr>
          <w:rFonts w:ascii="Aharoni" w:eastAsia="Times New Roman" w:hAnsi="Aharoni" w:cs="Aharoni"/>
          <w:b/>
          <w:bCs/>
          <w:color w:val="000000"/>
          <w:sz w:val="34"/>
          <w:szCs w:val="34"/>
          <w:u w:val="single"/>
          <w:rtl/>
          <w:lang/>
        </w:rPr>
      </w:pPr>
      <w:bookmarkStart w:id="0" w:name="bookmark0"/>
      <w:r w:rsidRPr="00B3212A">
        <w:rPr>
          <w:rFonts w:ascii="Aharoni" w:eastAsia="Times New Roman" w:hAnsi="Aharoni" w:cs="Aharoni"/>
          <w:b/>
          <w:bCs/>
          <w:color w:val="000000"/>
          <w:sz w:val="34"/>
          <w:szCs w:val="34"/>
          <w:u w:val="single"/>
          <w:rtl/>
          <w:lang/>
        </w:rPr>
        <w:t>שיטת המחקר</w:t>
      </w:r>
      <w:bookmarkEnd w:id="0"/>
    </w:p>
    <w:p w14:paraId="0A7944EF" w14:textId="77777777" w:rsidR="00B3212A" w:rsidRPr="00B3212A" w:rsidRDefault="00B3212A" w:rsidP="007F2336">
      <w:pPr>
        <w:numPr>
          <w:ilvl w:val="1"/>
          <w:numId w:val="1"/>
        </w:numPr>
        <w:bidi/>
        <w:spacing w:after="0" w:line="240" w:lineRule="auto"/>
        <w:rPr>
          <w:rFonts w:ascii="Aharoni" w:eastAsia="Times New Roman" w:hAnsi="Aharoni" w:cs="Aharoni"/>
          <w:b/>
          <w:bCs/>
          <w:color w:val="000000"/>
          <w:sz w:val="30"/>
          <w:szCs w:val="30"/>
          <w:u w:val="single"/>
          <w:rtl/>
          <w:lang/>
        </w:rPr>
      </w:pPr>
      <w:bookmarkStart w:id="1" w:name="bookmark2"/>
      <w:r w:rsidRPr="00B3212A">
        <w:rPr>
          <w:rFonts w:ascii="Aharoni" w:eastAsia="Times New Roman" w:hAnsi="Aharoni" w:cs="Aharoni"/>
          <w:b/>
          <w:bCs/>
          <w:color w:val="000000"/>
          <w:sz w:val="30"/>
          <w:szCs w:val="30"/>
          <w:u w:val="single"/>
          <w:rtl/>
          <w:lang/>
        </w:rPr>
        <w:t>מ</w:t>
      </w:r>
      <w:r w:rsidRPr="00B3212A">
        <w:rPr>
          <w:rFonts w:ascii="Aharoni" w:eastAsia="Times New Roman" w:hAnsi="Aharoni" w:cs="Aharoni"/>
          <w:b/>
          <w:bCs/>
          <w:color w:val="000000"/>
          <w:sz w:val="30"/>
          <w:szCs w:val="30"/>
          <w:highlight w:val="red"/>
          <w:u w:val="single"/>
          <w:rtl/>
          <w:lang/>
        </w:rPr>
        <w:t>ג</w:t>
      </w:r>
      <w:r w:rsidRPr="00B3212A">
        <w:rPr>
          <w:rFonts w:ascii="Aharoni" w:eastAsia="Times New Roman" w:hAnsi="Aharoni" w:cs="Aharoni"/>
          <w:b/>
          <w:bCs/>
          <w:color w:val="000000"/>
          <w:sz w:val="30"/>
          <w:szCs w:val="30"/>
          <w:u w:val="single"/>
          <w:rtl/>
          <w:lang/>
        </w:rPr>
        <w:t>נה המחקר</w:t>
      </w:r>
      <w:bookmarkEnd w:id="1"/>
    </w:p>
    <w:p w14:paraId="69564E67" w14:textId="77777777" w:rsidR="00B3212A" w:rsidRPr="00B3212A" w:rsidRDefault="00B3212A" w:rsidP="007F2336">
      <w:pPr>
        <w:bidi/>
        <w:spacing w:after="0" w:line="240" w:lineRule="auto"/>
        <w:rPr>
          <w:rFonts w:ascii="Times New Roman" w:eastAsia="Times New Roman" w:hAnsi="Times New Roman" w:cs="Times New Roman"/>
          <w:sz w:val="24"/>
          <w:szCs w:val="24"/>
          <w:lang/>
        </w:rPr>
      </w:pPr>
      <w:r w:rsidRPr="00B3212A">
        <w:rPr>
          <w:rFonts w:ascii="Arial" w:eastAsia="Times New Roman" w:hAnsi="Arial" w:cs="Arial"/>
          <w:color w:val="000000"/>
          <w:sz w:val="20"/>
          <w:szCs w:val="20"/>
          <w:rtl/>
          <w:lang/>
        </w:rPr>
        <w:t xml:space="preserve">בפרק </w:t>
      </w:r>
      <w:r w:rsidRPr="00B3212A">
        <w:rPr>
          <w:rFonts w:ascii="Times New Roman" w:eastAsia="Times New Roman" w:hAnsi="Times New Roman" w:cs="Times New Roman"/>
          <w:color w:val="000000"/>
          <w:sz w:val="24"/>
          <w:szCs w:val="24"/>
          <w:lang w:val="en-US"/>
        </w:rPr>
        <w:t>1</w:t>
      </w:r>
      <w:r w:rsidRPr="00B3212A">
        <w:rPr>
          <w:rFonts w:ascii="Times New Roman" w:eastAsia="Times New Roman" w:hAnsi="Times New Roman" w:cs="Times New Roman"/>
          <w:color w:val="000000"/>
          <w:sz w:val="24"/>
          <w:szCs w:val="24"/>
          <w:rtl/>
          <w:lang/>
        </w:rPr>
        <w:t xml:space="preserve"> </w:t>
      </w:r>
      <w:r w:rsidRPr="00B3212A">
        <w:rPr>
          <w:rFonts w:ascii="Arial" w:eastAsia="Times New Roman" w:hAnsi="Arial" w:cs="Arial"/>
          <w:color w:val="000000"/>
          <w:sz w:val="20"/>
          <w:szCs w:val="20"/>
          <w:rtl/>
          <w:lang/>
        </w:rPr>
        <w:t>הוצג כי לתכונות הבניין הבסיסיות, השפעה מכרעת על הפוטנציאל לחיסכון באנרגיה לאורך שנים. הוצג גם הצורך במיצוי הפוטנציאל האנרגטי של מבני משרדים קיימים, המהווים אחוז ניכר מצריכת האנרגיה הכללית של המשק ולהם פוטנציאל חיסכון רב ביחס לבנייה חדשה.</w:t>
      </w:r>
    </w:p>
    <w:p w14:paraId="2F0AAD7F" w14:textId="77777777" w:rsidR="00B3212A" w:rsidRPr="00B3212A" w:rsidRDefault="00B3212A" w:rsidP="007F2336">
      <w:pPr>
        <w:bidi/>
        <w:spacing w:after="0" w:line="240" w:lineRule="auto"/>
        <w:rPr>
          <w:rFonts w:ascii="Times New Roman" w:eastAsia="Times New Roman" w:hAnsi="Times New Roman" w:cs="Times New Roman"/>
          <w:sz w:val="24"/>
          <w:szCs w:val="24"/>
          <w:lang/>
        </w:rPr>
      </w:pPr>
      <w:r w:rsidRPr="00B3212A">
        <w:rPr>
          <w:rFonts w:ascii="Arial" w:eastAsia="Times New Roman" w:hAnsi="Arial" w:cs="Arial"/>
          <w:color w:val="000000"/>
          <w:sz w:val="20"/>
          <w:szCs w:val="20"/>
          <w:rtl/>
          <w:lang/>
        </w:rPr>
        <w:t xml:space="preserve">כמו כן ניכר כי בהסתכלות על מחזור החיים של הבניין, לפרמטרים כמו העמדה, גיאומטריית הבניין ומעטפת הבניין ההשפעה הגדולה ביותר על החיסכון באנרגיה לאורך שנים, בין </w:t>
      </w:r>
      <w:r w:rsidRPr="00B3212A">
        <w:rPr>
          <w:rFonts w:ascii="Times New Roman" w:eastAsia="Times New Roman" w:hAnsi="Times New Roman" w:cs="Times New Roman"/>
          <w:color w:val="000000"/>
          <w:sz w:val="24"/>
          <w:szCs w:val="24"/>
          <w:lang w:val="en-US"/>
        </w:rPr>
        <w:t>15</w:t>
      </w:r>
      <w:r w:rsidRPr="00B3212A">
        <w:rPr>
          <w:rFonts w:ascii="Times New Roman" w:eastAsia="Times New Roman" w:hAnsi="Times New Roman" w:cs="Times New Roman"/>
          <w:color w:val="000000"/>
          <w:sz w:val="24"/>
          <w:szCs w:val="24"/>
          <w:rtl/>
          <w:lang/>
        </w:rPr>
        <w:t xml:space="preserve"> </w:t>
      </w:r>
      <w:r w:rsidRPr="00B3212A">
        <w:rPr>
          <w:rFonts w:ascii="Arial" w:eastAsia="Times New Roman" w:hAnsi="Arial" w:cs="Arial"/>
          <w:color w:val="000000"/>
          <w:sz w:val="20"/>
          <w:szCs w:val="20"/>
          <w:rtl/>
          <w:lang/>
        </w:rPr>
        <w:t xml:space="preserve">ל- </w:t>
      </w:r>
      <w:r w:rsidRPr="00B3212A">
        <w:rPr>
          <w:rFonts w:ascii="Times New Roman" w:eastAsia="Times New Roman" w:hAnsi="Times New Roman" w:cs="Times New Roman"/>
          <w:color w:val="000000"/>
          <w:sz w:val="24"/>
          <w:szCs w:val="24"/>
          <w:lang w:val="en-US"/>
        </w:rPr>
        <w:t>70</w:t>
      </w:r>
      <w:r w:rsidRPr="00B3212A">
        <w:rPr>
          <w:rFonts w:ascii="Times New Roman" w:eastAsia="Times New Roman" w:hAnsi="Times New Roman" w:cs="Times New Roman"/>
          <w:color w:val="000000"/>
          <w:sz w:val="24"/>
          <w:szCs w:val="24"/>
          <w:rtl/>
          <w:lang/>
        </w:rPr>
        <w:t xml:space="preserve"> </w:t>
      </w:r>
      <w:r w:rsidRPr="00B3212A">
        <w:rPr>
          <w:rFonts w:ascii="Arial" w:eastAsia="Times New Roman" w:hAnsi="Arial" w:cs="Arial"/>
          <w:color w:val="000000"/>
          <w:sz w:val="20"/>
          <w:szCs w:val="20"/>
          <w:rtl/>
          <w:lang/>
        </w:rPr>
        <w:t xml:space="preserve">שנה ויותר </w:t>
      </w:r>
      <w:r w:rsidRPr="00B3212A">
        <w:rPr>
          <w:rFonts w:ascii="Times New Roman" w:eastAsia="Times New Roman" w:hAnsi="Times New Roman" w:cs="Times New Roman"/>
          <w:color w:val="000000"/>
          <w:sz w:val="24"/>
          <w:szCs w:val="24"/>
          <w:rtl/>
          <w:lang/>
        </w:rPr>
        <w:t>(</w:t>
      </w:r>
      <w:r w:rsidRPr="00B3212A">
        <w:rPr>
          <w:rFonts w:ascii="Times New Roman" w:eastAsia="Times New Roman" w:hAnsi="Times New Roman" w:cs="Times New Roman"/>
          <w:color w:val="000000"/>
          <w:sz w:val="24"/>
          <w:szCs w:val="24"/>
          <w:lang w:val="en-US"/>
        </w:rPr>
        <w:t>2005</w:t>
      </w:r>
      <w:r w:rsidRPr="00B3212A">
        <w:rPr>
          <w:rFonts w:ascii="Times New Roman" w:eastAsia="Times New Roman" w:hAnsi="Times New Roman" w:cs="Times New Roman"/>
          <w:color w:val="000000"/>
          <w:sz w:val="24"/>
          <w:szCs w:val="24"/>
          <w:rtl/>
          <w:lang/>
        </w:rPr>
        <w:t>,</w:t>
      </w:r>
      <w:r w:rsidRPr="00B3212A">
        <w:rPr>
          <w:rFonts w:ascii="Times New Roman" w:eastAsia="Times New Roman" w:hAnsi="Times New Roman" w:cs="Times New Roman"/>
          <w:color w:val="000000"/>
          <w:sz w:val="24"/>
          <w:szCs w:val="24"/>
          <w:lang w:val="en-US"/>
        </w:rPr>
        <w:t>Cabe</w:t>
      </w:r>
      <w:r w:rsidRPr="00B3212A">
        <w:rPr>
          <w:rFonts w:ascii="Times New Roman" w:eastAsia="Times New Roman" w:hAnsi="Times New Roman" w:cs="Times New Roman"/>
          <w:color w:val="000000"/>
          <w:sz w:val="24"/>
          <w:szCs w:val="24"/>
          <w:rtl/>
          <w:lang/>
        </w:rPr>
        <w:t xml:space="preserve">). </w:t>
      </w:r>
      <w:r w:rsidRPr="00B3212A">
        <w:rPr>
          <w:rFonts w:ascii="Arial" w:eastAsia="Times New Roman" w:hAnsi="Arial" w:cs="Arial"/>
          <w:color w:val="000000"/>
          <w:sz w:val="20"/>
          <w:szCs w:val="20"/>
          <w:rtl/>
          <w:lang/>
        </w:rPr>
        <w:t>לפרמטרים כגון גמישות, יעילות,</w:t>
      </w:r>
    </w:p>
    <w:p w14:paraId="47AEA014" w14:textId="77777777" w:rsidR="00B3212A" w:rsidRPr="00B3212A" w:rsidRDefault="00B3212A" w:rsidP="007F2336">
      <w:pPr>
        <w:bidi/>
        <w:spacing w:after="0" w:line="240" w:lineRule="auto"/>
        <w:rPr>
          <w:rFonts w:ascii="Times New Roman" w:eastAsia="Times New Roman" w:hAnsi="Times New Roman" w:cs="Times New Roman"/>
          <w:sz w:val="24"/>
          <w:szCs w:val="24"/>
          <w:lang/>
        </w:rPr>
      </w:pPr>
      <w:r w:rsidRPr="00B3212A">
        <w:rPr>
          <w:rFonts w:ascii="Arial" w:eastAsia="Times New Roman" w:hAnsi="Arial" w:cs="Arial"/>
          <w:color w:val="000000"/>
          <w:sz w:val="20"/>
          <w:szCs w:val="20"/>
          <w:rtl/>
          <w:lang/>
        </w:rPr>
        <w:t xml:space="preserve">ויכולת חלוקה השפעה ניכרת על מיצוי הפוטנציאל האנרגטי הטמון בתחום מבני המשרדים </w:t>
      </w:r>
      <w:r w:rsidRPr="00B3212A">
        <w:rPr>
          <w:rFonts w:ascii="Times New Roman" w:eastAsia="Times New Roman" w:hAnsi="Times New Roman" w:cs="Times New Roman"/>
          <w:color w:val="000000"/>
          <w:sz w:val="24"/>
          <w:szCs w:val="24"/>
          <w:rtl/>
          <w:lang/>
        </w:rPr>
        <w:t>(,</w:t>
      </w:r>
      <w:proofErr w:type="spellStart"/>
      <w:r w:rsidRPr="00B3212A">
        <w:rPr>
          <w:rFonts w:ascii="Times New Roman" w:eastAsia="Times New Roman" w:hAnsi="Times New Roman" w:cs="Times New Roman"/>
          <w:color w:val="000000"/>
          <w:sz w:val="24"/>
          <w:szCs w:val="24"/>
          <w:lang w:val="en-US"/>
        </w:rPr>
        <w:t>Caccavelli</w:t>
      </w:r>
      <w:proofErr w:type="spellEnd"/>
      <w:r w:rsidRPr="00B3212A">
        <w:rPr>
          <w:rFonts w:ascii="Times New Roman" w:eastAsia="Times New Roman" w:hAnsi="Times New Roman" w:cs="Times New Roman"/>
          <w:color w:val="000000"/>
          <w:sz w:val="24"/>
          <w:szCs w:val="24"/>
          <w:lang w:val="en-US"/>
        </w:rPr>
        <w:t xml:space="preserve"> D. &amp; </w:t>
      </w:r>
      <w:proofErr w:type="spellStart"/>
      <w:r w:rsidRPr="00B3212A">
        <w:rPr>
          <w:rFonts w:ascii="Times New Roman" w:eastAsia="Times New Roman" w:hAnsi="Times New Roman" w:cs="Times New Roman"/>
          <w:color w:val="000000"/>
          <w:sz w:val="24"/>
          <w:szCs w:val="24"/>
          <w:lang w:val="en-US"/>
        </w:rPr>
        <w:t>Gugerli</w:t>
      </w:r>
      <w:proofErr w:type="spellEnd"/>
      <w:r w:rsidRPr="00B3212A">
        <w:rPr>
          <w:rFonts w:ascii="Times New Roman" w:eastAsia="Times New Roman" w:hAnsi="Times New Roman" w:cs="Times New Roman"/>
          <w:color w:val="000000"/>
          <w:sz w:val="24"/>
          <w:szCs w:val="24"/>
          <w:lang w:val="en-US"/>
        </w:rPr>
        <w:t xml:space="preserve"> H 2002</w:t>
      </w:r>
      <w:r w:rsidRPr="00B3212A">
        <w:rPr>
          <w:rFonts w:ascii="Times New Roman" w:eastAsia="Times New Roman" w:hAnsi="Times New Roman" w:cs="Times New Roman"/>
          <w:color w:val="000000"/>
          <w:sz w:val="24"/>
          <w:szCs w:val="24"/>
          <w:rtl/>
          <w:lang/>
        </w:rPr>
        <w:t>).</w:t>
      </w:r>
    </w:p>
    <w:p w14:paraId="113FE8EC" w14:textId="77777777" w:rsidR="00B3212A" w:rsidRPr="00B3212A" w:rsidRDefault="00B3212A" w:rsidP="007F2336">
      <w:pPr>
        <w:bidi/>
        <w:spacing w:after="0" w:line="240" w:lineRule="auto"/>
        <w:rPr>
          <w:rFonts w:ascii="Times New Roman" w:eastAsia="Times New Roman" w:hAnsi="Times New Roman" w:cs="Times New Roman"/>
          <w:sz w:val="24"/>
          <w:szCs w:val="24"/>
          <w:lang/>
        </w:rPr>
      </w:pPr>
      <w:r w:rsidRPr="00B3212A">
        <w:rPr>
          <w:rFonts w:ascii="Arial" w:eastAsia="Times New Roman" w:hAnsi="Arial" w:cs="Arial"/>
          <w:color w:val="000000"/>
          <w:sz w:val="20"/>
          <w:szCs w:val="20"/>
          <w:rtl/>
          <w:lang/>
        </w:rPr>
        <w:t xml:space="preserve">במחקר שנערך ע"י שביב </w:t>
      </w:r>
      <w:proofErr w:type="spellStart"/>
      <w:r w:rsidRPr="00B3212A">
        <w:rPr>
          <w:rFonts w:ascii="Arial" w:eastAsia="Times New Roman" w:hAnsi="Arial" w:cs="Arial"/>
          <w:color w:val="000000"/>
          <w:sz w:val="20"/>
          <w:szCs w:val="20"/>
          <w:rtl/>
          <w:lang/>
        </w:rPr>
        <w:t>וקפלוטו</w:t>
      </w:r>
      <w:proofErr w:type="spellEnd"/>
      <w:r w:rsidRPr="00B3212A">
        <w:rPr>
          <w:rFonts w:ascii="Arial" w:eastAsia="Times New Roman" w:hAnsi="Arial" w:cs="Arial"/>
          <w:color w:val="000000"/>
          <w:sz w:val="20"/>
          <w:szCs w:val="20"/>
          <w:rtl/>
          <w:lang/>
        </w:rPr>
        <w:t xml:space="preserve"> </w:t>
      </w:r>
      <w:r w:rsidRPr="00B3212A">
        <w:rPr>
          <w:rFonts w:ascii="Times New Roman" w:eastAsia="Times New Roman" w:hAnsi="Times New Roman" w:cs="Times New Roman"/>
          <w:color w:val="000000"/>
          <w:sz w:val="24"/>
          <w:szCs w:val="24"/>
          <w:rtl/>
          <w:lang/>
        </w:rPr>
        <w:t>(</w:t>
      </w:r>
      <w:r w:rsidRPr="00B3212A">
        <w:rPr>
          <w:rFonts w:ascii="Times New Roman" w:eastAsia="Times New Roman" w:hAnsi="Times New Roman" w:cs="Times New Roman"/>
          <w:color w:val="000000"/>
          <w:sz w:val="24"/>
          <w:szCs w:val="24"/>
          <w:lang w:val="en-US"/>
        </w:rPr>
        <w:t>1992</w:t>
      </w:r>
      <w:r w:rsidRPr="00B3212A">
        <w:rPr>
          <w:rFonts w:ascii="Times New Roman" w:eastAsia="Times New Roman" w:hAnsi="Times New Roman" w:cs="Times New Roman"/>
          <w:color w:val="000000"/>
          <w:sz w:val="24"/>
          <w:szCs w:val="24"/>
          <w:rtl/>
          <w:lang/>
        </w:rPr>
        <w:t xml:space="preserve">) </w:t>
      </w:r>
      <w:r w:rsidRPr="00B3212A">
        <w:rPr>
          <w:rFonts w:ascii="Arial" w:eastAsia="Times New Roman" w:hAnsi="Arial" w:cs="Arial"/>
          <w:color w:val="000000"/>
          <w:sz w:val="20"/>
          <w:szCs w:val="20"/>
          <w:rtl/>
          <w:lang/>
        </w:rPr>
        <w:t xml:space="preserve">נעשתה הבחנה בין ההשפעה היחסית של פרמטרים גיאומטריים ופרמטריים לא גיאומטריים על החיסכון באנרגיה במבני מגורים בישראל. המחקר הראה כי לפרמטרים גיאומטריים כגון גודל החלונות, הפנייה ושטח החזית השפעה גדולה יותר על צריכת האנרגיה והם רגישים יותר לשינויים מאשר פרמטרים לא- גיאומטריים (תרשים </w:t>
      </w:r>
      <w:r w:rsidRPr="00B3212A">
        <w:rPr>
          <w:rFonts w:ascii="Times New Roman" w:eastAsia="Times New Roman" w:hAnsi="Times New Roman" w:cs="Times New Roman"/>
          <w:color w:val="000000"/>
          <w:sz w:val="24"/>
          <w:szCs w:val="24"/>
          <w:lang w:val="en-US"/>
        </w:rPr>
        <w:t>3.1</w:t>
      </w:r>
      <w:r w:rsidRPr="00B3212A">
        <w:rPr>
          <w:rFonts w:ascii="Times New Roman" w:eastAsia="Times New Roman" w:hAnsi="Times New Roman" w:cs="Times New Roman"/>
          <w:color w:val="000000"/>
          <w:sz w:val="24"/>
          <w:szCs w:val="24"/>
          <w:rtl/>
          <w:lang/>
        </w:rPr>
        <w:t xml:space="preserve">). </w:t>
      </w:r>
      <w:r w:rsidRPr="00B3212A">
        <w:rPr>
          <w:rFonts w:ascii="Arial" w:eastAsia="Times New Roman" w:hAnsi="Arial" w:cs="Arial"/>
          <w:color w:val="000000"/>
          <w:sz w:val="20"/>
          <w:szCs w:val="20"/>
          <w:rtl/>
          <w:lang/>
        </w:rPr>
        <w:t>הצללה נכנסה בשתי הקטגוריות: גיאומטרי ולא גיאומטרי.</w:t>
      </w:r>
    </w:p>
    <w:p w14:paraId="3DAB8E6A" w14:textId="77777777" w:rsidR="0086289A" w:rsidRDefault="0086289A" w:rsidP="007F2336">
      <w:pPr>
        <w:bidi/>
      </w:pPr>
    </w:p>
    <w:sectPr w:rsidR="0086289A" w:rsidSect="00B3212A">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3"/>
      <w:numFmt w:val="decimal"/>
      <w:lvlText w:val="%1."/>
      <w:lvlJc w:val="left"/>
      <w:rPr>
        <w:b/>
        <w:bCs/>
        <w:i w:val="0"/>
        <w:iCs w:val="0"/>
        <w:smallCaps w:val="0"/>
        <w:strike w:val="0"/>
        <w:color w:val="000000"/>
        <w:spacing w:val="0"/>
        <w:w w:val="100"/>
        <w:position w:val="0"/>
        <w:sz w:val="32"/>
        <w:szCs w:val="32"/>
        <w:u w:val="single"/>
      </w:rPr>
    </w:lvl>
    <w:lvl w:ilvl="1">
      <w:start w:val="1"/>
      <w:numFmt w:val="decimal"/>
      <w:lvlText w:val="%1.%2"/>
      <w:lvlJc w:val="left"/>
      <w:rPr>
        <w:b/>
        <w:bCs/>
        <w:i w:val="0"/>
        <w:iCs w:val="0"/>
        <w:smallCaps w:val="0"/>
        <w:strike w:val="0"/>
        <w:color w:val="000000"/>
        <w:spacing w:val="0"/>
        <w:w w:val="100"/>
        <w:position w:val="0"/>
        <w:sz w:val="26"/>
        <w:szCs w:val="26"/>
        <w:u w:val="single"/>
      </w:rPr>
    </w:lvl>
    <w:lvl w:ilvl="2">
      <w:start w:val="1"/>
      <w:numFmt w:val="decimal"/>
      <w:lvlText w:val="%1.%2"/>
      <w:lvlJc w:val="left"/>
      <w:rPr>
        <w:b/>
        <w:bCs/>
        <w:i w:val="0"/>
        <w:iCs w:val="0"/>
        <w:smallCaps w:val="0"/>
        <w:strike w:val="0"/>
        <w:color w:val="000000"/>
        <w:spacing w:val="0"/>
        <w:w w:val="100"/>
        <w:position w:val="0"/>
        <w:sz w:val="26"/>
        <w:szCs w:val="26"/>
        <w:u w:val="single"/>
      </w:rPr>
    </w:lvl>
    <w:lvl w:ilvl="3">
      <w:start w:val="1"/>
      <w:numFmt w:val="decimal"/>
      <w:lvlText w:val="%1.%2"/>
      <w:lvlJc w:val="left"/>
      <w:rPr>
        <w:b/>
        <w:bCs/>
        <w:i w:val="0"/>
        <w:iCs w:val="0"/>
        <w:smallCaps w:val="0"/>
        <w:strike w:val="0"/>
        <w:color w:val="000000"/>
        <w:spacing w:val="0"/>
        <w:w w:val="100"/>
        <w:position w:val="0"/>
        <w:sz w:val="26"/>
        <w:szCs w:val="26"/>
        <w:u w:val="single"/>
      </w:rPr>
    </w:lvl>
    <w:lvl w:ilvl="4">
      <w:start w:val="1"/>
      <w:numFmt w:val="decimal"/>
      <w:lvlText w:val="%1.%2"/>
      <w:lvlJc w:val="left"/>
      <w:rPr>
        <w:b/>
        <w:bCs/>
        <w:i w:val="0"/>
        <w:iCs w:val="0"/>
        <w:smallCaps w:val="0"/>
        <w:strike w:val="0"/>
        <w:color w:val="000000"/>
        <w:spacing w:val="0"/>
        <w:w w:val="100"/>
        <w:position w:val="0"/>
        <w:sz w:val="26"/>
        <w:szCs w:val="26"/>
        <w:u w:val="single"/>
      </w:rPr>
    </w:lvl>
    <w:lvl w:ilvl="5">
      <w:start w:val="1"/>
      <w:numFmt w:val="decimal"/>
      <w:lvlText w:val="%1.%2"/>
      <w:lvlJc w:val="left"/>
      <w:rPr>
        <w:b/>
        <w:bCs/>
        <w:i w:val="0"/>
        <w:iCs w:val="0"/>
        <w:smallCaps w:val="0"/>
        <w:strike w:val="0"/>
        <w:color w:val="000000"/>
        <w:spacing w:val="0"/>
        <w:w w:val="100"/>
        <w:position w:val="0"/>
        <w:sz w:val="26"/>
        <w:szCs w:val="26"/>
        <w:u w:val="single"/>
      </w:rPr>
    </w:lvl>
    <w:lvl w:ilvl="6">
      <w:start w:val="1"/>
      <w:numFmt w:val="decimal"/>
      <w:lvlText w:val="%1.%2"/>
      <w:lvlJc w:val="left"/>
      <w:rPr>
        <w:b/>
        <w:bCs/>
        <w:i w:val="0"/>
        <w:iCs w:val="0"/>
        <w:smallCaps w:val="0"/>
        <w:strike w:val="0"/>
        <w:color w:val="000000"/>
        <w:spacing w:val="0"/>
        <w:w w:val="100"/>
        <w:position w:val="0"/>
        <w:sz w:val="26"/>
        <w:szCs w:val="26"/>
        <w:u w:val="single"/>
      </w:rPr>
    </w:lvl>
    <w:lvl w:ilvl="7">
      <w:start w:val="1"/>
      <w:numFmt w:val="decimal"/>
      <w:lvlText w:val="%1.%2"/>
      <w:lvlJc w:val="left"/>
      <w:rPr>
        <w:b/>
        <w:bCs/>
        <w:i w:val="0"/>
        <w:iCs w:val="0"/>
        <w:smallCaps w:val="0"/>
        <w:strike w:val="0"/>
        <w:color w:val="000000"/>
        <w:spacing w:val="0"/>
        <w:w w:val="100"/>
        <w:position w:val="0"/>
        <w:sz w:val="26"/>
        <w:szCs w:val="26"/>
        <w:u w:val="single"/>
      </w:rPr>
    </w:lvl>
    <w:lvl w:ilvl="8">
      <w:start w:val="1"/>
      <w:numFmt w:val="decimal"/>
      <w:lvlText w:val="%1.%2"/>
      <w:lvlJc w:val="left"/>
      <w:rPr>
        <w:b/>
        <w:bCs/>
        <w:i w:val="0"/>
        <w:iCs w:val="0"/>
        <w:smallCaps w:val="0"/>
        <w:strike w:val="0"/>
        <w:color w:val="000000"/>
        <w:spacing w:val="0"/>
        <w:w w:val="100"/>
        <w:position w:val="0"/>
        <w:sz w:val="26"/>
        <w:szCs w:val="26"/>
        <w:u w:val="single"/>
      </w:rPr>
    </w:lvl>
  </w:abstractNum>
  <w:num w:numId="1" w16cid:durableId="154078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2A"/>
    <w:rsid w:val="007F2336"/>
    <w:rsid w:val="0086289A"/>
    <w:rsid w:val="008A7374"/>
    <w:rsid w:val="00AD0CD9"/>
    <w:rsid w:val="00B3212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0186"/>
  <w15:chartTrackingRefBased/>
  <w15:docId w15:val="{03B2D6AC-4142-404A-90C2-B2A67EBE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822</Characters>
  <Application>Microsoft Office Word</Application>
  <DocSecurity>0</DocSecurity>
  <Lines>14</Lines>
  <Paragraphs>6</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4</cp:revision>
  <dcterms:created xsi:type="dcterms:W3CDTF">2024-11-12T13:18:00Z</dcterms:created>
  <dcterms:modified xsi:type="dcterms:W3CDTF">2024-11-12T13:21:00Z</dcterms:modified>
</cp:coreProperties>
</file>