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5F3AF" w14:textId="77777777" w:rsidR="00B3712E" w:rsidRPr="00B3712E" w:rsidRDefault="00B3712E" w:rsidP="00D263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3712E"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  <w:t xml:space="preserve">נספרו </w:t>
      </w:r>
      <w:r w:rsidRPr="00B3712E">
        <w:rPr>
          <w:rFonts w:ascii="Arial" w:eastAsia="Times New Roman" w:hAnsi="Arial" w:cs="Arial"/>
          <w:b/>
          <w:bCs/>
          <w:color w:val="000000"/>
          <w:sz w:val="24"/>
          <w:szCs w:val="24"/>
          <w:lang w:val="en-US"/>
        </w:rPr>
        <w:t>6</w:t>
      </w:r>
      <w:r w:rsidRPr="00B3712E"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  <w:t>: העדפתם של איש</w:t>
      </w:r>
      <w:r w:rsidRPr="00B3712E">
        <w:rPr>
          <w:rFonts w:ascii="Arial" w:eastAsia="Times New Roman" w:hAnsi="Arial" w:cs="Arial"/>
          <w:b/>
          <w:bCs/>
          <w:color w:val="000000"/>
          <w:sz w:val="24"/>
          <w:szCs w:val="24"/>
          <w:highlight w:val="red"/>
          <w:rtl/>
          <w:lang/>
        </w:rPr>
        <w:t>׳</w:t>
      </w:r>
      <w:r w:rsidRPr="00B3712E"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  <w:t xml:space="preserve"> ציבור באוכלוסייה החרדית לגבי האזורים השונים.</w:t>
      </w:r>
    </w:p>
    <w:p w14:paraId="7A126C9E" w14:textId="77777777" w:rsidR="00B3712E" w:rsidRPr="00B3712E" w:rsidRDefault="00B3712E" w:rsidP="00D26316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</w:pPr>
      <w:bookmarkStart w:id="0" w:name="bookmark0"/>
      <w:r w:rsidRPr="00B3712E"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  <w:t xml:space="preserve">סיכום שיחה: דודי </w:t>
      </w:r>
      <w:proofErr w:type="spellStart"/>
      <w:r w:rsidRPr="00B3712E"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  <w:t>זילברשלג</w:t>
      </w:r>
      <w:bookmarkEnd w:id="0"/>
      <w:proofErr w:type="spellEnd"/>
    </w:p>
    <w:p w14:paraId="2FDDE6C1" w14:textId="77777777" w:rsidR="00B3712E" w:rsidRPr="00B3712E" w:rsidRDefault="00B3712E" w:rsidP="00D263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עיתון בקהילה, בעל בתי התמחוי 'מאיר פנים'</w:t>
      </w:r>
    </w:p>
    <w:p w14:paraId="6EEA4F9B" w14:textId="77777777" w:rsidR="00B3712E" w:rsidRPr="00B3712E" w:rsidRDefault="00B3712E" w:rsidP="00D26316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חריש - פתרון מצוין.</w:t>
      </w:r>
    </w:p>
    <w:p w14:paraId="2DFCD0D1" w14:textId="77777777" w:rsidR="00B3712E" w:rsidRPr="00B3712E" w:rsidRDefault="00B3712E" w:rsidP="00D26316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חייבים לכלול פתרונות תעסוקה, בכול תהליך התכנון, כולל עסקים קטנים מהבית.</w:t>
      </w:r>
    </w:p>
    <w:p w14:paraId="56E39DCB" w14:textId="77777777" w:rsidR="00B3712E" w:rsidRPr="00B3712E" w:rsidRDefault="00B3712E" w:rsidP="00D26316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להתחיל מ - </w:t>
      </w:r>
      <w:r w:rsidRPr="00B3712E">
        <w:rPr>
          <w:rFonts w:ascii="Arial" w:eastAsia="Times New Roman" w:hAnsi="Arial" w:cs="Arial"/>
          <w:color w:val="000000"/>
          <w:sz w:val="24"/>
          <w:szCs w:val="24"/>
          <w:lang w:val="en-US"/>
        </w:rPr>
        <w:t>3000</w:t>
      </w: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יחידות דיור, לפחות.</w:t>
      </w:r>
    </w:p>
    <w:p w14:paraId="7529539A" w14:textId="77777777" w:rsidR="00B3712E" w:rsidRPr="00B3712E" w:rsidRDefault="00B3712E" w:rsidP="00D26316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להבטיח לארבע קבוצות מרכזיות פרוגרמה ציבורית מפתה, ולדאוג כי, בשלבי ההתחלה יגיעו הטובים ביותר.</w:t>
      </w:r>
    </w:p>
    <w:p w14:paraId="4D793980" w14:textId="77777777" w:rsidR="00B3712E" w:rsidRPr="00B3712E" w:rsidRDefault="00B3712E" w:rsidP="00D26316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חיונית ישיבה גדולה, במרכז היישוב.</w:t>
      </w:r>
    </w:p>
    <w:p w14:paraId="3E9FB566" w14:textId="77777777" w:rsidR="00B3712E" w:rsidRPr="00B3712E" w:rsidRDefault="00B3712E" w:rsidP="00D26316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אזורים מועדפים: יד בנימין ואזור </w:t>
      </w:r>
      <w:proofErr w:type="spellStart"/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מסמייה</w:t>
      </w:r>
      <w:proofErr w:type="spellEnd"/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.</w:t>
      </w:r>
    </w:p>
    <w:p w14:paraId="0FFED1FD" w14:textId="77777777" w:rsidR="00B3712E" w:rsidRPr="00B3712E" w:rsidRDefault="00B3712E" w:rsidP="00D26316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נושא העלות קריטי.</w:t>
      </w:r>
    </w:p>
    <w:p w14:paraId="3DCA98C6" w14:textId="77777777" w:rsidR="00B3712E" w:rsidRPr="00B3712E" w:rsidRDefault="00B3712E" w:rsidP="00D26316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יש לתת את הדעת על אופי הבניה, כבית צומח, בהתאם לצרכים.</w:t>
      </w:r>
    </w:p>
    <w:p w14:paraId="2053B0CF" w14:textId="77777777" w:rsidR="00B3712E" w:rsidRPr="00B3712E" w:rsidRDefault="00B3712E" w:rsidP="00D26316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</w:pPr>
      <w:bookmarkStart w:id="1" w:name="bookmark2"/>
      <w:r w:rsidRPr="00B3712E"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  <w:t xml:space="preserve">סיכום שיחה: הרב </w:t>
      </w:r>
      <w:proofErr w:type="spellStart"/>
      <w:r w:rsidRPr="00B3712E">
        <w:rPr>
          <w:rFonts w:ascii="Arial" w:eastAsia="Times New Roman" w:hAnsi="Arial" w:cs="Arial"/>
          <w:b/>
          <w:bCs/>
          <w:color w:val="000000"/>
          <w:sz w:val="24"/>
          <w:szCs w:val="24"/>
          <w:rtl/>
          <w:lang/>
        </w:rPr>
        <w:t>קרליץ</w:t>
      </w:r>
      <w:bookmarkEnd w:id="1"/>
      <w:proofErr w:type="spellEnd"/>
    </w:p>
    <w:p w14:paraId="45B2B69D" w14:textId="77777777" w:rsidR="00B3712E" w:rsidRPr="00B3712E" w:rsidRDefault="00B3712E" w:rsidP="00D263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הרב </w:t>
      </w:r>
      <w:proofErr w:type="spellStart"/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קרליץ</w:t>
      </w:r>
      <w:proofErr w:type="spellEnd"/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, רואה דחיפות בהערכות לפתרונות דיור לקהילה החרדית. העלה מספר אזורים נוספים הראויים, לדעתו, לבדיקה:</w:t>
      </w:r>
    </w:p>
    <w:p w14:paraId="74146E76" w14:textId="77777777" w:rsidR="00B3712E" w:rsidRPr="00B3712E" w:rsidRDefault="00B3712E" w:rsidP="00D26316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הרחבת אזור אלעד.</w:t>
      </w:r>
    </w:p>
    <w:p w14:paraId="4EDEA55E" w14:textId="77777777" w:rsidR="00B3712E" w:rsidRPr="00B3712E" w:rsidRDefault="00B3712E" w:rsidP="00D26316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הרחבה מבוקרת של רכסים.{בכול מקרה מדובר במספרים מצומצמים}</w:t>
      </w:r>
    </w:p>
    <w:p w14:paraId="4E7AF4C5" w14:textId="77777777" w:rsidR="00B3712E" w:rsidRPr="00B3712E" w:rsidRDefault="00B3712E" w:rsidP="00D26316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אזור להב.</w:t>
      </w:r>
    </w:p>
    <w:p w14:paraId="5E0CF970" w14:textId="77777777" w:rsidR="00B3712E" w:rsidRPr="00B3712E" w:rsidRDefault="00B3712E" w:rsidP="00D263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דרוג האזורים, המוצעים על ידינו: נחל שורק.</w:t>
      </w:r>
    </w:p>
    <w:p w14:paraId="32CA2FA8" w14:textId="77777777" w:rsidR="00B3712E" w:rsidRPr="00B3712E" w:rsidRDefault="00B3712E" w:rsidP="00D263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קריית מלאכי, </w:t>
      </w:r>
      <w:proofErr w:type="spellStart"/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מסמייה</w:t>
      </w:r>
      <w:proofErr w:type="spellEnd"/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.</w:t>
      </w:r>
    </w:p>
    <w:p w14:paraId="1192FE13" w14:textId="77777777" w:rsidR="00B3712E" w:rsidRPr="00B3712E" w:rsidRDefault="00B3712E" w:rsidP="00D263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חריש.</w:t>
      </w:r>
    </w:p>
    <w:p w14:paraId="4F29E1AA" w14:textId="77777777" w:rsidR="00B3712E" w:rsidRPr="00B3712E" w:rsidRDefault="00B3712E" w:rsidP="00D2631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קריית גת.</w:t>
      </w:r>
    </w:p>
    <w:p w14:paraId="14C30A88" w14:textId="77777777" w:rsidR="00B3712E" w:rsidRPr="00B3712E" w:rsidRDefault="00B3712E" w:rsidP="00D26316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חשיבות רבה לתהליכי האכלוס: להתחיל בלא פחות מאלף פתרונות דיור, כחלק מפרוגרמה מורחבת, שזוכה להתחייבות ממשלתית.</w:t>
      </w:r>
    </w:p>
    <w:p w14:paraId="1977B9BB" w14:textId="77777777" w:rsidR="00B3712E" w:rsidRPr="00B3712E" w:rsidRDefault="00B3712E" w:rsidP="00D26316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מתן מענקים והטבות בשלב הראשון: הסכום אותו מסוגלים זוגות צעירים להעמיד, בשלב ראשון, לא עולה על כ </w:t>
      </w:r>
      <w:r w:rsidRPr="00B3712E">
        <w:rPr>
          <w:rFonts w:ascii="Arial" w:eastAsia="Times New Roman" w:hAnsi="Arial" w:cs="Arial"/>
          <w:color w:val="000000"/>
          <w:sz w:val="24"/>
          <w:szCs w:val="24"/>
          <w:lang w:val="en-US"/>
        </w:rPr>
        <w:t>20.000</w:t>
      </w: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דולר והשאר, באופן שלא יעלה על </w:t>
      </w:r>
      <w:r w:rsidRPr="00B3712E">
        <w:rPr>
          <w:rFonts w:ascii="Arial" w:eastAsia="Times New Roman" w:hAnsi="Arial" w:cs="Arial"/>
          <w:color w:val="000000"/>
          <w:sz w:val="24"/>
          <w:szCs w:val="24"/>
          <w:lang w:val="en-US"/>
        </w:rPr>
        <w:t>80/90</w:t>
      </w: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 xml:space="preserve"> אלף דולר.</w:t>
      </w:r>
    </w:p>
    <w:p w14:paraId="211D08DC" w14:textId="77777777" w:rsidR="00B3712E" w:rsidRPr="00B3712E" w:rsidRDefault="00B3712E" w:rsidP="00D26316">
      <w:pPr>
        <w:numPr>
          <w:ilvl w:val="0"/>
          <w:numId w:val="3"/>
        </w:numPr>
        <w:bidi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rtl/>
          <w:lang/>
        </w:rPr>
      </w:pPr>
      <w:r w:rsidRPr="00B3712E">
        <w:rPr>
          <w:rFonts w:ascii="Arial" w:eastAsia="Times New Roman" w:hAnsi="Arial" w:cs="Arial"/>
          <w:color w:val="000000"/>
          <w:sz w:val="24"/>
          <w:szCs w:val="24"/>
          <w:rtl/>
          <w:lang/>
        </w:rPr>
        <w:t>במידה ומדובר בחריש, הוצאת אלמנטים בעיתים, לפני שלבי האכלוס.</w:t>
      </w:r>
    </w:p>
    <w:p w14:paraId="1BDF7841" w14:textId="77777777" w:rsidR="00356B94" w:rsidRDefault="00356B94" w:rsidP="00D26316">
      <w:pPr>
        <w:bidi/>
      </w:pPr>
    </w:p>
    <w:sectPr w:rsidR="00356B94" w:rsidSect="00B3712E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FFFFFFFF"/>
    <w:lvl w:ilvl="0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FFFFFFFF"/>
    <w:lvl w:ilvl="0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bullet"/>
      <w:lvlText w:val="■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num w:numId="1" w16cid:durableId="1911041533">
    <w:abstractNumId w:val="0"/>
  </w:num>
  <w:num w:numId="2" w16cid:durableId="247810637">
    <w:abstractNumId w:val="1"/>
  </w:num>
  <w:num w:numId="3" w16cid:durableId="707145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2E"/>
    <w:rsid w:val="00356B94"/>
    <w:rsid w:val="00B3712E"/>
    <w:rsid w:val="00D2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9FD9"/>
  <w15:chartTrackingRefBased/>
  <w15:docId w15:val="{E1BC20B4-107F-492D-91F8-0BCAC653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953</Characters>
  <Application>Microsoft Office Word</Application>
  <DocSecurity>0</DocSecurity>
  <Lines>27</Lines>
  <Paragraphs>23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2</cp:revision>
  <dcterms:created xsi:type="dcterms:W3CDTF">2024-11-11T13:28:00Z</dcterms:created>
  <dcterms:modified xsi:type="dcterms:W3CDTF">2024-11-11T13:31:00Z</dcterms:modified>
</cp:coreProperties>
</file>