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7D13B" w14:textId="77777777" w:rsidR="00F34A51" w:rsidRPr="00F34A51" w:rsidRDefault="00F34A51" w:rsidP="00F34A51">
      <w:pPr>
        <w:bidi/>
        <w:spacing w:after="0" w:line="240" w:lineRule="auto"/>
        <w:rPr>
          <w:rFonts w:ascii="Times New Roman" w:eastAsia="Times New Roman" w:hAnsi="Times New Roman" w:cs="Times New Roman"/>
          <w:sz w:val="24"/>
          <w:szCs w:val="24"/>
          <w:lang/>
        </w:rPr>
      </w:pPr>
      <w:r w:rsidRPr="00F34A51">
        <w:rPr>
          <w:rFonts w:ascii="Arial" w:eastAsia="Times New Roman" w:hAnsi="Arial" w:cs="Arial"/>
          <w:color w:val="000000"/>
          <w:sz w:val="20"/>
          <w:szCs w:val="20"/>
          <w:rtl/>
          <w:lang/>
        </w:rPr>
        <w:t xml:space="preserve">הקיימים במקום, מדגיש אותם, מחזק אותם והופך אותם נגישים לקהל המשתמשים - וכן מוסף נכסים חדשים לעיר, ובכך משתלב באופן מחודש בתוך המרקם </w:t>
      </w:r>
      <w:proofErr w:type="spellStart"/>
      <w:r w:rsidRPr="00F34A51">
        <w:rPr>
          <w:rFonts w:ascii="Arial" w:eastAsia="Times New Roman" w:hAnsi="Arial" w:cs="Arial"/>
          <w:color w:val="000000"/>
          <w:sz w:val="20"/>
          <w:szCs w:val="20"/>
          <w:rtl/>
          <w:lang/>
        </w:rPr>
        <w:t>ההסטורי</w:t>
      </w:r>
      <w:proofErr w:type="spellEnd"/>
      <w:r w:rsidRPr="00F34A51">
        <w:rPr>
          <w:rFonts w:ascii="Arial" w:eastAsia="Times New Roman" w:hAnsi="Arial" w:cs="Arial"/>
          <w:color w:val="000000"/>
          <w:sz w:val="20"/>
          <w:szCs w:val="20"/>
          <w:rtl/>
          <w:lang/>
        </w:rPr>
        <w:t>.</w:t>
      </w:r>
    </w:p>
    <w:p w14:paraId="6982A251" w14:textId="77777777" w:rsidR="00F34A51" w:rsidRPr="00F34A51" w:rsidRDefault="00F34A51" w:rsidP="00F34A51">
      <w:pPr>
        <w:bidi/>
        <w:spacing w:after="0" w:line="240" w:lineRule="auto"/>
        <w:rPr>
          <w:rFonts w:ascii="Times New Roman" w:eastAsia="Times New Roman" w:hAnsi="Times New Roman" w:cs="Times New Roman"/>
          <w:sz w:val="24"/>
          <w:szCs w:val="24"/>
          <w:lang/>
        </w:rPr>
      </w:pPr>
      <w:r w:rsidRPr="00F34A51">
        <w:rPr>
          <w:rFonts w:ascii="Arial" w:eastAsia="Times New Roman" w:hAnsi="Arial" w:cs="Arial"/>
          <w:color w:val="000000"/>
          <w:sz w:val="20"/>
          <w:szCs w:val="20"/>
          <w:rtl/>
          <w:lang/>
        </w:rPr>
        <w:t xml:space="preserve">היבטים כלכליים בתכנון הוא עקרון שחשוב לתכנן לאורו, אולם בכדי לפרוט ערך אבסטרקטי זה למעשים נוצרה התבנית </w:t>
      </w:r>
      <w:r w:rsidRPr="00F34A51">
        <w:rPr>
          <w:rFonts w:ascii="Arial" w:eastAsia="Times New Roman" w:hAnsi="Arial" w:cs="Arial"/>
          <w:b/>
          <w:bCs/>
          <w:color w:val="000000"/>
          <w:sz w:val="20"/>
          <w:szCs w:val="20"/>
          <w:rtl/>
          <w:lang/>
        </w:rPr>
        <w:t xml:space="preserve">יתרונות ליצרן. </w:t>
      </w:r>
      <w:r w:rsidRPr="00F34A51">
        <w:rPr>
          <w:rFonts w:ascii="Arial" w:eastAsia="Times New Roman" w:hAnsi="Arial" w:cs="Arial"/>
          <w:color w:val="000000"/>
          <w:sz w:val="20"/>
          <w:szCs w:val="20"/>
          <w:rtl/>
          <w:lang/>
        </w:rPr>
        <w:t xml:space="preserve">תבנית זו, המשמשת גם היא </w:t>
      </w:r>
      <w:proofErr w:type="spellStart"/>
      <w:r w:rsidRPr="00F34A51">
        <w:rPr>
          <w:rFonts w:ascii="Arial" w:eastAsia="Times New Roman" w:hAnsi="Arial" w:cs="Arial"/>
          <w:color w:val="000000"/>
          <w:sz w:val="20"/>
          <w:szCs w:val="20"/>
          <w:rtl/>
          <w:lang/>
        </w:rPr>
        <w:t>כ״תבנית</w:t>
      </w:r>
      <w:proofErr w:type="spellEnd"/>
      <w:r w:rsidRPr="00F34A51">
        <w:rPr>
          <w:rFonts w:ascii="Arial" w:eastAsia="Times New Roman" w:hAnsi="Arial" w:cs="Arial"/>
          <w:color w:val="000000"/>
          <w:sz w:val="20"/>
          <w:szCs w:val="20"/>
          <w:rtl/>
          <w:lang/>
        </w:rPr>
        <w:t xml:space="preserve"> על" נוגעת בהיבט הכלכלי </w:t>
      </w:r>
      <w:proofErr w:type="spellStart"/>
      <w:r w:rsidRPr="00F34A51">
        <w:rPr>
          <w:rFonts w:ascii="Arial" w:eastAsia="Times New Roman" w:hAnsi="Arial" w:cs="Arial"/>
          <w:color w:val="000000"/>
          <w:sz w:val="20"/>
          <w:szCs w:val="20"/>
          <w:rtl/>
          <w:lang/>
        </w:rPr>
        <w:t>ומתיחסת</w:t>
      </w:r>
      <w:proofErr w:type="spellEnd"/>
      <w:r w:rsidRPr="00F34A51">
        <w:rPr>
          <w:rFonts w:ascii="Arial" w:eastAsia="Times New Roman" w:hAnsi="Arial" w:cs="Arial"/>
          <w:color w:val="000000"/>
          <w:sz w:val="20"/>
          <w:szCs w:val="20"/>
          <w:rtl/>
          <w:lang/>
        </w:rPr>
        <w:t xml:space="preserve"> לנושא של פיתוח כלכלי כמנוף לתהליכים אחרים : פיתוח פיזי, ארכיטקטוני, תרבותי וחברתי. התבנית מנסה להעניק יתרונות למקום, כדי למשוך אליו את היצרנים.</w:t>
      </w:r>
    </w:p>
    <w:p w14:paraId="5399EE1E" w14:textId="77777777" w:rsidR="00F34A51" w:rsidRPr="00F34A51" w:rsidRDefault="00F34A51" w:rsidP="00F34A51">
      <w:pPr>
        <w:bidi/>
        <w:spacing w:after="0" w:line="240" w:lineRule="auto"/>
        <w:rPr>
          <w:rFonts w:ascii="Times New Roman" w:eastAsia="Times New Roman" w:hAnsi="Times New Roman" w:cs="Times New Roman"/>
          <w:sz w:val="24"/>
          <w:szCs w:val="24"/>
          <w:lang/>
        </w:rPr>
      </w:pPr>
      <w:bookmarkStart w:id="0" w:name="bookmark0"/>
      <w:r w:rsidRPr="00F34A51">
        <w:rPr>
          <w:rFonts w:ascii="Times New Roman" w:eastAsia="Times New Roman" w:hAnsi="Times New Roman" w:cs="Times New Roman"/>
          <w:b/>
          <w:bCs/>
          <w:color w:val="000000"/>
          <w:sz w:val="19"/>
          <w:szCs w:val="19"/>
          <w:lang w:val="en-US"/>
        </w:rPr>
        <w:t>9.3.2</w:t>
      </w:r>
      <w:r w:rsidRPr="00F34A51">
        <w:rPr>
          <w:rFonts w:ascii="Times New Roman" w:eastAsia="Times New Roman" w:hAnsi="Times New Roman" w:cs="Times New Roman"/>
          <w:b/>
          <w:bCs/>
          <w:color w:val="000000"/>
          <w:sz w:val="19"/>
          <w:szCs w:val="19"/>
          <w:rtl/>
          <w:lang/>
        </w:rPr>
        <w:t xml:space="preserve"> </w:t>
      </w:r>
      <w:r w:rsidRPr="00F34A51">
        <w:rPr>
          <w:rFonts w:ascii="Aharoni" w:eastAsia="Times New Roman" w:hAnsi="Aharoni" w:cs="Aharoni"/>
          <w:b/>
          <w:bCs/>
          <w:color w:val="000000"/>
          <w:sz w:val="28"/>
          <w:szCs w:val="28"/>
          <w:rtl/>
          <w:lang/>
        </w:rPr>
        <w:t>חברה</w:t>
      </w:r>
      <w:bookmarkEnd w:id="0"/>
    </w:p>
    <w:p w14:paraId="5350D5EE" w14:textId="77777777" w:rsidR="00F34A51" w:rsidRPr="00F34A51" w:rsidRDefault="00F34A51" w:rsidP="00F34A51">
      <w:pPr>
        <w:bidi/>
        <w:spacing w:after="0" w:line="240" w:lineRule="auto"/>
        <w:rPr>
          <w:rFonts w:ascii="Times New Roman" w:eastAsia="Times New Roman" w:hAnsi="Times New Roman" w:cs="Times New Roman"/>
          <w:sz w:val="24"/>
          <w:szCs w:val="24"/>
          <w:lang/>
        </w:rPr>
      </w:pPr>
      <w:r w:rsidRPr="00F34A51">
        <w:rPr>
          <w:rFonts w:ascii="Arial" w:eastAsia="Times New Roman" w:hAnsi="Arial" w:cs="Arial"/>
          <w:color w:val="000000"/>
          <w:sz w:val="20"/>
          <w:szCs w:val="20"/>
          <w:rtl/>
          <w:lang/>
        </w:rPr>
        <w:t xml:space="preserve">על פי כרמון (מתוך ישראל </w:t>
      </w:r>
      <w:r w:rsidRPr="00F34A51">
        <w:rPr>
          <w:rFonts w:ascii="Times New Roman" w:eastAsia="Times New Roman" w:hAnsi="Times New Roman" w:cs="Times New Roman"/>
          <w:b/>
          <w:bCs/>
          <w:color w:val="000000"/>
          <w:sz w:val="19"/>
          <w:szCs w:val="19"/>
          <w:lang w:val="en-US"/>
        </w:rPr>
        <w:t>2020</w:t>
      </w:r>
      <w:r w:rsidRPr="00F34A51">
        <w:rPr>
          <w:rFonts w:ascii="Times New Roman" w:eastAsia="Times New Roman" w:hAnsi="Times New Roman" w:cs="Times New Roman"/>
          <w:b/>
          <w:bCs/>
          <w:color w:val="000000"/>
          <w:sz w:val="19"/>
          <w:szCs w:val="19"/>
          <w:rtl/>
          <w:lang/>
        </w:rPr>
        <w:t xml:space="preserve"> </w:t>
      </w:r>
      <w:r w:rsidRPr="00F34A51">
        <w:rPr>
          <w:rFonts w:ascii="Arial" w:eastAsia="Times New Roman" w:hAnsi="Arial" w:cs="Arial"/>
          <w:color w:val="000000"/>
          <w:sz w:val="20"/>
          <w:szCs w:val="20"/>
          <w:rtl/>
          <w:lang/>
        </w:rPr>
        <w:t xml:space="preserve">תכנית אב לישראל, </w:t>
      </w:r>
      <w:r w:rsidRPr="00F34A51">
        <w:rPr>
          <w:rFonts w:ascii="Times New Roman" w:eastAsia="Times New Roman" w:hAnsi="Times New Roman" w:cs="Times New Roman"/>
          <w:b/>
          <w:bCs/>
          <w:color w:val="000000"/>
          <w:sz w:val="19"/>
          <w:szCs w:val="19"/>
          <w:lang w:val="en-US"/>
        </w:rPr>
        <w:t>1997</w:t>
      </w:r>
      <w:r w:rsidRPr="00F34A51">
        <w:rPr>
          <w:rFonts w:ascii="Times New Roman" w:eastAsia="Times New Roman" w:hAnsi="Times New Roman" w:cs="Times New Roman"/>
          <w:b/>
          <w:bCs/>
          <w:color w:val="000000"/>
          <w:sz w:val="19"/>
          <w:szCs w:val="19"/>
          <w:rtl/>
          <w:lang/>
        </w:rPr>
        <w:t xml:space="preserve">), </w:t>
      </w:r>
      <w:r w:rsidRPr="00F34A51">
        <w:rPr>
          <w:rFonts w:ascii="Arial" w:eastAsia="Times New Roman" w:hAnsi="Arial" w:cs="Arial"/>
          <w:color w:val="000000"/>
          <w:sz w:val="20"/>
          <w:szCs w:val="20"/>
          <w:rtl/>
          <w:lang/>
        </w:rPr>
        <w:t xml:space="preserve">מסתמנות כיום שתי מגמות על עולמיות, בעלות השפעה מכרעת על כל הבטי אורח החיים במדינות במפותחות שבעולם, כולל ישראל. המגמה הראשונה היא עליית חשיבותו של הפרט, עצמאותו, כבודו וזכויותיו, כולל הזכות לבחור באורח החיים הרצוי לו. המגמה </w:t>
      </w:r>
      <w:proofErr w:type="spellStart"/>
      <w:r w:rsidRPr="00F34A51">
        <w:rPr>
          <w:rFonts w:ascii="Arial" w:eastAsia="Times New Roman" w:hAnsi="Arial" w:cs="Arial"/>
          <w:color w:val="000000"/>
          <w:sz w:val="20"/>
          <w:szCs w:val="20"/>
          <w:rtl/>
          <w:lang/>
        </w:rPr>
        <w:t>השניה</w:t>
      </w:r>
      <w:proofErr w:type="spellEnd"/>
      <w:r w:rsidRPr="00F34A51">
        <w:rPr>
          <w:rFonts w:ascii="Arial" w:eastAsia="Times New Roman" w:hAnsi="Arial" w:cs="Arial"/>
          <w:color w:val="000000"/>
          <w:sz w:val="20"/>
          <w:szCs w:val="20"/>
          <w:rtl/>
          <w:lang/>
        </w:rPr>
        <w:t xml:space="preserve"> היא המעבר מעידן של "או/או" לעידן של "גם וגם", כלומר מגוון אפשרויות בחירה באופן השמירה על הדת והמסורת, מדיניות "הזמן הגמיש" המאפשרת לעבוד גם בשעות לא מקובלות, ומדיניות "המיקום הגמיש" המאפשרת לעבוד במקומות מגוונים (בית, משרד).</w:t>
      </w:r>
    </w:p>
    <w:p w14:paraId="5F2BEDEA" w14:textId="77777777" w:rsidR="00F34A51" w:rsidRPr="00F34A51" w:rsidRDefault="00F34A51" w:rsidP="00F34A51">
      <w:pPr>
        <w:bidi/>
        <w:spacing w:after="0" w:line="240" w:lineRule="auto"/>
        <w:rPr>
          <w:rFonts w:ascii="Times New Roman" w:eastAsia="Times New Roman" w:hAnsi="Times New Roman" w:cs="Times New Roman"/>
          <w:sz w:val="24"/>
          <w:szCs w:val="24"/>
          <w:lang/>
        </w:rPr>
      </w:pPr>
      <w:r w:rsidRPr="00F34A51">
        <w:rPr>
          <w:rFonts w:ascii="Arial" w:eastAsia="Times New Roman" w:hAnsi="Arial" w:cs="Arial"/>
          <w:color w:val="000000"/>
          <w:sz w:val="20"/>
          <w:szCs w:val="20"/>
          <w:rtl/>
          <w:lang/>
        </w:rPr>
        <w:t>מגמות התפתחות ושינוי מצביעות על התעוררות נכרת של זהויות מקומיות ולהתחדשות תחושות של שייכות אתנית - מקומית, כאשר אותן ישויות אתניות תובעות לעצמן מרחב טריטוריאלי מוגדר לשליטה עצמית. מגמה בדלנית זו מתקיימת בד בבד עם הנטייה הבולטת לגלובליזציה בתחומי הכלכלה, הטכנולוגיה והמדיה.</w:t>
      </w:r>
    </w:p>
    <w:p w14:paraId="33531DC6" w14:textId="77777777" w:rsidR="00F34A51" w:rsidRPr="00F34A51" w:rsidRDefault="00F34A51" w:rsidP="00F34A51">
      <w:pPr>
        <w:bidi/>
        <w:spacing w:after="0" w:line="240" w:lineRule="auto"/>
        <w:rPr>
          <w:rFonts w:ascii="Times New Roman" w:eastAsia="Times New Roman" w:hAnsi="Times New Roman" w:cs="Times New Roman"/>
          <w:sz w:val="24"/>
          <w:szCs w:val="24"/>
          <w:lang/>
        </w:rPr>
      </w:pPr>
    </w:p>
    <w:p w14:paraId="16AA00C3" w14:textId="77777777" w:rsidR="00F34A51" w:rsidRPr="00F34A51" w:rsidRDefault="00F34A51" w:rsidP="00F34A51">
      <w:pPr>
        <w:bidi/>
        <w:spacing w:after="0" w:line="240" w:lineRule="auto"/>
        <w:rPr>
          <w:rFonts w:ascii="Times New Roman" w:eastAsia="Times New Roman" w:hAnsi="Times New Roman" w:cs="Times New Roman"/>
          <w:sz w:val="24"/>
          <w:szCs w:val="24"/>
          <w:lang/>
        </w:rPr>
      </w:pPr>
      <w:r w:rsidRPr="00F34A51">
        <w:rPr>
          <w:rFonts w:ascii="Arial" w:eastAsia="Times New Roman" w:hAnsi="Arial" w:cs="Arial"/>
          <w:color w:val="000000"/>
          <w:sz w:val="20"/>
          <w:szCs w:val="20"/>
          <w:rtl/>
          <w:lang/>
        </w:rPr>
        <w:t xml:space="preserve">העיר הפוסט מודרניסטית כוללת בתוכה מלבד כלכלה חדשה גם חברה חדשה. החברה החדשה מתאפיינת במעבר מחברה מסורתית המגובשת סביב מכנה משותף תרבותי מקומי, לחברה רב תרבותית, רב לאומית החוצה גבולות גיאוגרפיים. עפ״י </w:t>
      </w:r>
      <w:r w:rsidRPr="00F34A51">
        <w:rPr>
          <w:rFonts w:ascii="Times New Roman" w:eastAsia="Times New Roman" w:hAnsi="Times New Roman" w:cs="Times New Roman"/>
          <w:b/>
          <w:bCs/>
          <w:color w:val="000000"/>
          <w:sz w:val="19"/>
          <w:szCs w:val="19"/>
          <w:lang w:val="en-US"/>
        </w:rPr>
        <w:t>1996) Castells</w:t>
      </w:r>
      <w:r w:rsidRPr="00F34A51">
        <w:rPr>
          <w:rFonts w:ascii="Times New Roman" w:eastAsia="Times New Roman" w:hAnsi="Times New Roman" w:cs="Times New Roman"/>
          <w:b/>
          <w:bCs/>
          <w:color w:val="000000"/>
          <w:sz w:val="19"/>
          <w:szCs w:val="19"/>
          <w:rtl/>
          <w:lang/>
        </w:rPr>
        <w:t xml:space="preserve">), </w:t>
      </w:r>
      <w:r w:rsidRPr="00F34A51">
        <w:rPr>
          <w:rFonts w:ascii="Arial" w:eastAsia="Times New Roman" w:hAnsi="Arial" w:cs="Arial"/>
          <w:color w:val="000000"/>
          <w:sz w:val="20"/>
          <w:szCs w:val="20"/>
          <w:rtl/>
          <w:lang/>
        </w:rPr>
        <w:t xml:space="preserve">החברה החדשה היא חברה "מרושתת", המורכבת מקהילות רבות שאינן נמצאות בהכרח בסמיכות גיאוגרפית. הרשת היא מערכת של מוקדים, שהמרחק הפיזי, חברתי, כלכלי, פוליטי ותרבותי </w:t>
      </w:r>
      <w:proofErr w:type="spellStart"/>
      <w:r w:rsidRPr="00F34A51">
        <w:rPr>
          <w:rFonts w:ascii="Arial" w:eastAsia="Times New Roman" w:hAnsi="Arial" w:cs="Arial"/>
          <w:color w:val="000000"/>
          <w:sz w:val="20"/>
          <w:szCs w:val="20"/>
          <w:rtl/>
          <w:lang/>
        </w:rPr>
        <w:t>בינהם</w:t>
      </w:r>
      <w:proofErr w:type="spellEnd"/>
      <w:r w:rsidRPr="00F34A51">
        <w:rPr>
          <w:rFonts w:ascii="Arial" w:eastAsia="Times New Roman" w:hAnsi="Arial" w:cs="Arial"/>
          <w:color w:val="000000"/>
          <w:sz w:val="20"/>
          <w:szCs w:val="20"/>
          <w:rtl/>
          <w:lang/>
        </w:rPr>
        <w:t xml:space="preserve"> - מתגמד לנוכח טכנולוגית המידע, המאפשרת קיצור מרחקים באופן משמעותי.</w:t>
      </w:r>
    </w:p>
    <w:p w14:paraId="12EBE56D" w14:textId="77777777" w:rsidR="00F34A51" w:rsidRPr="00F34A51" w:rsidRDefault="00F34A51" w:rsidP="00F34A51">
      <w:pPr>
        <w:bidi/>
        <w:spacing w:after="0" w:line="240" w:lineRule="auto"/>
        <w:rPr>
          <w:rFonts w:ascii="Times New Roman" w:eastAsia="Times New Roman" w:hAnsi="Times New Roman" w:cs="Times New Roman"/>
          <w:sz w:val="24"/>
          <w:szCs w:val="24"/>
          <w:lang/>
        </w:rPr>
      </w:pPr>
      <w:r w:rsidRPr="00F34A51">
        <w:rPr>
          <w:rFonts w:ascii="Arial" w:eastAsia="Times New Roman" w:hAnsi="Arial" w:cs="Arial"/>
          <w:color w:val="000000"/>
          <w:sz w:val="20"/>
          <w:szCs w:val="20"/>
          <w:rtl/>
          <w:lang/>
        </w:rPr>
        <w:t xml:space="preserve">כרמיו (מתוך ישראל </w:t>
      </w:r>
      <w:r w:rsidRPr="00F34A51">
        <w:rPr>
          <w:rFonts w:ascii="Times New Roman" w:eastAsia="Times New Roman" w:hAnsi="Times New Roman" w:cs="Times New Roman"/>
          <w:b/>
          <w:bCs/>
          <w:color w:val="000000"/>
          <w:sz w:val="19"/>
          <w:szCs w:val="19"/>
          <w:lang w:val="en-US"/>
        </w:rPr>
        <w:t>2020</w:t>
      </w:r>
      <w:r w:rsidRPr="00F34A51">
        <w:rPr>
          <w:rFonts w:ascii="Times New Roman" w:eastAsia="Times New Roman" w:hAnsi="Times New Roman" w:cs="Times New Roman"/>
          <w:b/>
          <w:bCs/>
          <w:color w:val="000000"/>
          <w:sz w:val="19"/>
          <w:szCs w:val="19"/>
          <w:rtl/>
          <w:lang/>
        </w:rPr>
        <w:t xml:space="preserve"> </w:t>
      </w:r>
      <w:r w:rsidRPr="00F34A51">
        <w:rPr>
          <w:rFonts w:ascii="Arial" w:eastAsia="Times New Roman" w:hAnsi="Arial" w:cs="Arial"/>
          <w:color w:val="000000"/>
          <w:sz w:val="20"/>
          <w:szCs w:val="20"/>
          <w:rtl/>
          <w:lang/>
        </w:rPr>
        <w:t xml:space="preserve">תכנית אב לישראל, </w:t>
      </w:r>
      <w:r w:rsidRPr="00F34A51">
        <w:rPr>
          <w:rFonts w:ascii="Times New Roman" w:eastAsia="Times New Roman" w:hAnsi="Times New Roman" w:cs="Times New Roman"/>
          <w:b/>
          <w:bCs/>
          <w:color w:val="000000"/>
          <w:sz w:val="19"/>
          <w:szCs w:val="19"/>
          <w:lang w:val="en-US"/>
        </w:rPr>
        <w:t>1997</w:t>
      </w:r>
      <w:r w:rsidRPr="00F34A51">
        <w:rPr>
          <w:rFonts w:ascii="Times New Roman" w:eastAsia="Times New Roman" w:hAnsi="Times New Roman" w:cs="Times New Roman"/>
          <w:b/>
          <w:bCs/>
          <w:color w:val="000000"/>
          <w:sz w:val="19"/>
          <w:szCs w:val="19"/>
          <w:rtl/>
          <w:lang/>
        </w:rPr>
        <w:t xml:space="preserve">) </w:t>
      </w:r>
      <w:r w:rsidRPr="00F34A51">
        <w:rPr>
          <w:rFonts w:ascii="Arial" w:eastAsia="Times New Roman" w:hAnsi="Arial" w:cs="Arial"/>
          <w:color w:val="000000"/>
          <w:sz w:val="20"/>
          <w:szCs w:val="20"/>
          <w:rtl/>
          <w:lang/>
        </w:rPr>
        <w:t xml:space="preserve">טוענת כי, למרות הגלובליזציה בתחומים רבים, הזהות </w:t>
      </w:r>
      <w:proofErr w:type="spellStart"/>
      <w:r w:rsidRPr="00F34A51">
        <w:rPr>
          <w:rFonts w:ascii="Arial" w:eastAsia="Times New Roman" w:hAnsi="Arial" w:cs="Arial"/>
          <w:color w:val="000000"/>
          <w:sz w:val="20"/>
          <w:szCs w:val="20"/>
          <w:rtl/>
          <w:lang/>
        </w:rPr>
        <w:t>האתנית־דתית</w:t>
      </w:r>
      <w:proofErr w:type="spellEnd"/>
      <w:r w:rsidRPr="00F34A51">
        <w:rPr>
          <w:rFonts w:ascii="Arial" w:eastAsia="Times New Roman" w:hAnsi="Arial" w:cs="Arial"/>
          <w:color w:val="000000"/>
          <w:sz w:val="20"/>
          <w:szCs w:val="20"/>
          <w:rtl/>
          <w:lang/>
        </w:rPr>
        <w:t xml:space="preserve"> בישראל תמשיך להיות דומיננטית. מעבר לכל, תתקיים גם דואליות תרבותית, כאשר מצד אחד מתחזקת מגמה של השתתפות בזרמים הבינלאומיים הנפוצים, ומצד שני מתקיים מאמץ ניכר לטיפוח התרבות המקומית.</w:t>
      </w:r>
    </w:p>
    <w:p w14:paraId="7ECD3CFE" w14:textId="77777777" w:rsidR="00F34A51" w:rsidRPr="00F34A51" w:rsidRDefault="00F34A51" w:rsidP="00F34A51">
      <w:pPr>
        <w:bidi/>
        <w:spacing w:after="0" w:line="240" w:lineRule="auto"/>
        <w:rPr>
          <w:rFonts w:ascii="Times New Roman" w:eastAsia="Times New Roman" w:hAnsi="Times New Roman" w:cs="Times New Roman"/>
          <w:sz w:val="24"/>
          <w:szCs w:val="24"/>
          <w:lang/>
        </w:rPr>
      </w:pPr>
      <w:r w:rsidRPr="00F34A51">
        <w:rPr>
          <w:rFonts w:ascii="Arial" w:eastAsia="Times New Roman" w:hAnsi="Arial" w:cs="Arial"/>
          <w:color w:val="000000"/>
          <w:sz w:val="20"/>
          <w:szCs w:val="20"/>
          <w:rtl/>
          <w:lang/>
        </w:rPr>
        <w:t xml:space="preserve">סולמות הערכים המקובלים בחברה משפיעים על דפוסי הצריכה של אזרחיה, </w:t>
      </w:r>
      <w:proofErr w:type="spellStart"/>
      <w:r w:rsidRPr="00F34A51">
        <w:rPr>
          <w:rFonts w:ascii="Arial" w:eastAsia="Times New Roman" w:hAnsi="Arial" w:cs="Arial"/>
          <w:color w:val="000000"/>
          <w:sz w:val="20"/>
          <w:szCs w:val="20"/>
          <w:rtl/>
          <w:lang/>
        </w:rPr>
        <w:t>בינהם</w:t>
      </w:r>
      <w:proofErr w:type="spellEnd"/>
      <w:r w:rsidRPr="00F34A51">
        <w:rPr>
          <w:rFonts w:ascii="Arial" w:eastAsia="Times New Roman" w:hAnsi="Arial" w:cs="Arial"/>
          <w:color w:val="000000"/>
          <w:sz w:val="20"/>
          <w:szCs w:val="20"/>
          <w:rtl/>
          <w:lang/>
        </w:rPr>
        <w:t xml:space="preserve"> צריכת דיור, אמצעי תחבורה, שטחים פתוחים </w:t>
      </w:r>
      <w:proofErr w:type="spellStart"/>
      <w:r w:rsidRPr="00F34A51">
        <w:rPr>
          <w:rFonts w:ascii="Arial" w:eastAsia="Times New Roman" w:hAnsi="Arial" w:cs="Arial"/>
          <w:color w:val="000000"/>
          <w:sz w:val="20"/>
          <w:szCs w:val="20"/>
          <w:rtl/>
          <w:lang/>
        </w:rPr>
        <w:t>ושרותים</w:t>
      </w:r>
      <w:proofErr w:type="spellEnd"/>
      <w:r w:rsidRPr="00F34A51">
        <w:rPr>
          <w:rFonts w:ascii="Arial" w:eastAsia="Times New Roman" w:hAnsi="Arial" w:cs="Arial"/>
          <w:color w:val="000000"/>
          <w:sz w:val="20"/>
          <w:szCs w:val="20"/>
          <w:rtl/>
          <w:lang/>
        </w:rPr>
        <w:t xml:space="preserve"> חברתיים וציבוריים. התחזקותם של ערכים הדוניסטיים בחברה הישראלית, כפי שניתן לראות בחברות מפותחות אחרות, מופיעה יחד עם</w:t>
      </w:r>
    </w:p>
    <w:p w14:paraId="22A9D788" w14:textId="77777777" w:rsidR="00F34A51" w:rsidRPr="00F34A51" w:rsidRDefault="00F34A51" w:rsidP="00F34A51">
      <w:pPr>
        <w:bidi/>
        <w:spacing w:after="0" w:line="240" w:lineRule="auto"/>
        <w:rPr>
          <w:rFonts w:ascii="Times New Roman" w:eastAsia="Times New Roman" w:hAnsi="Times New Roman" w:cs="Times New Roman"/>
          <w:sz w:val="24"/>
          <w:szCs w:val="24"/>
          <w:lang/>
        </w:rPr>
      </w:pPr>
      <w:r w:rsidRPr="00F34A51">
        <w:rPr>
          <w:rFonts w:ascii="Times New Roman" w:eastAsia="Times New Roman" w:hAnsi="Times New Roman" w:cs="Times New Roman"/>
          <w:b/>
          <w:bCs/>
          <w:color w:val="000000"/>
          <w:sz w:val="19"/>
          <w:szCs w:val="19"/>
          <w:lang w:val="en-US"/>
        </w:rPr>
        <w:t>82</w:t>
      </w:r>
    </w:p>
    <w:p w14:paraId="0D0CEA81" w14:textId="77777777" w:rsidR="00380789" w:rsidRDefault="00380789" w:rsidP="00F34A51">
      <w:pPr>
        <w:bidi/>
      </w:pPr>
    </w:p>
    <w:sectPr w:rsidR="00380789" w:rsidSect="00F34A51">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A51"/>
    <w:rsid w:val="00380789"/>
    <w:rsid w:val="00AA48E1"/>
    <w:rsid w:val="00D629AB"/>
    <w:rsid w:val="00F34A51"/>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BA7E"/>
  <w15:chartTrackingRefBased/>
  <w15:docId w15:val="{19DE855F-BDE7-48FD-BD15-2D3748CAA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354</Words>
  <Characters>1876</Characters>
  <Application>Microsoft Office Word</Application>
  <DocSecurity>0</DocSecurity>
  <Lines>29</Lines>
  <Paragraphs>9</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2024-11-11T15:31:00Z</dcterms:created>
  <dcterms:modified xsi:type="dcterms:W3CDTF">2024-11-11T15:35:00Z</dcterms:modified>
</cp:coreProperties>
</file>