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3FFB4" w14:textId="77777777" w:rsidR="00F97C5D" w:rsidRPr="00F97C5D" w:rsidRDefault="00F97C5D" w:rsidP="00CA7FA2">
      <w:pPr>
        <w:numPr>
          <w:ilvl w:val="1"/>
          <w:numId w:val="1"/>
        </w:numPr>
        <w:bidi/>
        <w:spacing w:after="0" w:line="240" w:lineRule="auto"/>
        <w:rPr>
          <w:rFonts w:ascii="Aharoni" w:eastAsia="Times New Roman" w:hAnsi="Aharoni" w:cs="Aharoni"/>
          <w:b/>
          <w:bCs/>
          <w:color w:val="000000"/>
          <w:sz w:val="30"/>
          <w:szCs w:val="30"/>
          <w:rtl/>
          <w:lang/>
        </w:rPr>
      </w:pPr>
      <w:bookmarkStart w:id="0" w:name="bookmark0"/>
      <w:r w:rsidRPr="00F97C5D">
        <w:rPr>
          <w:rFonts w:ascii="Aharoni" w:eastAsia="Times New Roman" w:hAnsi="Aharoni" w:cs="Aharoni"/>
          <w:b/>
          <w:bCs/>
          <w:color w:val="000000"/>
          <w:sz w:val="30"/>
          <w:szCs w:val="30"/>
          <w:rtl/>
          <w:lang/>
        </w:rPr>
        <w:t>הלי</w:t>
      </w:r>
      <w:r w:rsidRPr="00F97C5D">
        <w:rPr>
          <w:rFonts w:ascii="Aharoni" w:eastAsia="Times New Roman" w:hAnsi="Aharoni" w:cs="Aharoni"/>
          <w:b/>
          <w:bCs/>
          <w:color w:val="000000"/>
          <w:sz w:val="30"/>
          <w:szCs w:val="30"/>
          <w:highlight w:val="red"/>
          <w:rtl/>
          <w:lang/>
        </w:rPr>
        <w:t>ן</w:t>
      </w:r>
      <w:bookmarkEnd w:id="0"/>
    </w:p>
    <w:p w14:paraId="48F54EF8" w14:textId="77777777" w:rsidR="00F97C5D" w:rsidRPr="00F97C5D" w:rsidRDefault="00F97C5D" w:rsidP="00CA7FA2">
      <w:pPr>
        <w:bidi/>
        <w:spacing w:after="0" w:line="240" w:lineRule="auto"/>
        <w:rPr>
          <w:rFonts w:ascii="Times New Roman" w:eastAsia="Times New Roman" w:hAnsi="Times New Roman" w:cs="Times New Roman"/>
          <w:sz w:val="24"/>
          <w:szCs w:val="24"/>
          <w:lang/>
        </w:rPr>
      </w:pPr>
      <w:r w:rsidRPr="00F97C5D">
        <w:rPr>
          <w:rFonts w:ascii="Arial" w:eastAsia="Times New Roman" w:hAnsi="Arial" w:cs="Arial"/>
          <w:color w:val="000000"/>
          <w:rtl/>
          <w:lang/>
        </w:rPr>
        <w:t>הנבדקים ביצעו את הניסוי בביתם הפרטי, בנוכחות הנסיין, במסגרת מפגש חד-פעמי שארך כמחצית השעה. בתחילת הניסוי הוסבר לנבדקים ההליך העומד בפניהם והוקראו בפניהם הוראות הניסוי. בנוסף, הוסבר לנבדקים כי מטרת הניסוי הינה בחירת דמות שממנה יהיו מעוניינים לקבל הסברים לגבי תרופות.</w:t>
      </w:r>
    </w:p>
    <w:p w14:paraId="05E34AE0" w14:textId="77777777" w:rsidR="00F97C5D" w:rsidRPr="00F97C5D" w:rsidRDefault="00F97C5D" w:rsidP="00CA7FA2">
      <w:pPr>
        <w:bidi/>
        <w:spacing w:after="0" w:line="240" w:lineRule="auto"/>
        <w:rPr>
          <w:rFonts w:ascii="Times New Roman" w:eastAsia="Times New Roman" w:hAnsi="Times New Roman" w:cs="Times New Roman"/>
          <w:sz w:val="24"/>
          <w:szCs w:val="24"/>
          <w:lang/>
        </w:rPr>
      </w:pPr>
      <w:r w:rsidRPr="00F97C5D">
        <w:rPr>
          <w:rFonts w:ascii="Arial" w:eastAsia="Times New Roman" w:hAnsi="Arial" w:cs="Arial"/>
          <w:color w:val="000000"/>
          <w:rtl/>
          <w:lang/>
        </w:rPr>
        <w:t xml:space="preserve">במסגרת המחקר נחשף כל נבדק לשלושה סרטונים, שבכל אחד מהם מופיע </w:t>
      </w:r>
      <w:r w:rsidRPr="00F97C5D">
        <w:rPr>
          <w:rFonts w:ascii="Arial" w:eastAsia="Times New Roman" w:hAnsi="Arial" w:cs="Arial"/>
          <w:color w:val="000000"/>
          <w:sz w:val="24"/>
          <w:szCs w:val="24"/>
          <w:lang w:val="en-US"/>
        </w:rPr>
        <w:t>ECA</w:t>
      </w:r>
      <w:r w:rsidRPr="00F97C5D">
        <w:rPr>
          <w:rFonts w:ascii="Arial" w:eastAsia="Times New Roman" w:hAnsi="Arial" w:cs="Arial"/>
          <w:color w:val="000000"/>
          <w:sz w:val="24"/>
          <w:szCs w:val="24"/>
          <w:rtl/>
          <w:lang/>
        </w:rPr>
        <w:t xml:space="preserve"> </w:t>
      </w:r>
      <w:r w:rsidRPr="00F97C5D">
        <w:rPr>
          <w:rFonts w:ascii="Arial" w:eastAsia="Times New Roman" w:hAnsi="Arial" w:cs="Arial"/>
          <w:color w:val="000000"/>
          <w:rtl/>
          <w:lang/>
        </w:rPr>
        <w:t xml:space="preserve">שונה (אדם, חיה, אובייקט). בכל אחד מהסרטונים ניתן הסבר על תרופה שונה, כך שכל נבדק נחשף לשלושה </w:t>
      </w:r>
      <w:r w:rsidRPr="00F97C5D">
        <w:rPr>
          <w:rFonts w:ascii="Arial" w:eastAsia="Times New Roman" w:hAnsi="Arial" w:cs="Arial"/>
          <w:color w:val="000000"/>
          <w:sz w:val="24"/>
          <w:szCs w:val="24"/>
          <w:lang w:val="en-US"/>
        </w:rPr>
        <w:t>ECA</w:t>
      </w:r>
      <w:r w:rsidRPr="00F97C5D">
        <w:rPr>
          <w:rFonts w:ascii="Arial" w:eastAsia="Times New Roman" w:hAnsi="Arial" w:cs="Arial"/>
          <w:color w:val="000000"/>
          <w:rtl/>
          <w:lang/>
        </w:rPr>
        <w:t xml:space="preserve">׳ים בדרגות אנתרופומורפיות שונות, וכן לשלוש תרופות שונות. על מנת למנוע </w:t>
      </w:r>
      <w:proofErr w:type="spellStart"/>
      <w:r w:rsidRPr="00F97C5D">
        <w:rPr>
          <w:rFonts w:ascii="Arial" w:eastAsia="Times New Roman" w:hAnsi="Arial" w:cs="Arial"/>
          <w:color w:val="000000"/>
          <w:rtl/>
          <w:lang/>
        </w:rPr>
        <w:t>הטייה</w:t>
      </w:r>
      <w:proofErr w:type="spellEnd"/>
      <w:r w:rsidRPr="00F97C5D">
        <w:rPr>
          <w:rFonts w:ascii="Arial" w:eastAsia="Times New Roman" w:hAnsi="Arial" w:cs="Arial"/>
          <w:color w:val="000000"/>
          <w:rtl/>
          <w:lang/>
        </w:rPr>
        <w:t xml:space="preserve"> הקשורה להסבר התרופתי שבסרטון נוצרו עבור כל </w:t>
      </w:r>
      <w:r w:rsidRPr="00F97C5D">
        <w:rPr>
          <w:rFonts w:ascii="Arial" w:eastAsia="Times New Roman" w:hAnsi="Arial" w:cs="Arial"/>
          <w:color w:val="000000"/>
          <w:sz w:val="24"/>
          <w:szCs w:val="24"/>
          <w:lang w:val="en-US"/>
        </w:rPr>
        <w:t>ECA</w:t>
      </w:r>
      <w:r w:rsidRPr="00F97C5D">
        <w:rPr>
          <w:rFonts w:ascii="Arial" w:eastAsia="Times New Roman" w:hAnsi="Arial" w:cs="Arial"/>
          <w:color w:val="000000"/>
          <w:sz w:val="24"/>
          <w:szCs w:val="24"/>
          <w:rtl/>
          <w:lang/>
        </w:rPr>
        <w:t xml:space="preserve"> </w:t>
      </w:r>
      <w:r w:rsidRPr="00F97C5D">
        <w:rPr>
          <w:rFonts w:ascii="Arial" w:eastAsia="Times New Roman" w:hAnsi="Arial" w:cs="Arial"/>
          <w:color w:val="000000"/>
          <w:rtl/>
          <w:lang/>
        </w:rPr>
        <w:t xml:space="preserve">שלושה סרטונים שונים, כאשר בכל אחד הוא "מסביר" על תרופה אחרת. בנוסף, על מנת למנוע אפקט עייפות או אפקט יחסיות, נוצרו </w:t>
      </w:r>
      <w:r w:rsidRPr="00F97C5D">
        <w:rPr>
          <w:rFonts w:ascii="Arial" w:eastAsia="Times New Roman" w:hAnsi="Arial" w:cs="Arial"/>
          <w:color w:val="000000"/>
          <w:sz w:val="24"/>
          <w:szCs w:val="24"/>
          <w:lang w:val="en-US"/>
        </w:rPr>
        <w:t>36</w:t>
      </w:r>
      <w:r w:rsidRPr="00F97C5D">
        <w:rPr>
          <w:rFonts w:ascii="Arial" w:eastAsia="Times New Roman" w:hAnsi="Arial" w:cs="Arial"/>
          <w:color w:val="000000"/>
          <w:sz w:val="24"/>
          <w:szCs w:val="24"/>
          <w:rtl/>
          <w:lang/>
        </w:rPr>
        <w:t xml:space="preserve"> </w:t>
      </w:r>
      <w:r w:rsidRPr="00F97C5D">
        <w:rPr>
          <w:rFonts w:ascii="Arial" w:eastAsia="Times New Roman" w:hAnsi="Arial" w:cs="Arial"/>
          <w:color w:val="000000"/>
          <w:rtl/>
          <w:lang/>
        </w:rPr>
        <w:t xml:space="preserve">קומבינציות של צימודים שונים של </w:t>
      </w:r>
      <w:r w:rsidRPr="00F97C5D">
        <w:rPr>
          <w:rFonts w:ascii="Arial" w:eastAsia="Times New Roman" w:hAnsi="Arial" w:cs="Arial"/>
          <w:color w:val="000000"/>
          <w:sz w:val="24"/>
          <w:szCs w:val="24"/>
          <w:lang w:val="en-US"/>
        </w:rPr>
        <w:t>ECA</w:t>
      </w:r>
      <w:r w:rsidRPr="00F97C5D">
        <w:rPr>
          <w:rFonts w:ascii="Arial" w:eastAsia="Times New Roman" w:hAnsi="Arial" w:cs="Arial"/>
          <w:color w:val="000000"/>
          <w:rtl/>
          <w:lang/>
        </w:rPr>
        <w:t>׳ים ותרופות, שניתנו בסדר צפייה שונה. כל אחד מ-</w:t>
      </w:r>
      <w:r w:rsidRPr="00F97C5D">
        <w:rPr>
          <w:rFonts w:ascii="Arial" w:eastAsia="Times New Roman" w:hAnsi="Arial" w:cs="Arial"/>
          <w:color w:val="000000"/>
          <w:sz w:val="24"/>
          <w:szCs w:val="24"/>
          <w:lang w:val="en-US"/>
        </w:rPr>
        <w:t>36</w:t>
      </w:r>
      <w:r w:rsidRPr="00F97C5D">
        <w:rPr>
          <w:rFonts w:ascii="Arial" w:eastAsia="Times New Roman" w:hAnsi="Arial" w:cs="Arial"/>
          <w:color w:val="000000"/>
          <w:sz w:val="24"/>
          <w:szCs w:val="24"/>
          <w:rtl/>
          <w:lang/>
        </w:rPr>
        <w:t xml:space="preserve"> </w:t>
      </w:r>
      <w:r w:rsidRPr="00F97C5D">
        <w:rPr>
          <w:rFonts w:ascii="Arial" w:eastAsia="Times New Roman" w:hAnsi="Arial" w:cs="Arial"/>
          <w:color w:val="000000"/>
          <w:rtl/>
          <w:lang/>
        </w:rPr>
        <w:t>הנבדקים נחשף לקומבינציה שונה (הצימודים השונים מופיעים בנספח ד׳).</w:t>
      </w:r>
    </w:p>
    <w:p w14:paraId="7BBC317D" w14:textId="77777777" w:rsidR="00F97C5D" w:rsidRPr="00F97C5D" w:rsidRDefault="00F97C5D" w:rsidP="00CA7FA2">
      <w:pPr>
        <w:bidi/>
        <w:spacing w:after="0" w:line="240" w:lineRule="auto"/>
        <w:rPr>
          <w:rFonts w:ascii="Times New Roman" w:eastAsia="Times New Roman" w:hAnsi="Times New Roman" w:cs="Times New Roman"/>
          <w:sz w:val="24"/>
          <w:szCs w:val="24"/>
          <w:lang/>
        </w:rPr>
      </w:pPr>
      <w:r w:rsidRPr="00F97C5D">
        <w:rPr>
          <w:rFonts w:ascii="Arial" w:eastAsia="Times New Roman" w:hAnsi="Arial" w:cs="Arial"/>
          <w:color w:val="000000"/>
          <w:rtl/>
          <w:lang/>
        </w:rPr>
        <w:t>לאחר הצפייה בכל אחד מהסרטונים הוגש לנבדק שאלון זהה, המתבסס ברובו על שאלון ה-</w:t>
      </w:r>
      <w:r w:rsidRPr="00F97C5D">
        <w:rPr>
          <w:rFonts w:ascii="Arial" w:eastAsia="Times New Roman" w:hAnsi="Arial" w:cs="Arial"/>
          <w:color w:val="000000"/>
          <w:sz w:val="24"/>
          <w:szCs w:val="24"/>
          <w:lang w:val="en-US"/>
        </w:rPr>
        <w:t xml:space="preserve">API </w:t>
      </w:r>
      <w:r w:rsidRPr="00F97C5D">
        <w:rPr>
          <w:rFonts w:ascii="Arial" w:eastAsia="Times New Roman" w:hAnsi="Arial" w:cs="Arial"/>
          <w:color w:val="000000"/>
          <w:sz w:val="24"/>
          <w:szCs w:val="24"/>
          <w:rtl/>
          <w:lang/>
        </w:rPr>
        <w:t>(</w:t>
      </w:r>
      <w:r w:rsidRPr="00F97C5D">
        <w:rPr>
          <w:rFonts w:ascii="Arial" w:eastAsia="Times New Roman" w:hAnsi="Arial" w:cs="Arial"/>
          <w:color w:val="000000"/>
          <w:sz w:val="24"/>
          <w:szCs w:val="24"/>
          <w:lang w:val="en-US"/>
        </w:rPr>
        <w:t>Agent Persona Instrument</w:t>
      </w:r>
      <w:r w:rsidRPr="00F97C5D">
        <w:rPr>
          <w:rFonts w:ascii="Arial" w:eastAsia="Times New Roman" w:hAnsi="Arial" w:cs="Arial"/>
          <w:color w:val="000000"/>
          <w:sz w:val="24"/>
          <w:szCs w:val="24"/>
          <w:rtl/>
          <w:lang/>
        </w:rPr>
        <w:t xml:space="preserve">). </w:t>
      </w:r>
      <w:r w:rsidRPr="00F97C5D">
        <w:rPr>
          <w:rFonts w:ascii="Arial" w:eastAsia="Times New Roman" w:hAnsi="Arial" w:cs="Arial"/>
          <w:color w:val="000000"/>
          <w:rtl/>
          <w:lang/>
        </w:rPr>
        <w:t>בשל גילם המבוגר של משתתפי קבוצת הניסוי, הגורר עמו לעיתים קשיים בראייה ובכתיבה, הוצעה לנבדקים בחירה בין קריאה ומילוי של השאלון באופן עצמאי לבין הקראתו בקול ומילויו על-ידי הנסיין, או בסיועו.</w:t>
      </w:r>
    </w:p>
    <w:p w14:paraId="7DC37880" w14:textId="77777777" w:rsidR="00F97C5D" w:rsidRPr="00F97C5D" w:rsidRDefault="00F97C5D" w:rsidP="00CA7FA2">
      <w:pPr>
        <w:bidi/>
        <w:spacing w:after="0" w:line="240" w:lineRule="auto"/>
        <w:rPr>
          <w:rFonts w:ascii="Times New Roman" w:eastAsia="Times New Roman" w:hAnsi="Times New Roman" w:cs="Times New Roman"/>
          <w:sz w:val="24"/>
          <w:szCs w:val="24"/>
          <w:lang/>
        </w:rPr>
      </w:pPr>
      <w:r w:rsidRPr="00F97C5D">
        <w:rPr>
          <w:rFonts w:ascii="Arial" w:eastAsia="Times New Roman" w:hAnsi="Arial" w:cs="Arial"/>
          <w:color w:val="000000"/>
          <w:rtl/>
          <w:lang/>
        </w:rPr>
        <w:t>הצפייה בשלושת הסרטונים והמענה על שלושת השאלונים הזהים נעשו ברצף. לאחריהם, הוגש לנבדקים שאלון מסכם הכולל שאלוני העדפה, שימוש במחשב, הרגלי שימוש בהוראות תרופתיות ושאלון דמוגרפי. בנוסף, ניתנה לנבדקים האפשרות להביע את דעתם באופן חופשי לגבי הסרטונים, וזו תועדה בכתב על-ידי הנסיין. השליטה בסרטונים נעשתה על-ידי הנסיין בלבד, על-מנת למנוע מצב שבו מיומנות השימוש במחשב תשפיע על שביעות רצון הנבדקים . יחד עם זאת, כל סרטון הוקרן ברצף וללא הפסקה, מתחילתו ועד סופו.</w:t>
      </w:r>
    </w:p>
    <w:p w14:paraId="0B2579AE" w14:textId="77777777" w:rsidR="00A23211" w:rsidRPr="00F97C5D" w:rsidRDefault="00A23211" w:rsidP="00CA7FA2">
      <w:pPr>
        <w:bidi/>
      </w:pPr>
    </w:p>
    <w:sectPr w:rsidR="00A23211" w:rsidRPr="00F97C5D" w:rsidSect="00F97C5D">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haroni">
    <w:panose1 w:val="02010803020104030203"/>
    <w:charset w:val="00"/>
    <w:family w:val="auto"/>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4"/>
      <w:numFmt w:val="decimal"/>
      <w:lvlText w:val="%1"/>
      <w:lvlJc w:val="left"/>
    </w:lvl>
    <w:lvl w:ilvl="1">
      <w:start w:val="7"/>
      <w:numFmt w:val="decimal"/>
      <w:lvlText w:val="%1.%2"/>
      <w:lvlJc w:val="left"/>
      <w:rPr>
        <w:b/>
        <w:bCs/>
        <w:i w:val="0"/>
        <w:iCs w:val="0"/>
        <w:smallCaps w:val="0"/>
        <w:strike w:val="0"/>
        <w:color w:val="000000"/>
        <w:spacing w:val="0"/>
        <w:w w:val="100"/>
        <w:position w:val="0"/>
        <w:sz w:val="24"/>
        <w:szCs w:val="24"/>
        <w:u w:val="none"/>
      </w:rPr>
    </w:lvl>
    <w:lvl w:ilvl="2">
      <w:start w:val="7"/>
      <w:numFmt w:val="decimal"/>
      <w:lvlText w:val="%1.%2"/>
      <w:lvlJc w:val="left"/>
      <w:rPr>
        <w:b/>
        <w:bCs/>
        <w:i w:val="0"/>
        <w:iCs w:val="0"/>
        <w:smallCaps w:val="0"/>
        <w:strike w:val="0"/>
        <w:color w:val="000000"/>
        <w:spacing w:val="0"/>
        <w:w w:val="100"/>
        <w:position w:val="0"/>
        <w:sz w:val="24"/>
        <w:szCs w:val="24"/>
        <w:u w:val="none"/>
      </w:rPr>
    </w:lvl>
    <w:lvl w:ilvl="3">
      <w:start w:val="7"/>
      <w:numFmt w:val="decimal"/>
      <w:lvlText w:val="%1.%2"/>
      <w:lvlJc w:val="left"/>
      <w:rPr>
        <w:b/>
        <w:bCs/>
        <w:i w:val="0"/>
        <w:iCs w:val="0"/>
        <w:smallCaps w:val="0"/>
        <w:strike w:val="0"/>
        <w:color w:val="000000"/>
        <w:spacing w:val="0"/>
        <w:w w:val="100"/>
        <w:position w:val="0"/>
        <w:sz w:val="24"/>
        <w:szCs w:val="24"/>
        <w:u w:val="none"/>
      </w:rPr>
    </w:lvl>
    <w:lvl w:ilvl="4">
      <w:start w:val="7"/>
      <w:numFmt w:val="decimal"/>
      <w:lvlText w:val="%1.%2"/>
      <w:lvlJc w:val="left"/>
      <w:rPr>
        <w:b/>
        <w:bCs/>
        <w:i w:val="0"/>
        <w:iCs w:val="0"/>
        <w:smallCaps w:val="0"/>
        <w:strike w:val="0"/>
        <w:color w:val="000000"/>
        <w:spacing w:val="0"/>
        <w:w w:val="100"/>
        <w:position w:val="0"/>
        <w:sz w:val="24"/>
        <w:szCs w:val="24"/>
        <w:u w:val="none"/>
      </w:rPr>
    </w:lvl>
    <w:lvl w:ilvl="5">
      <w:start w:val="7"/>
      <w:numFmt w:val="decimal"/>
      <w:lvlText w:val="%1.%2"/>
      <w:lvlJc w:val="left"/>
      <w:rPr>
        <w:b/>
        <w:bCs/>
        <w:i w:val="0"/>
        <w:iCs w:val="0"/>
        <w:smallCaps w:val="0"/>
        <w:strike w:val="0"/>
        <w:color w:val="000000"/>
        <w:spacing w:val="0"/>
        <w:w w:val="100"/>
        <w:position w:val="0"/>
        <w:sz w:val="24"/>
        <w:szCs w:val="24"/>
        <w:u w:val="none"/>
      </w:rPr>
    </w:lvl>
    <w:lvl w:ilvl="6">
      <w:start w:val="7"/>
      <w:numFmt w:val="decimal"/>
      <w:lvlText w:val="%1.%2"/>
      <w:lvlJc w:val="left"/>
      <w:rPr>
        <w:b/>
        <w:bCs/>
        <w:i w:val="0"/>
        <w:iCs w:val="0"/>
        <w:smallCaps w:val="0"/>
        <w:strike w:val="0"/>
        <w:color w:val="000000"/>
        <w:spacing w:val="0"/>
        <w:w w:val="100"/>
        <w:position w:val="0"/>
        <w:sz w:val="24"/>
        <w:szCs w:val="24"/>
        <w:u w:val="none"/>
      </w:rPr>
    </w:lvl>
    <w:lvl w:ilvl="7">
      <w:start w:val="7"/>
      <w:numFmt w:val="decimal"/>
      <w:lvlText w:val="%1.%2"/>
      <w:lvlJc w:val="left"/>
      <w:rPr>
        <w:b/>
        <w:bCs/>
        <w:i w:val="0"/>
        <w:iCs w:val="0"/>
        <w:smallCaps w:val="0"/>
        <w:strike w:val="0"/>
        <w:color w:val="000000"/>
        <w:spacing w:val="0"/>
        <w:w w:val="100"/>
        <w:position w:val="0"/>
        <w:sz w:val="24"/>
        <w:szCs w:val="24"/>
        <w:u w:val="none"/>
      </w:rPr>
    </w:lvl>
    <w:lvl w:ilvl="8">
      <w:start w:val="7"/>
      <w:numFmt w:val="decimal"/>
      <w:lvlText w:val="%1.%2"/>
      <w:lvlJc w:val="left"/>
      <w:rPr>
        <w:b/>
        <w:bCs/>
        <w:i w:val="0"/>
        <w:iCs w:val="0"/>
        <w:smallCaps w:val="0"/>
        <w:strike w:val="0"/>
        <w:color w:val="000000"/>
        <w:spacing w:val="0"/>
        <w:w w:val="100"/>
        <w:position w:val="0"/>
        <w:sz w:val="24"/>
        <w:szCs w:val="24"/>
        <w:u w:val="none"/>
      </w:rPr>
    </w:lvl>
  </w:abstractNum>
  <w:num w:numId="1" w16cid:durableId="1324503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C5D"/>
    <w:rsid w:val="00A23211"/>
    <w:rsid w:val="00CA7FA2"/>
    <w:rsid w:val="00EE50A1"/>
    <w:rsid w:val="00F97C5D"/>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C2AF4"/>
  <w15:chartTrackingRefBased/>
  <w15:docId w15:val="{5406968C-9129-4DB3-885B-6BDDB8440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258</Words>
  <Characters>1317</Characters>
  <Application>Microsoft Office Word</Application>
  <DocSecurity>0</DocSecurity>
  <Lines>20</Lines>
  <Paragraphs>5</Paragraphs>
  <ScaleCrop>false</ScaleCrop>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2024-11-12T10:34:00Z</dcterms:created>
  <dcterms:modified xsi:type="dcterms:W3CDTF">2024-11-12T10:37:00Z</dcterms:modified>
</cp:coreProperties>
</file>