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30CDA" w14:textId="759FD8DF" w:rsidR="00210F73" w:rsidRDefault="00210F73" w:rsidP="00210F73">
      <w:r w:rsidRPr="0007709D">
        <w:rPr>
          <w:b/>
          <w:bCs/>
          <w:u w:val="single"/>
        </w:rPr>
        <w:t xml:space="preserve">Quantitative Biology Lab – </w:t>
      </w:r>
      <w:r>
        <w:rPr>
          <w:b/>
          <w:bCs/>
          <w:u w:val="single"/>
        </w:rPr>
        <w:t xml:space="preserve">April </w:t>
      </w:r>
      <w:r w:rsidR="00271415">
        <w:rPr>
          <w:b/>
          <w:bCs/>
          <w:u w:val="single"/>
        </w:rPr>
        <w:t>22</w:t>
      </w:r>
      <w:r w:rsidRPr="0007709D">
        <w:rPr>
          <w:b/>
          <w:bCs/>
          <w:u w:val="single"/>
        </w:rPr>
        <w:t>, 202</w:t>
      </w:r>
      <w:r w:rsidR="00271415">
        <w:rPr>
          <w:b/>
          <w:bCs/>
          <w:u w:val="single"/>
        </w:rPr>
        <w:t>2</w:t>
      </w:r>
    </w:p>
    <w:p w14:paraId="0389A5A5" w14:textId="52A46011" w:rsidR="00210F73" w:rsidRDefault="00210F73"/>
    <w:p w14:paraId="07063DB4" w14:textId="77777777" w:rsidR="00210F73" w:rsidRDefault="00210F73"/>
    <w:p w14:paraId="2EB7218E" w14:textId="43842759" w:rsidR="004622FB" w:rsidRPr="00B21956" w:rsidRDefault="00B21956">
      <w:pPr>
        <w:rPr>
          <w:b/>
          <w:bCs/>
        </w:rPr>
      </w:pPr>
      <w:r w:rsidRPr="00B21956">
        <w:rPr>
          <w:b/>
          <w:bCs/>
        </w:rPr>
        <w:t xml:space="preserve">1. Determining the order of reaction </w:t>
      </w:r>
      <w:r w:rsidR="00476DFA">
        <w:rPr>
          <w:b/>
          <w:bCs/>
        </w:rPr>
        <w:t>from half-</w:t>
      </w:r>
      <w:proofErr w:type="spellStart"/>
      <w:r w:rsidR="00476DFA">
        <w:rPr>
          <w:b/>
          <w:bCs/>
        </w:rPr>
        <w:t>lifes</w:t>
      </w:r>
      <w:proofErr w:type="spellEnd"/>
    </w:p>
    <w:p w14:paraId="428F095F" w14:textId="1E8F3511" w:rsidR="004622FB" w:rsidRDefault="004622FB"/>
    <w:p w14:paraId="76F389DD" w14:textId="2F1ECB82" w:rsidR="00B21956" w:rsidRDefault="00B21956">
      <w:r>
        <w:t xml:space="preserve">As we saw in class, the half-life </w:t>
      </w:r>
      <w:r w:rsidR="00271415">
        <w:t>(t</w:t>
      </w:r>
      <w:r w:rsidR="00271415">
        <w:rPr>
          <w:vertAlign w:val="subscript"/>
        </w:rPr>
        <w:t>1/2</w:t>
      </w:r>
      <w:r w:rsidR="00271415">
        <w:t xml:space="preserve">) of </w:t>
      </w:r>
      <w:r>
        <w:t>an elementary reaction can depend on the initial reactant concentration in ways that differ for each reaction order.</w:t>
      </w:r>
    </w:p>
    <w:p w14:paraId="3FC75305" w14:textId="77777777" w:rsidR="00271415" w:rsidRDefault="00271415" w:rsidP="00271415"/>
    <w:p w14:paraId="6182C04A" w14:textId="77777777" w:rsidR="00271415" w:rsidRDefault="00271415" w:rsidP="00271415">
      <w:r>
        <w:t>For a reaction in which compound A converts into a product, l</w:t>
      </w:r>
      <w:r w:rsidR="00C55B44">
        <w:t xml:space="preserve">et’s say that you can </w:t>
      </w:r>
      <w:r>
        <w:t xml:space="preserve">measure the concentration of A ([A]) </w:t>
      </w:r>
      <w:r w:rsidR="00C55B44">
        <w:t>by measuring the absorbance of A</w:t>
      </w:r>
      <w:r>
        <w:t xml:space="preserve"> at a wavelength of 340 nm, because none of the reaction products absorbs significantly at this wavelength</w:t>
      </w:r>
      <w:r w:rsidR="00C55B44">
        <w:t xml:space="preserve">. </w:t>
      </w:r>
    </w:p>
    <w:p w14:paraId="5AE5D838" w14:textId="77777777" w:rsidR="00271415" w:rsidRDefault="00271415" w:rsidP="00271415"/>
    <w:p w14:paraId="1B2D0BB6" w14:textId="43B60177" w:rsidR="00F82B96" w:rsidRPr="00F82B96" w:rsidRDefault="00271415">
      <w:r>
        <w:t>Suggest an experimental strategy for determining the reaction order. The strategy should exploit the dependence of t</w:t>
      </w:r>
      <w:r>
        <w:rPr>
          <w:vertAlign w:val="subscript"/>
        </w:rPr>
        <w:t>1/2</w:t>
      </w:r>
      <w:r>
        <w:t xml:space="preserve"> on the initial concentration of A</w:t>
      </w:r>
      <w:r w:rsidR="00C55B44">
        <w:t xml:space="preserve">. </w:t>
      </w:r>
      <w:r w:rsidR="0038564A">
        <w:t>You do not need to give every small detail, but outline the measurement(s) that you would do and how you would analyze the resulting data.</w:t>
      </w:r>
    </w:p>
    <w:p w14:paraId="35B99E45" w14:textId="77777777" w:rsidR="00F82B96" w:rsidRDefault="00F82B96">
      <w:pPr>
        <w:rPr>
          <w:color w:val="FF0000"/>
        </w:rPr>
      </w:pPr>
    </w:p>
    <w:p w14:paraId="1E1C7B93" w14:textId="5E2DDA12" w:rsidR="00210F73" w:rsidRDefault="00F82B96">
      <w:pPr>
        <w:rPr>
          <w:color w:val="FF0000"/>
        </w:rPr>
      </w:pPr>
      <w:r w:rsidRPr="00F82B96">
        <w:rPr>
          <w:color w:val="FF0000"/>
        </w:rPr>
        <w:t xml:space="preserve">I would set up </w:t>
      </w:r>
      <w:r>
        <w:rPr>
          <w:color w:val="FF0000"/>
        </w:rPr>
        <w:t>a reaction in a cuvette with a known concentration of A and immediately begin measuring the absorbance of the reaction. The resulting graph of absorbance over time should show a decrease, given that we expect A to be disappearing. At the time corresponding to half the initial absorbance, we can say that this is t</w:t>
      </w:r>
      <w:r>
        <w:rPr>
          <w:color w:val="FF0000"/>
        </w:rPr>
        <w:softHyphen/>
      </w:r>
      <w:r>
        <w:rPr>
          <w:color w:val="FF0000"/>
          <w:vertAlign w:val="subscript"/>
        </w:rPr>
        <w:t>1/2</w:t>
      </w:r>
      <w:r w:rsidR="00C66B24">
        <w:rPr>
          <w:color w:val="FF0000"/>
        </w:rPr>
        <w:t xml:space="preserve"> for that initial concentration.</w:t>
      </w:r>
    </w:p>
    <w:p w14:paraId="2013C6C6" w14:textId="31BD526D" w:rsidR="00C66B24" w:rsidRDefault="00C66B24">
      <w:pPr>
        <w:rPr>
          <w:color w:val="FF0000"/>
        </w:rPr>
      </w:pPr>
    </w:p>
    <w:p w14:paraId="53E16F3B" w14:textId="3DFD6EE7" w:rsidR="00C66B24" w:rsidRPr="00C66B24" w:rsidRDefault="00C66B24">
      <w:pPr>
        <w:rPr>
          <w:color w:val="FF0000"/>
        </w:rPr>
      </w:pPr>
      <w:r>
        <w:rPr>
          <w:color w:val="FF0000"/>
        </w:rPr>
        <w:t>Repeat the above for different initial concentrations of A, then plot concentration A versus t</w:t>
      </w:r>
      <w:r>
        <w:rPr>
          <w:color w:val="FF0000"/>
          <w:vertAlign w:val="subscript"/>
        </w:rPr>
        <w:t>1/2</w:t>
      </w:r>
      <w:r>
        <w:rPr>
          <w:color w:val="FF0000"/>
        </w:rPr>
        <w:t>. If this graph is linearly increasing, it is a zero-order reaction, if it is constant, it is first order, and if it is asymptotically decreasing to zero, then it is second order.</w:t>
      </w:r>
    </w:p>
    <w:p w14:paraId="0DECF5EA" w14:textId="528DA58E" w:rsidR="00210F73" w:rsidRDefault="00210F73"/>
    <w:p w14:paraId="3EC0E93C" w14:textId="7520E596" w:rsidR="00210F73" w:rsidRDefault="00210F73"/>
    <w:p w14:paraId="6356446F" w14:textId="7F8C49DC" w:rsidR="00B21956" w:rsidRDefault="00B21956"/>
    <w:p w14:paraId="377B65B3" w14:textId="77777777" w:rsidR="00725A4B" w:rsidRDefault="00725A4B">
      <w:pPr>
        <w:rPr>
          <w:b/>
          <w:bCs/>
        </w:rPr>
      </w:pPr>
      <w:r>
        <w:rPr>
          <w:b/>
          <w:bCs/>
        </w:rPr>
        <w:br w:type="page"/>
      </w:r>
    </w:p>
    <w:p w14:paraId="43FA8092" w14:textId="51013C84" w:rsidR="00B21956" w:rsidRPr="00B21956" w:rsidRDefault="00B21956">
      <w:pPr>
        <w:rPr>
          <w:b/>
          <w:bCs/>
        </w:rPr>
      </w:pPr>
      <w:r w:rsidRPr="00B21956">
        <w:rPr>
          <w:b/>
          <w:bCs/>
        </w:rPr>
        <w:lastRenderedPageBreak/>
        <w:t>2. Sequential reactions</w:t>
      </w:r>
    </w:p>
    <w:p w14:paraId="0467519D" w14:textId="77777777" w:rsidR="004622FB" w:rsidRDefault="004622FB"/>
    <w:p w14:paraId="0AB2AE2F" w14:textId="6A9CDB1F" w:rsidR="004622FB" w:rsidRDefault="004622FB">
      <w:r>
        <w:t>Many kinetic processes can be broken down into several elementary reactions. One example is a sequential reaction</w:t>
      </w:r>
      <w:r w:rsidR="00B21956">
        <w:t xml:space="preserve"> in which an intermediate is formed:</w:t>
      </w:r>
    </w:p>
    <w:p w14:paraId="4A7D45D0" w14:textId="0F7D7439" w:rsidR="004622FB" w:rsidRDefault="004622FB"/>
    <w:p w14:paraId="5AE058E4" w14:textId="325D722A" w:rsidR="004622FB" w:rsidRDefault="004622FB">
      <m:oMathPara>
        <m:oMath>
          <m:r>
            <w:rPr>
              <w:rFonts w:ascii="Cambria Math" w:hAnsi="Cambria Math"/>
            </w:rPr>
            <m:t xml:space="preserve">A </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k</m:t>
                      </m:r>
                    </m:e>
                    <m:sub>
                      <m:r>
                        <w:rPr>
                          <w:rFonts w:ascii="Cambria Math" w:hAnsi="Cambria Math"/>
                        </w:rPr>
                        <m:t>1</m:t>
                      </m:r>
                    </m:sub>
                  </m:sSub>
                </m:e>
              </m:groupChr>
            </m:e>
          </m:box>
          <m:r>
            <w:rPr>
              <w:rFonts w:ascii="Cambria Math" w:hAnsi="Cambria Math"/>
            </w:rPr>
            <m:t xml:space="preserve"> I </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k</m:t>
                      </m:r>
                    </m:e>
                    <m:sub>
                      <m:r>
                        <w:rPr>
                          <w:rFonts w:ascii="Cambria Math" w:hAnsi="Cambria Math"/>
                        </w:rPr>
                        <m:t>2</m:t>
                      </m:r>
                    </m:sub>
                  </m:sSub>
                </m:e>
              </m:groupChr>
            </m:e>
          </m:box>
          <m:r>
            <w:rPr>
              <w:rFonts w:ascii="Cambria Math" w:hAnsi="Cambria Math"/>
            </w:rPr>
            <m:t xml:space="preserve"> B</m:t>
          </m:r>
        </m:oMath>
      </m:oMathPara>
    </w:p>
    <w:p w14:paraId="7860455A" w14:textId="20517EFD" w:rsidR="004622FB" w:rsidRDefault="004622FB"/>
    <w:p w14:paraId="71817BF6" w14:textId="3170ABFC" w:rsidR="004622FB" w:rsidRDefault="004622FB">
      <w:r>
        <w:t>In this case, the conversion of A to B proceeds through an intermediate I.</w:t>
      </w:r>
    </w:p>
    <w:p w14:paraId="4A82B38B" w14:textId="132EC2E6" w:rsidR="004622FB" w:rsidRDefault="004622FB"/>
    <w:p w14:paraId="03F7BE83" w14:textId="17E073FE" w:rsidR="004622FB" w:rsidRDefault="004622FB" w:rsidP="004622FB">
      <w:pPr>
        <w:pStyle w:val="ListParagraph"/>
        <w:numPr>
          <w:ilvl w:val="0"/>
          <w:numId w:val="1"/>
        </w:numPr>
      </w:pPr>
      <w:r>
        <w:t xml:space="preserve">Assuming that both steps in this reaction are first-order elementary reactions, plot </w:t>
      </w:r>
      <w:r w:rsidR="00B21956">
        <w:t>concentration vs. time</w:t>
      </w:r>
      <w:r>
        <w:t xml:space="preserve"> for A, I and B for [A]</w:t>
      </w:r>
      <w:r>
        <w:rPr>
          <w:vertAlign w:val="subscript"/>
        </w:rPr>
        <w:t>0</w:t>
      </w:r>
      <w:r>
        <w:t xml:space="preserve"> = 1 in the range of 0 ≤ t ≤ 25 seconds, using </w:t>
      </w:r>
      <w:r w:rsidR="00A8074C">
        <w:br/>
        <w:t>k</w:t>
      </w:r>
      <w:r w:rsidR="00A8074C">
        <w:rPr>
          <w:vertAlign w:val="subscript"/>
        </w:rPr>
        <w:t>1</w:t>
      </w:r>
      <w:r w:rsidR="00A8074C">
        <w:t xml:space="preserve"> = 0.25 s</w:t>
      </w:r>
      <w:r w:rsidR="00A8074C">
        <w:rPr>
          <w:vertAlign w:val="superscript"/>
        </w:rPr>
        <w:t>-1</w:t>
      </w:r>
      <w:r w:rsidR="00A8074C">
        <w:t xml:space="preserve"> and k</w:t>
      </w:r>
      <w:r w:rsidR="00A8074C">
        <w:rPr>
          <w:vertAlign w:val="subscript"/>
        </w:rPr>
        <w:t>2</w:t>
      </w:r>
      <w:r w:rsidR="00A8074C">
        <w:t xml:space="preserve"> = 1 s</w:t>
      </w:r>
      <w:r w:rsidR="00A8074C">
        <w:rPr>
          <w:vertAlign w:val="superscript"/>
        </w:rPr>
        <w:t>-1</w:t>
      </w:r>
      <w:r w:rsidR="00A8074C">
        <w:t>.</w:t>
      </w:r>
      <w:r w:rsidR="006D1E57">
        <w:br/>
      </w:r>
    </w:p>
    <w:p w14:paraId="1048B981" w14:textId="77777777" w:rsidR="00725A4B" w:rsidRDefault="00843B8B" w:rsidP="004622FB">
      <w:pPr>
        <w:pStyle w:val="ListParagraph"/>
        <w:numPr>
          <w:ilvl w:val="0"/>
          <w:numId w:val="1"/>
        </w:numPr>
      </w:pPr>
      <w:r>
        <w:t>Calculate and plot the concentrations for A, I and B for k</w:t>
      </w:r>
      <w:r>
        <w:rPr>
          <w:vertAlign w:val="subscript"/>
        </w:rPr>
        <w:t>1</w:t>
      </w:r>
      <w:r>
        <w:t xml:space="preserve"> = 1 s</w:t>
      </w:r>
      <w:r>
        <w:rPr>
          <w:vertAlign w:val="superscript"/>
        </w:rPr>
        <w:t>-1</w:t>
      </w:r>
      <w:r>
        <w:t xml:space="preserve"> and k</w:t>
      </w:r>
      <w:r>
        <w:rPr>
          <w:vertAlign w:val="subscript"/>
        </w:rPr>
        <w:t>2</w:t>
      </w:r>
      <w:r>
        <w:t xml:space="preserve"> = 0.25 s</w:t>
      </w:r>
      <w:r>
        <w:rPr>
          <w:vertAlign w:val="superscript"/>
        </w:rPr>
        <w:t>-1</w:t>
      </w:r>
      <w:r>
        <w:t xml:space="preserve">. How do the </w:t>
      </w:r>
      <w:r w:rsidR="00B21956">
        <w:t>changes in concentration over time</w:t>
      </w:r>
      <w:r>
        <w:t xml:space="preserve"> compare for each of the three species?</w:t>
      </w:r>
    </w:p>
    <w:p w14:paraId="7558310E" w14:textId="003B0827" w:rsidR="00843B8B" w:rsidRDefault="00725A4B" w:rsidP="00725A4B">
      <w:pPr>
        <w:pStyle w:val="ListParagraph"/>
      </w:pPr>
      <w:proofErr w:type="gramStart"/>
      <w:r>
        <w:rPr>
          <w:color w:val="FF0000"/>
        </w:rPr>
        <w:t>A</w:t>
      </w:r>
      <w:proofErr w:type="gramEnd"/>
      <w:r>
        <w:rPr>
          <w:color w:val="FF0000"/>
        </w:rPr>
        <w:t xml:space="preserve"> exponentially </w:t>
      </w:r>
      <w:r w:rsidR="00DB6067">
        <w:rPr>
          <w:color w:val="FF0000"/>
        </w:rPr>
        <w:t>decays</w:t>
      </w:r>
      <w:r>
        <w:rPr>
          <w:color w:val="FF0000"/>
        </w:rPr>
        <w:t xml:space="preserve"> while B increases in a seemingly logistic manner, approaching a final concentration equal to [A]</w:t>
      </w:r>
      <w:r>
        <w:rPr>
          <w:color w:val="FF0000"/>
          <w:vertAlign w:val="subscript"/>
        </w:rPr>
        <w:t>0</w:t>
      </w:r>
      <w:r>
        <w:rPr>
          <w:color w:val="FF0000"/>
        </w:rPr>
        <w:t xml:space="preserve">. </w:t>
      </w:r>
      <w:r w:rsidR="00DB6067">
        <w:rPr>
          <w:color w:val="FF0000"/>
        </w:rPr>
        <w:t xml:space="preserve">Species I initially </w:t>
      </w:r>
      <w:proofErr w:type="gramStart"/>
      <w:r w:rsidR="00DB6067">
        <w:rPr>
          <w:color w:val="FF0000"/>
        </w:rPr>
        <w:t>increases</w:t>
      </w:r>
      <w:proofErr w:type="gramEnd"/>
      <w:r w:rsidR="00DB6067">
        <w:rPr>
          <w:color w:val="FF0000"/>
        </w:rPr>
        <w:t xml:space="preserve"> but then gradually decreases as it gets converted to B.</w:t>
      </w:r>
      <w:r w:rsidR="00843B8B">
        <w:br/>
      </w:r>
    </w:p>
    <w:p w14:paraId="6D75D35B" w14:textId="3F1AC24B" w:rsidR="00271415" w:rsidRDefault="00284C67" w:rsidP="00271415">
      <w:pPr>
        <w:pStyle w:val="ListParagraph"/>
        <w:numPr>
          <w:ilvl w:val="0"/>
          <w:numId w:val="1"/>
        </w:numPr>
      </w:pPr>
      <w:r>
        <w:t xml:space="preserve">The plot </w:t>
      </w:r>
      <w:r w:rsidR="006D1E57">
        <w:t>below</w:t>
      </w:r>
      <w:r>
        <w:t xml:space="preserve"> shows </w:t>
      </w:r>
      <w:r w:rsidR="006B3416">
        <w:t>how the concentration of B changes for several combinations of k</w:t>
      </w:r>
      <w:r w:rsidR="006B3416" w:rsidRPr="006D1E57">
        <w:rPr>
          <w:vertAlign w:val="subscript"/>
        </w:rPr>
        <w:t>1</w:t>
      </w:r>
      <w:r w:rsidR="006B3416">
        <w:t xml:space="preserve"> and k</w:t>
      </w:r>
      <w:r w:rsidR="006B3416" w:rsidRPr="006D1E57">
        <w:rPr>
          <w:vertAlign w:val="subscript"/>
        </w:rPr>
        <w:t>2</w:t>
      </w:r>
      <w:r w:rsidR="006B3416">
        <w:t>. k</w:t>
      </w:r>
      <w:r w:rsidR="006B3416" w:rsidRPr="006D1E57">
        <w:rPr>
          <w:vertAlign w:val="subscript"/>
        </w:rPr>
        <w:t>1</w:t>
      </w:r>
      <w:r w:rsidR="006B3416">
        <w:t xml:space="preserve"> is constant, whereas k</w:t>
      </w:r>
      <w:r w:rsidR="006B3416" w:rsidRPr="006D1E57">
        <w:rPr>
          <w:vertAlign w:val="subscript"/>
        </w:rPr>
        <w:t>2</w:t>
      </w:r>
      <w:r w:rsidR="006B3416">
        <w:t xml:space="preserve"> varies. Why do the estimated half-lives for completion of the reaction given below only vary by a factor of less than 2, even though k</w:t>
      </w:r>
      <w:r w:rsidR="006B3416" w:rsidRPr="006D1E57">
        <w:rPr>
          <w:vertAlign w:val="subscript"/>
        </w:rPr>
        <w:t>2</w:t>
      </w:r>
      <w:r w:rsidR="006B3416">
        <w:t xml:space="preserve"> varies by 2 orders of magnitude?</w:t>
      </w:r>
      <w:r w:rsidR="00560149">
        <w:t xml:space="preserve"> (Rate constant units: 1/s, half-life units: s)</w:t>
      </w:r>
      <w:r w:rsidR="006B3416">
        <w:br/>
      </w:r>
      <w:r w:rsidR="006D1E57">
        <w:rPr>
          <w:noProof/>
        </w:rPr>
        <w:drawing>
          <wp:anchor distT="0" distB="0" distL="114300" distR="114300" simplePos="0" relativeHeight="251662336" behindDoc="0" locked="0" layoutInCell="1" allowOverlap="1" wp14:anchorId="1078B5F0" wp14:editId="50AA2F09">
            <wp:simplePos x="0" y="0"/>
            <wp:positionH relativeFrom="column">
              <wp:posOffset>-324962</wp:posOffset>
            </wp:positionH>
            <wp:positionV relativeFrom="paragraph">
              <wp:posOffset>538</wp:posOffset>
            </wp:positionV>
            <wp:extent cx="3026410" cy="226949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B_Plot_0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26410" cy="2269490"/>
                    </a:xfrm>
                    <a:prstGeom prst="rect">
                      <a:avLst/>
                    </a:prstGeom>
                  </pic:spPr>
                </pic:pic>
              </a:graphicData>
            </a:graphic>
            <wp14:sizeRelH relativeFrom="page">
              <wp14:pctWidth>0</wp14:pctWidth>
            </wp14:sizeRelH>
            <wp14:sizeRelV relativeFrom="page">
              <wp14:pctHeight>0</wp14:pctHeight>
            </wp14:sizeRelV>
          </wp:anchor>
        </w:drawing>
      </w:r>
      <w:r w:rsidR="006B3416">
        <w:br/>
      </w:r>
      <w:r w:rsidR="006B3416" w:rsidRPr="006D1E57">
        <w:rPr>
          <w:rFonts w:ascii="Courier New" w:hAnsi="Courier New" w:cs="Courier New"/>
          <w:sz w:val="20"/>
          <w:szCs w:val="20"/>
        </w:rPr>
        <w:t xml:space="preserve">   k1 =  0.25, k2 =   1.00, </w:t>
      </w:r>
      <w:proofErr w:type="spellStart"/>
      <w:r w:rsidR="006B3416" w:rsidRPr="006D1E57">
        <w:rPr>
          <w:rFonts w:ascii="Courier New" w:hAnsi="Courier New" w:cs="Courier New"/>
          <w:sz w:val="20"/>
          <w:szCs w:val="20"/>
        </w:rPr>
        <w:t>t_half</w:t>
      </w:r>
      <w:proofErr w:type="spellEnd"/>
      <w:r w:rsidR="006B3416" w:rsidRPr="006D1E57">
        <w:rPr>
          <w:rFonts w:ascii="Courier New" w:hAnsi="Courier New" w:cs="Courier New"/>
          <w:sz w:val="20"/>
          <w:szCs w:val="20"/>
        </w:rPr>
        <w:t xml:space="preserve"> = 3.9</w:t>
      </w:r>
      <w:r w:rsidR="006B3416" w:rsidRPr="006D1E57">
        <w:rPr>
          <w:rFonts w:ascii="Courier New" w:hAnsi="Courier New" w:cs="Courier New"/>
          <w:sz w:val="20"/>
          <w:szCs w:val="20"/>
        </w:rPr>
        <w:br/>
        <w:t xml:space="preserve">   k1 =  0.25, k2 =   3.00, </w:t>
      </w:r>
      <w:proofErr w:type="spellStart"/>
      <w:r w:rsidR="006B3416" w:rsidRPr="006D1E57">
        <w:rPr>
          <w:rFonts w:ascii="Courier New" w:hAnsi="Courier New" w:cs="Courier New"/>
          <w:sz w:val="20"/>
          <w:szCs w:val="20"/>
        </w:rPr>
        <w:t>t_half</w:t>
      </w:r>
      <w:proofErr w:type="spellEnd"/>
      <w:r w:rsidR="006B3416" w:rsidRPr="006D1E57">
        <w:rPr>
          <w:rFonts w:ascii="Courier New" w:hAnsi="Courier New" w:cs="Courier New"/>
          <w:sz w:val="20"/>
          <w:szCs w:val="20"/>
        </w:rPr>
        <w:t xml:space="preserve"> = 3.1</w:t>
      </w:r>
      <w:r w:rsidR="006B3416" w:rsidRPr="006D1E57">
        <w:rPr>
          <w:rFonts w:ascii="Courier New" w:hAnsi="Courier New" w:cs="Courier New"/>
          <w:sz w:val="20"/>
          <w:szCs w:val="20"/>
        </w:rPr>
        <w:br/>
        <w:t xml:space="preserve">   k1 =  0.25, k2 =  10.00, </w:t>
      </w:r>
      <w:proofErr w:type="spellStart"/>
      <w:r w:rsidR="006B3416" w:rsidRPr="006D1E57">
        <w:rPr>
          <w:rFonts w:ascii="Courier New" w:hAnsi="Courier New" w:cs="Courier New"/>
          <w:sz w:val="20"/>
          <w:szCs w:val="20"/>
        </w:rPr>
        <w:t>t_half</w:t>
      </w:r>
      <w:proofErr w:type="spellEnd"/>
      <w:r w:rsidR="006B3416" w:rsidRPr="006D1E57">
        <w:rPr>
          <w:rFonts w:ascii="Courier New" w:hAnsi="Courier New" w:cs="Courier New"/>
          <w:sz w:val="20"/>
          <w:szCs w:val="20"/>
        </w:rPr>
        <w:t xml:space="preserve"> = 2.9</w:t>
      </w:r>
      <w:r w:rsidR="006B3416" w:rsidRPr="006D1E57">
        <w:rPr>
          <w:rFonts w:ascii="Courier New" w:hAnsi="Courier New" w:cs="Courier New"/>
          <w:sz w:val="20"/>
          <w:szCs w:val="20"/>
        </w:rPr>
        <w:br/>
        <w:t xml:space="preserve">   k1 =  0.25, k2 =  30.00, </w:t>
      </w:r>
      <w:proofErr w:type="spellStart"/>
      <w:r w:rsidR="006B3416" w:rsidRPr="006D1E57">
        <w:rPr>
          <w:rFonts w:ascii="Courier New" w:hAnsi="Courier New" w:cs="Courier New"/>
          <w:sz w:val="20"/>
          <w:szCs w:val="20"/>
        </w:rPr>
        <w:t>t_half</w:t>
      </w:r>
      <w:proofErr w:type="spellEnd"/>
      <w:r w:rsidR="006B3416" w:rsidRPr="006D1E57">
        <w:rPr>
          <w:rFonts w:ascii="Courier New" w:hAnsi="Courier New" w:cs="Courier New"/>
          <w:sz w:val="20"/>
          <w:szCs w:val="20"/>
        </w:rPr>
        <w:t xml:space="preserve"> = 2.8</w:t>
      </w:r>
      <w:r w:rsidR="006B3416" w:rsidRPr="006D1E57">
        <w:rPr>
          <w:rFonts w:ascii="Courier New" w:hAnsi="Courier New" w:cs="Courier New"/>
          <w:sz w:val="20"/>
          <w:szCs w:val="20"/>
        </w:rPr>
        <w:br/>
        <w:t xml:space="preserve">   k1 =  0.25, k2 = 100.00, </w:t>
      </w:r>
      <w:proofErr w:type="spellStart"/>
      <w:r w:rsidR="006B3416" w:rsidRPr="006D1E57">
        <w:rPr>
          <w:rFonts w:ascii="Courier New" w:hAnsi="Courier New" w:cs="Courier New"/>
          <w:sz w:val="20"/>
          <w:szCs w:val="20"/>
        </w:rPr>
        <w:t>t_half</w:t>
      </w:r>
      <w:proofErr w:type="spellEnd"/>
      <w:r w:rsidR="006B3416" w:rsidRPr="006D1E57">
        <w:rPr>
          <w:rFonts w:ascii="Courier New" w:hAnsi="Courier New" w:cs="Courier New"/>
          <w:sz w:val="20"/>
          <w:szCs w:val="20"/>
        </w:rPr>
        <w:t xml:space="preserve"> = 2.8</w:t>
      </w:r>
      <w:r w:rsidR="006B3416">
        <w:br/>
      </w:r>
    </w:p>
    <w:p w14:paraId="2B6965CF" w14:textId="04CD7B4E" w:rsidR="00271415" w:rsidRPr="00725A4B" w:rsidRDefault="00725A4B" w:rsidP="00271415">
      <w:pPr>
        <w:rPr>
          <w:color w:val="FF0000"/>
        </w:rPr>
      </w:pPr>
      <w:r>
        <w:rPr>
          <w:color w:val="FF0000"/>
        </w:rPr>
        <w:t>This is because k1 is small, meaning that the A</w:t>
      </w:r>
      <w:r w:rsidRPr="00725A4B">
        <w:rPr>
          <w:color w:val="FF0000"/>
        </w:rPr>
        <w:sym w:font="Wingdings" w:char="F0E0"/>
      </w:r>
      <w:r>
        <w:rPr>
          <w:color w:val="FF0000"/>
        </w:rPr>
        <w:t>I reaction is the rate limiting step of the overall reaction</w:t>
      </w:r>
      <w:r w:rsidR="0034533F">
        <w:rPr>
          <w:color w:val="FF0000"/>
        </w:rPr>
        <w:t>. Hence,</w:t>
      </w:r>
      <w:r w:rsidR="00DB6067">
        <w:rPr>
          <w:color w:val="FF0000"/>
        </w:rPr>
        <w:t xml:space="preserve"> as long as k2 is sufficiently large (which it is for all these examples),</w:t>
      </w:r>
      <w:r w:rsidR="0034533F">
        <w:rPr>
          <w:color w:val="FF0000"/>
        </w:rPr>
        <w:t xml:space="preserve"> I</w:t>
      </w:r>
      <w:r w:rsidR="0034533F" w:rsidRPr="0034533F">
        <w:rPr>
          <w:color w:val="FF0000"/>
        </w:rPr>
        <w:sym w:font="Wingdings" w:char="F0E0"/>
      </w:r>
      <w:r w:rsidR="0034533F">
        <w:rPr>
          <w:color w:val="FF0000"/>
        </w:rPr>
        <w:t>B will go relatively fast compared to the overall reaction as long as k1 is significantly lower than k2</w:t>
      </w:r>
      <w:r w:rsidR="00DB6067">
        <w:rPr>
          <w:color w:val="FF0000"/>
        </w:rPr>
        <w:t>, and this means that the rate of the overall reaction, marked by the appearance of B, will be close to the rate of A</w:t>
      </w:r>
      <w:r w:rsidR="00DB6067" w:rsidRPr="00DB6067">
        <w:rPr>
          <w:color w:val="FF0000"/>
        </w:rPr>
        <w:sym w:font="Wingdings" w:char="F0E0"/>
      </w:r>
      <w:r w:rsidR="00DB6067">
        <w:rPr>
          <w:color w:val="FF0000"/>
        </w:rPr>
        <w:t>I with a rate constant of k1.</w:t>
      </w:r>
    </w:p>
    <w:p w14:paraId="728B841D" w14:textId="77777777" w:rsidR="006D1E57" w:rsidRDefault="006D1E57" w:rsidP="00476DFA">
      <w:pPr>
        <w:rPr>
          <w:b/>
          <w:bCs/>
        </w:rPr>
      </w:pPr>
    </w:p>
    <w:p w14:paraId="6B6E6F7B" w14:textId="77777777" w:rsidR="006D1E57" w:rsidRDefault="006D1E57" w:rsidP="00476DFA">
      <w:pPr>
        <w:rPr>
          <w:b/>
          <w:bCs/>
        </w:rPr>
      </w:pPr>
    </w:p>
    <w:p w14:paraId="4E68A352" w14:textId="77777777" w:rsidR="006D1E57" w:rsidRDefault="006D1E57" w:rsidP="00476DFA">
      <w:pPr>
        <w:rPr>
          <w:b/>
          <w:bCs/>
        </w:rPr>
      </w:pPr>
    </w:p>
    <w:p w14:paraId="1CB83B7F" w14:textId="77777777" w:rsidR="006D1E57" w:rsidRDefault="006D1E57" w:rsidP="00476DFA">
      <w:pPr>
        <w:rPr>
          <w:b/>
          <w:bCs/>
        </w:rPr>
      </w:pPr>
    </w:p>
    <w:p w14:paraId="452EC654" w14:textId="77777777" w:rsidR="006D1E57" w:rsidRDefault="006D1E57" w:rsidP="00476DFA">
      <w:pPr>
        <w:rPr>
          <w:b/>
          <w:bCs/>
        </w:rPr>
      </w:pPr>
    </w:p>
    <w:p w14:paraId="50A59AC9" w14:textId="77777777" w:rsidR="006D1E57" w:rsidRDefault="006D1E57" w:rsidP="00476DFA">
      <w:pPr>
        <w:rPr>
          <w:b/>
          <w:bCs/>
        </w:rPr>
      </w:pPr>
    </w:p>
    <w:p w14:paraId="57EF8D76" w14:textId="77777777" w:rsidR="006D1E57" w:rsidRDefault="006D1E57" w:rsidP="00476DFA">
      <w:pPr>
        <w:rPr>
          <w:b/>
          <w:bCs/>
        </w:rPr>
      </w:pPr>
    </w:p>
    <w:p w14:paraId="16649104" w14:textId="77777777" w:rsidR="006D1E57" w:rsidRDefault="006D1E57" w:rsidP="00476DFA">
      <w:pPr>
        <w:rPr>
          <w:b/>
          <w:bCs/>
        </w:rPr>
      </w:pPr>
    </w:p>
    <w:p w14:paraId="618CF411" w14:textId="77777777" w:rsidR="00725A4B" w:rsidRDefault="00725A4B">
      <w:pPr>
        <w:rPr>
          <w:b/>
          <w:bCs/>
        </w:rPr>
      </w:pPr>
      <w:r>
        <w:rPr>
          <w:b/>
          <w:bCs/>
        </w:rPr>
        <w:br w:type="page"/>
      </w:r>
    </w:p>
    <w:p w14:paraId="1478E360" w14:textId="13F96463" w:rsidR="00476DFA" w:rsidRDefault="00476DFA" w:rsidP="00476DFA">
      <w:r>
        <w:rPr>
          <w:b/>
          <w:bCs/>
        </w:rPr>
        <w:lastRenderedPageBreak/>
        <w:t>3</w:t>
      </w:r>
      <w:r w:rsidRPr="00603D83">
        <w:rPr>
          <w:b/>
          <w:bCs/>
        </w:rPr>
        <w:t>.</w:t>
      </w:r>
      <w:r>
        <w:rPr>
          <w:b/>
          <w:bCs/>
        </w:rPr>
        <w:t xml:space="preserve"> Cyclophilin</w:t>
      </w:r>
    </w:p>
    <w:p w14:paraId="7CB7875A" w14:textId="77777777" w:rsidR="00476DFA" w:rsidRDefault="00476DFA" w:rsidP="00476DFA"/>
    <w:p w14:paraId="27D091B7" w14:textId="77777777" w:rsidR="00476DFA" w:rsidRDefault="00476DFA" w:rsidP="00476DFA">
      <w:r>
        <w:t>Cyclophilin A (</w:t>
      </w:r>
      <w:proofErr w:type="spellStart"/>
      <w:r>
        <w:t>CypA</w:t>
      </w:r>
      <w:proofErr w:type="spellEnd"/>
      <w:r>
        <w:t>) is a peptidyl-prolyl isomerase (</w:t>
      </w:r>
      <w:proofErr w:type="spellStart"/>
      <w:r>
        <w:t>PPIase</w:t>
      </w:r>
      <w:proofErr w:type="spellEnd"/>
      <w:r>
        <w:t xml:space="preserve">), an enzyme that catalyzes the isomerization of peptide bonds with proline. Cyclosporin (cs) is an inhibitor of </w:t>
      </w:r>
      <w:proofErr w:type="spellStart"/>
      <w:r>
        <w:t>CypA</w:t>
      </w:r>
      <w:proofErr w:type="spellEnd"/>
      <w:r>
        <w:t xml:space="preserve"> that binds the enzyme reversibly.</w:t>
      </w:r>
    </w:p>
    <w:p w14:paraId="0772E370" w14:textId="77777777" w:rsidR="00476DFA" w:rsidRDefault="00476DFA" w:rsidP="00476DFA">
      <w:r>
        <w:rPr>
          <w:noProof/>
        </w:rPr>
        <w:drawing>
          <wp:anchor distT="0" distB="0" distL="114300" distR="114300" simplePos="0" relativeHeight="251664384" behindDoc="0" locked="0" layoutInCell="1" allowOverlap="1" wp14:anchorId="218F98DD" wp14:editId="1CE81A66">
            <wp:simplePos x="0" y="0"/>
            <wp:positionH relativeFrom="column">
              <wp:posOffset>1753870</wp:posOffset>
            </wp:positionH>
            <wp:positionV relativeFrom="paragraph">
              <wp:posOffset>24765</wp:posOffset>
            </wp:positionV>
            <wp:extent cx="1828800" cy="5035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ypA_cs_Eq-0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8800" cy="503555"/>
                    </a:xfrm>
                    <a:prstGeom prst="rect">
                      <a:avLst/>
                    </a:prstGeom>
                  </pic:spPr>
                </pic:pic>
              </a:graphicData>
            </a:graphic>
            <wp14:sizeRelH relativeFrom="page">
              <wp14:pctWidth>0</wp14:pctWidth>
            </wp14:sizeRelH>
            <wp14:sizeRelV relativeFrom="page">
              <wp14:pctHeight>0</wp14:pctHeight>
            </wp14:sizeRelV>
          </wp:anchor>
        </w:drawing>
      </w:r>
    </w:p>
    <w:p w14:paraId="5D8BFDE0" w14:textId="77777777" w:rsidR="00476DFA" w:rsidRDefault="00476DFA" w:rsidP="00476DFA"/>
    <w:p w14:paraId="5E97716F" w14:textId="77777777" w:rsidR="00476DFA" w:rsidRDefault="00476DFA" w:rsidP="00476DFA"/>
    <w:p w14:paraId="72E7A136" w14:textId="77777777" w:rsidR="00476DFA" w:rsidRDefault="00476DFA" w:rsidP="00476DFA"/>
    <w:p w14:paraId="3B20986B" w14:textId="77777777" w:rsidR="00476DFA" w:rsidRDefault="00476DFA" w:rsidP="00476DFA">
      <w:r>
        <w:t xml:space="preserve">A tryptophane residue in </w:t>
      </w:r>
      <w:proofErr w:type="spellStart"/>
      <w:r>
        <w:t>CypA</w:t>
      </w:r>
      <w:proofErr w:type="spellEnd"/>
      <w:r>
        <w:t xml:space="preserve"> changes its fluorescence intensity when cyclosporin binds to the protein. When you mix cyclosporin and </w:t>
      </w:r>
      <w:proofErr w:type="spellStart"/>
      <w:r>
        <w:t>CypA</w:t>
      </w:r>
      <w:proofErr w:type="spellEnd"/>
      <w:r>
        <w:t>, you can measure the binding kinetics by following the decrease of tryptophane fluorescence over time.</w:t>
      </w:r>
    </w:p>
    <w:p w14:paraId="6C8407D3" w14:textId="77777777" w:rsidR="00476DFA" w:rsidRDefault="00476DFA" w:rsidP="00476DFA"/>
    <w:p w14:paraId="202D2A62" w14:textId="77777777" w:rsidR="00476DFA" w:rsidRDefault="00476DFA" w:rsidP="00476DFA"/>
    <w:p w14:paraId="6BF627D6" w14:textId="77777777" w:rsidR="0075598C" w:rsidRPr="0075598C" w:rsidRDefault="00476DFA" w:rsidP="00476DFA">
      <w:pPr>
        <w:pStyle w:val="ListParagraph"/>
        <w:numPr>
          <w:ilvl w:val="0"/>
          <w:numId w:val="3"/>
        </w:numPr>
      </w:pPr>
      <w:r>
        <w:t xml:space="preserve">If you want to determine the off-rate, </w:t>
      </w:r>
      <w:proofErr w:type="spellStart"/>
      <w:r>
        <w:t>k</w:t>
      </w:r>
      <w:r>
        <w:rPr>
          <w:vertAlign w:val="subscript"/>
        </w:rPr>
        <w:t>off</w:t>
      </w:r>
      <w:proofErr w:type="spellEnd"/>
      <w:r>
        <w:t xml:space="preserve">, what initial concentrations of </w:t>
      </w:r>
      <w:proofErr w:type="spellStart"/>
      <w:r>
        <w:t>CypA</w:t>
      </w:r>
      <w:proofErr w:type="spellEnd"/>
      <w:r>
        <w:t>, [</w:t>
      </w:r>
      <w:proofErr w:type="spellStart"/>
      <w:r>
        <w:t>CypA</w:t>
      </w:r>
      <w:proofErr w:type="spellEnd"/>
      <w:r>
        <w:t>]</w:t>
      </w:r>
      <w:r>
        <w:rPr>
          <w:vertAlign w:val="subscript"/>
        </w:rPr>
        <w:t>0</w:t>
      </w:r>
      <w:r>
        <w:t>, and cyclosporin, [cs]</w:t>
      </w:r>
      <w:r>
        <w:rPr>
          <w:vertAlign w:val="subscript"/>
        </w:rPr>
        <w:t>0</w:t>
      </w:r>
      <w:r>
        <w:t>, would you choose for such a measurement? Select one answer and explain your reasoning.</w:t>
      </w:r>
      <w:r>
        <w:br/>
      </w:r>
      <w:r>
        <w:br/>
      </w:r>
      <w:r w:rsidRPr="00017EA6">
        <w:rPr>
          <w:color w:val="000000" w:themeColor="text1"/>
        </w:rPr>
        <w:t>A. [</w:t>
      </w:r>
      <w:proofErr w:type="spellStart"/>
      <w:r w:rsidRPr="00017EA6">
        <w:rPr>
          <w:color w:val="000000" w:themeColor="text1"/>
        </w:rPr>
        <w:t>CypA</w:t>
      </w:r>
      <w:proofErr w:type="spellEnd"/>
      <w:r w:rsidRPr="00017EA6">
        <w:rPr>
          <w:color w:val="000000" w:themeColor="text1"/>
        </w:rPr>
        <w:t>]</w:t>
      </w:r>
      <w:r w:rsidRPr="00017EA6">
        <w:rPr>
          <w:color w:val="000000" w:themeColor="text1"/>
          <w:vertAlign w:val="subscript"/>
        </w:rPr>
        <w:t>0</w:t>
      </w:r>
      <w:r w:rsidRPr="00017EA6">
        <w:rPr>
          <w:color w:val="000000" w:themeColor="text1"/>
        </w:rPr>
        <w:t xml:space="preserve"> &lt;&lt; [cs]</w:t>
      </w:r>
      <w:r w:rsidRPr="00017EA6">
        <w:rPr>
          <w:color w:val="000000" w:themeColor="text1"/>
          <w:vertAlign w:val="subscript"/>
        </w:rPr>
        <w:t>0</w:t>
      </w:r>
      <w:r w:rsidRPr="00017EA6">
        <w:rPr>
          <w:color w:val="000000" w:themeColor="text1"/>
        </w:rPr>
        <w:t>, vary [</w:t>
      </w:r>
      <w:proofErr w:type="spellStart"/>
      <w:r w:rsidRPr="00017EA6">
        <w:rPr>
          <w:color w:val="000000" w:themeColor="text1"/>
        </w:rPr>
        <w:t>CypA</w:t>
      </w:r>
      <w:proofErr w:type="spellEnd"/>
      <w:r w:rsidRPr="00017EA6">
        <w:rPr>
          <w:color w:val="000000" w:themeColor="text1"/>
        </w:rPr>
        <w:t>]</w:t>
      </w:r>
      <w:r w:rsidRPr="00017EA6">
        <w:rPr>
          <w:color w:val="000000" w:themeColor="text1"/>
          <w:vertAlign w:val="subscript"/>
        </w:rPr>
        <w:t>0</w:t>
      </w:r>
      <w:r w:rsidRPr="006D1E57">
        <w:rPr>
          <w:color w:val="000000" w:themeColor="text1"/>
        </w:rPr>
        <w:br/>
      </w:r>
      <w:r w:rsidRPr="00017EA6">
        <w:rPr>
          <w:b/>
          <w:bCs/>
          <w:color w:val="000000" w:themeColor="text1"/>
        </w:rPr>
        <w:t>B. [</w:t>
      </w:r>
      <w:proofErr w:type="spellStart"/>
      <w:r w:rsidRPr="00017EA6">
        <w:rPr>
          <w:b/>
          <w:bCs/>
          <w:color w:val="000000" w:themeColor="text1"/>
        </w:rPr>
        <w:t>CypA</w:t>
      </w:r>
      <w:proofErr w:type="spellEnd"/>
      <w:r w:rsidRPr="00017EA6">
        <w:rPr>
          <w:b/>
          <w:bCs/>
          <w:color w:val="000000" w:themeColor="text1"/>
        </w:rPr>
        <w:t>]</w:t>
      </w:r>
      <w:r w:rsidRPr="00017EA6">
        <w:rPr>
          <w:b/>
          <w:bCs/>
          <w:color w:val="000000" w:themeColor="text1"/>
          <w:vertAlign w:val="subscript"/>
        </w:rPr>
        <w:t>0</w:t>
      </w:r>
      <w:r w:rsidRPr="00017EA6">
        <w:rPr>
          <w:b/>
          <w:bCs/>
          <w:color w:val="000000" w:themeColor="text1"/>
        </w:rPr>
        <w:t xml:space="preserve"> &lt;&lt; [cs]</w:t>
      </w:r>
      <w:r w:rsidRPr="00017EA6">
        <w:rPr>
          <w:b/>
          <w:bCs/>
          <w:color w:val="000000" w:themeColor="text1"/>
          <w:vertAlign w:val="subscript"/>
        </w:rPr>
        <w:t>0</w:t>
      </w:r>
      <w:r w:rsidRPr="00017EA6">
        <w:rPr>
          <w:b/>
          <w:bCs/>
          <w:color w:val="000000" w:themeColor="text1"/>
        </w:rPr>
        <w:t>, vary [cs]</w:t>
      </w:r>
      <w:r w:rsidRPr="00017EA6">
        <w:rPr>
          <w:b/>
          <w:bCs/>
          <w:color w:val="000000" w:themeColor="text1"/>
          <w:vertAlign w:val="subscript"/>
        </w:rPr>
        <w:t>0</w:t>
      </w:r>
      <w:r w:rsidRPr="006D1E57">
        <w:rPr>
          <w:color w:val="000000" w:themeColor="text1"/>
        </w:rPr>
        <w:br/>
        <w:t>C. [</w:t>
      </w:r>
      <w:proofErr w:type="spellStart"/>
      <w:r w:rsidRPr="006D1E57">
        <w:rPr>
          <w:color w:val="000000" w:themeColor="text1"/>
        </w:rPr>
        <w:t>CypA</w:t>
      </w:r>
      <w:proofErr w:type="spellEnd"/>
      <w:r w:rsidRPr="006D1E57">
        <w:rPr>
          <w:color w:val="000000" w:themeColor="text1"/>
        </w:rPr>
        <w:t>]</w:t>
      </w:r>
      <w:r w:rsidRPr="006D1E57">
        <w:rPr>
          <w:color w:val="000000" w:themeColor="text1"/>
          <w:vertAlign w:val="subscript"/>
        </w:rPr>
        <w:t>0</w:t>
      </w:r>
      <w:r w:rsidRPr="006D1E57">
        <w:rPr>
          <w:color w:val="000000" w:themeColor="text1"/>
        </w:rPr>
        <w:t xml:space="preserve"> = [cs]</w:t>
      </w:r>
      <w:r w:rsidRPr="006D1E57">
        <w:rPr>
          <w:color w:val="000000" w:themeColor="text1"/>
          <w:vertAlign w:val="subscript"/>
        </w:rPr>
        <w:t>0</w:t>
      </w:r>
      <w:r w:rsidRPr="006D1E57">
        <w:rPr>
          <w:color w:val="000000" w:themeColor="text1"/>
        </w:rPr>
        <w:t>, vary both</w:t>
      </w:r>
      <w:r w:rsidRPr="006D1E57">
        <w:rPr>
          <w:color w:val="000000" w:themeColor="text1"/>
        </w:rPr>
        <w:br/>
      </w:r>
      <w:r>
        <w:t>D. [</w:t>
      </w:r>
      <w:proofErr w:type="spellStart"/>
      <w:r>
        <w:t>CypA</w:t>
      </w:r>
      <w:proofErr w:type="spellEnd"/>
      <w:r>
        <w:t>]</w:t>
      </w:r>
      <w:r>
        <w:rPr>
          <w:vertAlign w:val="subscript"/>
        </w:rPr>
        <w:t>0</w:t>
      </w:r>
      <w:r>
        <w:t xml:space="preserve"> &gt;&gt; [cs]</w:t>
      </w:r>
      <w:r>
        <w:rPr>
          <w:vertAlign w:val="subscript"/>
        </w:rPr>
        <w:t>0</w:t>
      </w:r>
      <w:r>
        <w:t>, vary [</w:t>
      </w:r>
      <w:proofErr w:type="spellStart"/>
      <w:r>
        <w:t>CypA</w:t>
      </w:r>
      <w:proofErr w:type="spellEnd"/>
      <w:r>
        <w:t>]</w:t>
      </w:r>
      <w:r>
        <w:rPr>
          <w:vertAlign w:val="subscript"/>
        </w:rPr>
        <w:t>0</w:t>
      </w:r>
      <w:r>
        <w:br/>
        <w:t>E. [</w:t>
      </w:r>
      <w:proofErr w:type="spellStart"/>
      <w:r>
        <w:t>CypA</w:t>
      </w:r>
      <w:proofErr w:type="spellEnd"/>
      <w:r>
        <w:t>]</w:t>
      </w:r>
      <w:r>
        <w:rPr>
          <w:vertAlign w:val="subscript"/>
        </w:rPr>
        <w:t>0</w:t>
      </w:r>
      <w:r>
        <w:t xml:space="preserve"> &gt;&gt; [cs]</w:t>
      </w:r>
      <w:r>
        <w:rPr>
          <w:vertAlign w:val="subscript"/>
        </w:rPr>
        <w:t>0</w:t>
      </w:r>
      <w:r>
        <w:t>, vary [cs]</w:t>
      </w:r>
      <w:r>
        <w:rPr>
          <w:vertAlign w:val="subscript"/>
        </w:rPr>
        <w:t>0</w:t>
      </w:r>
    </w:p>
    <w:p w14:paraId="73E7A2CA" w14:textId="77777777" w:rsidR="0075598C" w:rsidRDefault="0075598C" w:rsidP="0075598C">
      <w:pPr>
        <w:pStyle w:val="ListParagraph"/>
      </w:pPr>
    </w:p>
    <w:p w14:paraId="60A9CC6B" w14:textId="2B9D647C" w:rsidR="00A16EF8" w:rsidRDefault="00053696" w:rsidP="0075598C">
      <w:pPr>
        <w:pStyle w:val="ListParagraph"/>
        <w:rPr>
          <w:color w:val="FF0000"/>
        </w:rPr>
      </w:pPr>
      <w:r>
        <w:rPr>
          <w:color w:val="FF0000"/>
        </w:rPr>
        <w:t>Answer choice A. Under these conditions, for a given [</w:t>
      </w:r>
      <w:r w:rsidR="00017EA6">
        <w:rPr>
          <w:color w:val="FF0000"/>
        </w:rPr>
        <w:t>cs</w:t>
      </w:r>
      <w:r>
        <w:rPr>
          <w:color w:val="FF0000"/>
        </w:rPr>
        <w:t>]</w:t>
      </w:r>
      <w:r>
        <w:rPr>
          <w:color w:val="FF0000"/>
          <w:vertAlign w:val="subscript"/>
        </w:rPr>
        <w:t>0</w:t>
      </w:r>
      <w:r>
        <w:rPr>
          <w:color w:val="FF0000"/>
        </w:rPr>
        <w:t xml:space="preserve">, we can </w:t>
      </w:r>
      <w:r w:rsidR="00A16EF8">
        <w:rPr>
          <w:color w:val="FF0000"/>
        </w:rPr>
        <w:t>measure the fluorescence intensity after mixing with the ligand, calculate the corresponding concentration [</w:t>
      </w:r>
      <w:proofErr w:type="spellStart"/>
      <w:r w:rsidR="00A16EF8">
        <w:rPr>
          <w:color w:val="FF0000"/>
        </w:rPr>
        <w:t>CypA</w:t>
      </w:r>
      <w:proofErr w:type="spellEnd"/>
      <w:r w:rsidR="00A16EF8">
        <w:rPr>
          <w:color w:val="FF0000"/>
        </w:rPr>
        <w:t xml:space="preserve">], and then fit these measurements to an exponential that will be in the form </w:t>
      </w:r>
    </w:p>
    <w:p w14:paraId="51F7F7DC" w14:textId="77777777" w:rsidR="00017EA6" w:rsidRDefault="00A16EF8" w:rsidP="00017EA6">
      <w:pPr>
        <w:pStyle w:val="ListParagraph"/>
        <w:jc w:val="center"/>
        <w:rPr>
          <w:color w:val="FF0000"/>
          <w:vertAlign w:val="subscript"/>
        </w:rPr>
      </w:pPr>
      <w:r>
        <w:rPr>
          <w:color w:val="FF0000"/>
        </w:rPr>
        <w:t>[</w:t>
      </w:r>
      <w:proofErr w:type="spellStart"/>
      <w:r>
        <w:rPr>
          <w:color w:val="FF0000"/>
        </w:rPr>
        <w:t>CypA</w:t>
      </w:r>
      <w:proofErr w:type="spellEnd"/>
      <w:r>
        <w:rPr>
          <w:color w:val="FF0000"/>
        </w:rPr>
        <w:t>] = (</w:t>
      </w:r>
      <w:r>
        <w:rPr>
          <w:color w:val="FF0000"/>
        </w:rPr>
        <w:t>[</w:t>
      </w:r>
      <w:proofErr w:type="spellStart"/>
      <w:r>
        <w:rPr>
          <w:color w:val="FF0000"/>
        </w:rPr>
        <w:t>CypA</w:t>
      </w:r>
      <w:proofErr w:type="spellEnd"/>
      <w:r>
        <w:rPr>
          <w:color w:val="FF0000"/>
        </w:rPr>
        <w:t>]</w:t>
      </w:r>
      <w:r>
        <w:rPr>
          <w:color w:val="FF0000"/>
          <w:vertAlign w:val="subscript"/>
        </w:rPr>
        <w:t xml:space="preserve">0 </w:t>
      </w:r>
      <w:r>
        <w:rPr>
          <w:color w:val="FF0000"/>
        </w:rPr>
        <w:t xml:space="preserve">– </w:t>
      </w:r>
      <w:r>
        <w:rPr>
          <w:color w:val="FF0000"/>
        </w:rPr>
        <w:t>[</w:t>
      </w:r>
      <w:proofErr w:type="spellStart"/>
      <w:r>
        <w:rPr>
          <w:color w:val="FF0000"/>
        </w:rPr>
        <w:t>CypA</w:t>
      </w:r>
      <w:proofErr w:type="spellEnd"/>
      <w:r>
        <w:rPr>
          <w:color w:val="FF0000"/>
        </w:rPr>
        <w:t>]</w:t>
      </w:r>
      <w:r>
        <w:rPr>
          <w:color w:val="FF0000"/>
        </w:rPr>
        <w:softHyphen/>
      </w:r>
      <w:r>
        <w:rPr>
          <w:color w:val="FF0000"/>
          <w:vertAlign w:val="subscript"/>
        </w:rPr>
        <w:t>eq</w:t>
      </w:r>
      <w:r>
        <w:rPr>
          <w:color w:val="FF0000"/>
        </w:rPr>
        <w:t xml:space="preserve">) * </w:t>
      </w:r>
      <w:proofErr w:type="gramStart"/>
      <w:r>
        <w:rPr>
          <w:color w:val="FF0000"/>
        </w:rPr>
        <w:t>exp(</w:t>
      </w:r>
      <w:proofErr w:type="gramEnd"/>
      <w:r>
        <w:rPr>
          <w:color w:val="FF0000"/>
        </w:rPr>
        <w:t xml:space="preserve">– </w:t>
      </w:r>
      <w:proofErr w:type="spellStart"/>
      <w:r>
        <w:rPr>
          <w:color w:val="FF0000"/>
        </w:rPr>
        <w:t>k</w:t>
      </w:r>
      <w:r>
        <w:rPr>
          <w:color w:val="FF0000"/>
          <w:vertAlign w:val="subscript"/>
        </w:rPr>
        <w:t>obs</w:t>
      </w:r>
      <w:proofErr w:type="spellEnd"/>
      <w:r>
        <w:rPr>
          <w:color w:val="FF0000"/>
        </w:rPr>
        <w:t xml:space="preserve"> * t) – </w:t>
      </w:r>
      <w:r>
        <w:rPr>
          <w:color w:val="FF0000"/>
        </w:rPr>
        <w:t>[</w:t>
      </w:r>
      <w:proofErr w:type="spellStart"/>
      <w:r>
        <w:rPr>
          <w:color w:val="FF0000"/>
        </w:rPr>
        <w:t>CypA</w:t>
      </w:r>
      <w:proofErr w:type="spellEnd"/>
      <w:r>
        <w:rPr>
          <w:color w:val="FF0000"/>
        </w:rPr>
        <w:t>]</w:t>
      </w:r>
      <w:r>
        <w:rPr>
          <w:color w:val="FF0000"/>
        </w:rPr>
        <w:softHyphen/>
      </w:r>
      <w:r>
        <w:rPr>
          <w:color w:val="FF0000"/>
          <w:vertAlign w:val="subscript"/>
        </w:rPr>
        <w:t>eq</w:t>
      </w:r>
    </w:p>
    <w:p w14:paraId="01CEF940" w14:textId="77777777" w:rsidR="00017EA6" w:rsidRDefault="00017EA6" w:rsidP="00017EA6">
      <w:pPr>
        <w:pStyle w:val="ListParagraph"/>
        <w:rPr>
          <w:color w:val="FF0000"/>
        </w:rPr>
      </w:pPr>
    </w:p>
    <w:p w14:paraId="7FBFA779" w14:textId="4CCAA529" w:rsidR="00476DFA" w:rsidRPr="00017EA6" w:rsidRDefault="00972ECE" w:rsidP="00017EA6">
      <w:pPr>
        <w:pStyle w:val="ListParagraph"/>
        <w:rPr>
          <w:color w:val="FF0000"/>
        </w:rPr>
      </w:pPr>
      <w:r>
        <w:rPr>
          <w:color w:val="FF0000"/>
        </w:rPr>
        <w:t>By v</w:t>
      </w:r>
      <w:r w:rsidR="00017EA6">
        <w:rPr>
          <w:color w:val="FF0000"/>
        </w:rPr>
        <w:t xml:space="preserve">arying </w:t>
      </w:r>
      <w:r w:rsidR="00017EA6">
        <w:rPr>
          <w:color w:val="FF0000"/>
        </w:rPr>
        <w:t>[</w:t>
      </w:r>
      <w:r>
        <w:rPr>
          <w:color w:val="FF0000"/>
        </w:rPr>
        <w:t>cs</w:t>
      </w:r>
      <w:r w:rsidR="00017EA6">
        <w:rPr>
          <w:color w:val="FF0000"/>
        </w:rPr>
        <w:t>]</w:t>
      </w:r>
      <w:r w:rsidR="00017EA6">
        <w:rPr>
          <w:color w:val="FF0000"/>
        </w:rPr>
        <w:softHyphen/>
      </w:r>
      <w:r w:rsidR="00017EA6">
        <w:rPr>
          <w:color w:val="FF0000"/>
          <w:vertAlign w:val="subscript"/>
        </w:rPr>
        <w:t>0</w:t>
      </w:r>
      <w:r w:rsidR="00017EA6">
        <w:rPr>
          <w:color w:val="FF0000"/>
        </w:rPr>
        <w:t xml:space="preserve"> and </w:t>
      </w:r>
      <w:r w:rsidR="00DB6067">
        <w:rPr>
          <w:color w:val="FF0000"/>
        </w:rPr>
        <w:t>determining</w:t>
      </w:r>
      <w:r w:rsidR="00017EA6">
        <w:rPr>
          <w:color w:val="FF0000"/>
        </w:rPr>
        <w:t xml:space="preserve"> </w:t>
      </w:r>
      <w:proofErr w:type="spellStart"/>
      <w:r w:rsidR="00017EA6">
        <w:rPr>
          <w:color w:val="FF0000"/>
        </w:rPr>
        <w:t>k</w:t>
      </w:r>
      <w:r w:rsidR="00017EA6">
        <w:rPr>
          <w:color w:val="FF0000"/>
        </w:rPr>
        <w:softHyphen/>
      </w:r>
      <w:r w:rsidR="00017EA6">
        <w:rPr>
          <w:color w:val="FF0000"/>
          <w:vertAlign w:val="subscript"/>
        </w:rPr>
        <w:t>obs</w:t>
      </w:r>
      <w:proofErr w:type="spellEnd"/>
      <w:r w:rsidR="00017EA6">
        <w:rPr>
          <w:color w:val="FF0000"/>
        </w:rPr>
        <w:t xml:space="preserve"> </w:t>
      </w:r>
      <w:r w:rsidR="00DB6067">
        <w:rPr>
          <w:color w:val="FF0000"/>
        </w:rPr>
        <w:t xml:space="preserve">from the exponential fit </w:t>
      </w:r>
      <w:r w:rsidR="00017EA6">
        <w:rPr>
          <w:color w:val="FF0000"/>
        </w:rPr>
        <w:t xml:space="preserve">for each reaction, </w:t>
      </w:r>
      <w:r>
        <w:rPr>
          <w:color w:val="FF0000"/>
        </w:rPr>
        <w:t xml:space="preserve">we </w:t>
      </w:r>
      <w:r w:rsidR="00017EA6">
        <w:rPr>
          <w:color w:val="FF0000"/>
        </w:rPr>
        <w:t xml:space="preserve">then plot </w:t>
      </w:r>
      <w:r w:rsidR="00017EA6">
        <w:rPr>
          <w:color w:val="FF0000"/>
        </w:rPr>
        <w:t>[</w:t>
      </w:r>
      <w:r>
        <w:rPr>
          <w:color w:val="FF0000"/>
        </w:rPr>
        <w:t>cs</w:t>
      </w:r>
      <w:r w:rsidR="00017EA6">
        <w:rPr>
          <w:color w:val="FF0000"/>
        </w:rPr>
        <w:t>]</w:t>
      </w:r>
      <w:r w:rsidR="00017EA6">
        <w:rPr>
          <w:color w:val="FF0000"/>
        </w:rPr>
        <w:softHyphen/>
      </w:r>
      <w:r w:rsidR="00017EA6">
        <w:rPr>
          <w:color w:val="FF0000"/>
          <w:vertAlign w:val="subscript"/>
        </w:rPr>
        <w:t>0</w:t>
      </w:r>
      <w:r w:rsidR="00017EA6">
        <w:rPr>
          <w:color w:val="FF0000"/>
        </w:rPr>
        <w:t xml:space="preserve"> vs. </w:t>
      </w:r>
      <w:proofErr w:type="spellStart"/>
      <w:r w:rsidR="00017EA6">
        <w:rPr>
          <w:color w:val="FF0000"/>
        </w:rPr>
        <w:t>k</w:t>
      </w:r>
      <w:r w:rsidR="00017EA6">
        <w:rPr>
          <w:color w:val="FF0000"/>
        </w:rPr>
        <w:softHyphen/>
      </w:r>
      <w:r w:rsidR="00017EA6">
        <w:rPr>
          <w:color w:val="FF0000"/>
          <w:vertAlign w:val="subscript"/>
        </w:rPr>
        <w:t>obs</w:t>
      </w:r>
      <w:proofErr w:type="spellEnd"/>
      <w:r w:rsidR="00017EA6">
        <w:rPr>
          <w:color w:val="FF0000"/>
        </w:rPr>
        <w:t xml:space="preserve">. The linear fit of this data is the line </w:t>
      </w:r>
      <w:proofErr w:type="spellStart"/>
      <w:r w:rsidR="00017EA6">
        <w:rPr>
          <w:color w:val="FF0000"/>
        </w:rPr>
        <w:t>k</w:t>
      </w:r>
      <w:r w:rsidR="00017EA6">
        <w:rPr>
          <w:color w:val="FF0000"/>
          <w:vertAlign w:val="subscript"/>
        </w:rPr>
        <w:t>obs</w:t>
      </w:r>
      <w:proofErr w:type="spellEnd"/>
      <w:r w:rsidR="00017EA6">
        <w:rPr>
          <w:color w:val="FF0000"/>
        </w:rPr>
        <w:t xml:space="preserve"> = </w:t>
      </w:r>
      <w:proofErr w:type="spellStart"/>
      <w:r>
        <w:rPr>
          <w:color w:val="FF0000"/>
        </w:rPr>
        <w:t>k</w:t>
      </w:r>
      <w:r>
        <w:rPr>
          <w:color w:val="FF0000"/>
        </w:rPr>
        <w:softHyphen/>
      </w:r>
      <w:r>
        <w:rPr>
          <w:color w:val="FF0000"/>
          <w:vertAlign w:val="subscript"/>
        </w:rPr>
        <w:t>on</w:t>
      </w:r>
      <w:proofErr w:type="spellEnd"/>
      <w:r>
        <w:rPr>
          <w:color w:val="FF0000"/>
        </w:rPr>
        <w:t xml:space="preserve"> * </w:t>
      </w:r>
      <w:r w:rsidR="00017EA6">
        <w:rPr>
          <w:color w:val="FF0000"/>
        </w:rPr>
        <w:t>[</w:t>
      </w:r>
      <w:r>
        <w:rPr>
          <w:color w:val="FF0000"/>
        </w:rPr>
        <w:t>cs]</w:t>
      </w:r>
      <w:r>
        <w:rPr>
          <w:color w:val="FF0000"/>
          <w:vertAlign w:val="subscript"/>
        </w:rPr>
        <w:t>0</w:t>
      </w:r>
      <w:r>
        <w:rPr>
          <w:color w:val="FF0000"/>
        </w:rPr>
        <w:t xml:space="preserve"> + </w:t>
      </w:r>
      <w:proofErr w:type="spellStart"/>
      <w:r>
        <w:rPr>
          <w:color w:val="FF0000"/>
        </w:rPr>
        <w:t>k</w:t>
      </w:r>
      <w:r>
        <w:rPr>
          <w:color w:val="FF0000"/>
        </w:rPr>
        <w:softHyphen/>
      </w:r>
      <w:r>
        <w:rPr>
          <w:color w:val="FF0000"/>
          <w:vertAlign w:val="subscript"/>
        </w:rPr>
        <w:t>off</w:t>
      </w:r>
      <w:proofErr w:type="spellEnd"/>
      <w:r>
        <w:rPr>
          <w:color w:val="FF0000"/>
          <w:vertAlign w:val="subscript"/>
        </w:rPr>
        <w:softHyphen/>
      </w:r>
      <w:r>
        <w:rPr>
          <w:color w:val="FF0000"/>
        </w:rPr>
        <w:t xml:space="preserve">. Hence, the y-intercept is our experimental </w:t>
      </w:r>
      <w:proofErr w:type="spellStart"/>
      <w:r>
        <w:rPr>
          <w:color w:val="FF0000"/>
        </w:rPr>
        <w:t>k</w:t>
      </w:r>
      <w:r>
        <w:rPr>
          <w:color w:val="FF0000"/>
          <w:vertAlign w:val="subscript"/>
        </w:rPr>
        <w:t>off</w:t>
      </w:r>
      <w:proofErr w:type="spellEnd"/>
      <w:r>
        <w:rPr>
          <w:color w:val="FF0000"/>
        </w:rPr>
        <w:t>.</w:t>
      </w:r>
      <w:r w:rsidR="00476DFA">
        <w:br/>
      </w:r>
    </w:p>
    <w:p w14:paraId="29AAFA3F" w14:textId="77777777" w:rsidR="00972ECE" w:rsidRDefault="00476DFA" w:rsidP="00476DFA">
      <w:pPr>
        <w:pStyle w:val="ListParagraph"/>
        <w:numPr>
          <w:ilvl w:val="0"/>
          <w:numId w:val="3"/>
        </w:numPr>
      </w:pPr>
      <w:r>
        <w:t xml:space="preserve">You determine that the off-rate is </w:t>
      </w:r>
      <w:proofErr w:type="spellStart"/>
      <w:r>
        <w:t>k</w:t>
      </w:r>
      <w:r>
        <w:rPr>
          <w:vertAlign w:val="subscript"/>
        </w:rPr>
        <w:t>off</w:t>
      </w:r>
      <w:proofErr w:type="spellEnd"/>
      <w:r>
        <w:t xml:space="preserve"> = 0.01 s</w:t>
      </w:r>
      <w:r>
        <w:rPr>
          <w:vertAlign w:val="superscript"/>
        </w:rPr>
        <w:t>-1</w:t>
      </w:r>
      <w:r>
        <w:t xml:space="preserve"> for </w:t>
      </w:r>
      <w:proofErr w:type="spellStart"/>
      <w:r>
        <w:t>CypA</w:t>
      </w:r>
      <w:proofErr w:type="spellEnd"/>
      <w:r>
        <w:t xml:space="preserve"> from humans. At a concentration of 25 µM cyclosporin, you measure an observed rate constant of </w:t>
      </w:r>
      <w:proofErr w:type="spellStart"/>
      <w:r>
        <w:t>k</w:t>
      </w:r>
      <w:r>
        <w:rPr>
          <w:vertAlign w:val="subscript"/>
        </w:rPr>
        <w:t>obs</w:t>
      </w:r>
      <w:proofErr w:type="spellEnd"/>
      <w:r>
        <w:t> = 12.55 s</w:t>
      </w:r>
      <w:r>
        <w:rPr>
          <w:vertAlign w:val="superscript"/>
        </w:rPr>
        <w:t>-1</w:t>
      </w:r>
      <w:r>
        <w:t>. What is the on-rate? Be sure to include the unit in your answer.</w:t>
      </w:r>
    </w:p>
    <w:p w14:paraId="7688BDCC" w14:textId="4E0D3889" w:rsidR="00476DFA" w:rsidRDefault="00476DFA" w:rsidP="00972ECE">
      <w:pPr>
        <w:pStyle w:val="ListParagraph"/>
        <w:rPr>
          <w:color w:val="FF0000"/>
        </w:rPr>
      </w:pPr>
      <w:r>
        <w:br/>
      </w:r>
      <w:r w:rsidR="00972ECE">
        <w:rPr>
          <w:color w:val="FF0000"/>
        </w:rPr>
        <w:t xml:space="preserve">We know </w:t>
      </w:r>
      <w:proofErr w:type="spellStart"/>
      <w:r w:rsidR="00972ECE">
        <w:rPr>
          <w:color w:val="FF0000"/>
        </w:rPr>
        <w:t>k</w:t>
      </w:r>
      <w:r w:rsidR="00972ECE">
        <w:rPr>
          <w:color w:val="FF0000"/>
          <w:vertAlign w:val="subscript"/>
        </w:rPr>
        <w:t>obs</w:t>
      </w:r>
      <w:proofErr w:type="spellEnd"/>
      <w:r w:rsidR="00972ECE">
        <w:rPr>
          <w:color w:val="FF0000"/>
        </w:rPr>
        <w:t xml:space="preserve"> = </w:t>
      </w:r>
      <w:proofErr w:type="spellStart"/>
      <w:r w:rsidR="00972ECE">
        <w:rPr>
          <w:color w:val="FF0000"/>
        </w:rPr>
        <w:t>k</w:t>
      </w:r>
      <w:r w:rsidR="00972ECE">
        <w:rPr>
          <w:color w:val="FF0000"/>
        </w:rPr>
        <w:softHyphen/>
      </w:r>
      <w:r w:rsidR="00972ECE">
        <w:rPr>
          <w:color w:val="FF0000"/>
          <w:vertAlign w:val="subscript"/>
        </w:rPr>
        <w:t>on</w:t>
      </w:r>
      <w:proofErr w:type="spellEnd"/>
      <w:r w:rsidR="00972ECE">
        <w:rPr>
          <w:color w:val="FF0000"/>
        </w:rPr>
        <w:t xml:space="preserve"> * [cs]</w:t>
      </w:r>
      <w:r w:rsidR="00972ECE">
        <w:rPr>
          <w:color w:val="FF0000"/>
          <w:vertAlign w:val="subscript"/>
        </w:rPr>
        <w:t>0</w:t>
      </w:r>
      <w:r w:rsidR="00972ECE">
        <w:rPr>
          <w:color w:val="FF0000"/>
        </w:rPr>
        <w:t xml:space="preserve"> + </w:t>
      </w:r>
      <w:proofErr w:type="spellStart"/>
      <w:r w:rsidR="00972ECE">
        <w:rPr>
          <w:color w:val="FF0000"/>
        </w:rPr>
        <w:t>k</w:t>
      </w:r>
      <w:r w:rsidR="00972ECE">
        <w:rPr>
          <w:color w:val="FF0000"/>
        </w:rPr>
        <w:softHyphen/>
      </w:r>
      <w:r w:rsidR="00972ECE">
        <w:rPr>
          <w:color w:val="FF0000"/>
          <w:vertAlign w:val="subscript"/>
        </w:rPr>
        <w:t>off</w:t>
      </w:r>
      <w:proofErr w:type="spellEnd"/>
      <w:r w:rsidR="00972ECE">
        <w:rPr>
          <w:color w:val="FF0000"/>
        </w:rPr>
        <w:t xml:space="preserve">, </w:t>
      </w:r>
      <w:r w:rsidR="0066589A">
        <w:rPr>
          <w:color w:val="FF0000"/>
        </w:rPr>
        <w:t>and thus</w:t>
      </w:r>
      <w:r w:rsidR="00972ECE">
        <w:rPr>
          <w:color w:val="FF0000"/>
        </w:rPr>
        <w:t xml:space="preserve"> </w:t>
      </w:r>
      <w:proofErr w:type="spellStart"/>
      <w:r w:rsidR="00972ECE">
        <w:rPr>
          <w:color w:val="FF0000"/>
        </w:rPr>
        <w:t>k</w:t>
      </w:r>
      <w:r w:rsidR="00972ECE">
        <w:rPr>
          <w:color w:val="FF0000"/>
          <w:vertAlign w:val="subscript"/>
        </w:rPr>
        <w:t>on</w:t>
      </w:r>
      <w:proofErr w:type="spellEnd"/>
      <w:r w:rsidR="00972ECE">
        <w:rPr>
          <w:color w:val="FF0000"/>
        </w:rPr>
        <w:t xml:space="preserve"> = (</w:t>
      </w:r>
      <w:proofErr w:type="spellStart"/>
      <w:r w:rsidR="00972ECE">
        <w:rPr>
          <w:color w:val="FF0000"/>
        </w:rPr>
        <w:t>k</w:t>
      </w:r>
      <w:r w:rsidR="00972ECE">
        <w:rPr>
          <w:color w:val="FF0000"/>
          <w:vertAlign w:val="subscript"/>
        </w:rPr>
        <w:t>obs</w:t>
      </w:r>
      <w:proofErr w:type="spellEnd"/>
      <w:r w:rsidR="00972ECE">
        <w:rPr>
          <w:color w:val="FF0000"/>
        </w:rPr>
        <w:t xml:space="preserve"> – </w:t>
      </w:r>
      <w:proofErr w:type="spellStart"/>
      <w:r w:rsidR="00972ECE">
        <w:rPr>
          <w:color w:val="FF0000"/>
        </w:rPr>
        <w:t>k</w:t>
      </w:r>
      <w:r w:rsidR="00972ECE">
        <w:rPr>
          <w:color w:val="FF0000"/>
          <w:vertAlign w:val="subscript"/>
        </w:rPr>
        <w:t>off</w:t>
      </w:r>
      <w:proofErr w:type="spellEnd"/>
      <w:r w:rsidR="00972ECE">
        <w:rPr>
          <w:color w:val="FF0000"/>
        </w:rPr>
        <w:t>) / [cs]</w:t>
      </w:r>
      <w:r w:rsidR="00972ECE">
        <w:rPr>
          <w:color w:val="FF0000"/>
          <w:vertAlign w:val="subscript"/>
        </w:rPr>
        <w:t>0</w:t>
      </w:r>
      <w:r w:rsidR="00972ECE">
        <w:rPr>
          <w:color w:val="FF0000"/>
        </w:rPr>
        <w:t>:</w:t>
      </w:r>
    </w:p>
    <w:p w14:paraId="0F17990E" w14:textId="175771D3" w:rsidR="00972ECE" w:rsidRDefault="00972ECE" w:rsidP="00972ECE">
      <w:pPr>
        <w:pStyle w:val="ListParagraph"/>
        <w:rPr>
          <w:color w:val="FF0000"/>
        </w:rPr>
      </w:pPr>
    </w:p>
    <w:p w14:paraId="10B666ED" w14:textId="61559274" w:rsidR="00972ECE" w:rsidRPr="001034B0" w:rsidRDefault="0066589A" w:rsidP="00972ECE">
      <w:pPr>
        <w:pStyle w:val="ListParagraph"/>
      </w:pPr>
      <w:proofErr w:type="spellStart"/>
      <w:r>
        <w:rPr>
          <w:color w:val="FF0000"/>
        </w:rPr>
        <w:t>k</w:t>
      </w:r>
      <w:r>
        <w:rPr>
          <w:color w:val="FF0000"/>
          <w:vertAlign w:val="subscript"/>
        </w:rPr>
        <w:t>on</w:t>
      </w:r>
      <w:proofErr w:type="spellEnd"/>
      <w:r w:rsidR="001034B0">
        <w:rPr>
          <w:color w:val="FF0000"/>
        </w:rPr>
        <w:t xml:space="preserve"> = (12.55 – 0.01) / (25E-6) = </w:t>
      </w:r>
      <w:r w:rsidR="001034B0" w:rsidRPr="0066589A">
        <w:rPr>
          <w:b/>
          <w:bCs/>
          <w:color w:val="FF0000"/>
        </w:rPr>
        <w:t>5.0</w:t>
      </w:r>
      <w:r w:rsidR="00976D0D">
        <w:rPr>
          <w:b/>
          <w:bCs/>
          <w:color w:val="FF0000"/>
        </w:rPr>
        <w:t>16</w:t>
      </w:r>
      <w:r w:rsidR="001034B0" w:rsidRPr="0066589A">
        <w:rPr>
          <w:b/>
          <w:bCs/>
          <w:color w:val="FF0000"/>
        </w:rPr>
        <w:t>*10</w:t>
      </w:r>
      <w:r w:rsidR="001034B0" w:rsidRPr="0066589A">
        <w:rPr>
          <w:b/>
          <w:bCs/>
          <w:color w:val="FF0000"/>
          <w:vertAlign w:val="superscript"/>
        </w:rPr>
        <w:t>5</w:t>
      </w:r>
      <w:r w:rsidR="001034B0" w:rsidRPr="0066589A">
        <w:rPr>
          <w:b/>
          <w:bCs/>
          <w:color w:val="FF0000"/>
        </w:rPr>
        <w:t xml:space="preserve"> M</w:t>
      </w:r>
      <w:r w:rsidR="001034B0" w:rsidRPr="0066589A">
        <w:rPr>
          <w:b/>
          <w:bCs/>
          <w:color w:val="FF0000"/>
          <w:vertAlign w:val="superscript"/>
        </w:rPr>
        <w:t>-1</w:t>
      </w:r>
      <w:r w:rsidR="001034B0" w:rsidRPr="0066589A">
        <w:rPr>
          <w:b/>
          <w:bCs/>
          <w:color w:val="FF0000"/>
        </w:rPr>
        <w:t>s</w:t>
      </w:r>
      <w:r w:rsidR="001034B0" w:rsidRPr="0066589A">
        <w:rPr>
          <w:b/>
          <w:bCs/>
          <w:color w:val="FF0000"/>
          <w:vertAlign w:val="superscript"/>
        </w:rPr>
        <w:t>-1</w:t>
      </w:r>
    </w:p>
    <w:p w14:paraId="46A6A6CC" w14:textId="77777777" w:rsidR="00053696" w:rsidRPr="00940765" w:rsidRDefault="00053696" w:rsidP="00053696">
      <w:pPr>
        <w:pStyle w:val="ListParagraph"/>
      </w:pPr>
    </w:p>
    <w:p w14:paraId="46C678EA" w14:textId="77777777" w:rsidR="00DB6067" w:rsidRDefault="00DB6067">
      <w:r>
        <w:br w:type="page"/>
      </w:r>
    </w:p>
    <w:p w14:paraId="76E62A3A" w14:textId="152EFDAC" w:rsidR="00476DFA" w:rsidRDefault="00476DFA" w:rsidP="00476DFA">
      <w:pPr>
        <w:pStyle w:val="ListParagraph"/>
        <w:numPr>
          <w:ilvl w:val="0"/>
          <w:numId w:val="3"/>
        </w:numPr>
      </w:pPr>
      <w:r>
        <w:lastRenderedPageBreak/>
        <w:t xml:space="preserve">What are the values for </w:t>
      </w:r>
      <w:proofErr w:type="spellStart"/>
      <w:r>
        <w:t>k</w:t>
      </w:r>
      <w:r>
        <w:rPr>
          <w:vertAlign w:val="subscript"/>
        </w:rPr>
        <w:t>off</w:t>
      </w:r>
      <w:proofErr w:type="spellEnd"/>
      <w:r>
        <w:t xml:space="preserve"> and </w:t>
      </w:r>
      <w:proofErr w:type="spellStart"/>
      <w:r>
        <w:t>k</w:t>
      </w:r>
      <w:r>
        <w:rPr>
          <w:vertAlign w:val="subscript"/>
        </w:rPr>
        <w:t>obs</w:t>
      </w:r>
      <w:proofErr w:type="spellEnd"/>
      <w:r>
        <w:t xml:space="preserve"> at [cs]</w:t>
      </w:r>
      <w:r>
        <w:rPr>
          <w:vertAlign w:val="subscript"/>
        </w:rPr>
        <w:t>0</w:t>
      </w:r>
      <w:r>
        <w:t xml:space="preserve"> = 12.5 µM and [cs]</w:t>
      </w:r>
      <w:r>
        <w:rPr>
          <w:vertAlign w:val="subscript"/>
        </w:rPr>
        <w:t>0</w:t>
      </w:r>
      <w:r>
        <w:t xml:space="preserve"> = 50 µM? Assume here that the concentration of </w:t>
      </w:r>
      <w:proofErr w:type="spellStart"/>
      <w:r>
        <w:t>CypA</w:t>
      </w:r>
      <w:proofErr w:type="spellEnd"/>
      <w:r>
        <w:t xml:space="preserve"> is the same in all measurements.</w:t>
      </w:r>
      <w:r>
        <w:br/>
      </w:r>
    </w:p>
    <w:p w14:paraId="1D95F125" w14:textId="78171D0A" w:rsidR="0066589A" w:rsidRPr="00976D0D" w:rsidRDefault="0066589A" w:rsidP="0066589A">
      <w:pPr>
        <w:pStyle w:val="ListParagraph"/>
        <w:rPr>
          <w:color w:val="FF0000"/>
        </w:rPr>
      </w:pPr>
      <w:proofErr w:type="spellStart"/>
      <w:r w:rsidRPr="00976D0D">
        <w:rPr>
          <w:color w:val="FF0000"/>
        </w:rPr>
        <w:t>k</w:t>
      </w:r>
      <w:r w:rsidRPr="00976D0D">
        <w:rPr>
          <w:color w:val="FF0000"/>
          <w:vertAlign w:val="subscript"/>
        </w:rPr>
        <w:t>off</w:t>
      </w:r>
      <w:proofErr w:type="spellEnd"/>
      <w:r w:rsidRPr="00976D0D">
        <w:rPr>
          <w:color w:val="FF0000"/>
        </w:rPr>
        <w:t xml:space="preserve"> does not change, so </w:t>
      </w:r>
      <w:proofErr w:type="spellStart"/>
      <w:r w:rsidRPr="00976D0D">
        <w:rPr>
          <w:color w:val="FF0000"/>
        </w:rPr>
        <w:t>k</w:t>
      </w:r>
      <w:r w:rsidRPr="00976D0D">
        <w:rPr>
          <w:color w:val="FF0000"/>
          <w:vertAlign w:val="subscript"/>
        </w:rPr>
        <w:t>off</w:t>
      </w:r>
      <w:proofErr w:type="spellEnd"/>
      <w:r w:rsidRPr="00976D0D">
        <w:rPr>
          <w:color w:val="FF0000"/>
        </w:rPr>
        <w:t xml:space="preserve"> = 0.01 s</w:t>
      </w:r>
      <w:r w:rsidRPr="00976D0D">
        <w:rPr>
          <w:color w:val="FF0000"/>
          <w:vertAlign w:val="superscript"/>
        </w:rPr>
        <w:t>-1</w:t>
      </w:r>
      <w:r w:rsidR="00976D0D" w:rsidRPr="00976D0D">
        <w:rPr>
          <w:color w:val="FF0000"/>
        </w:rPr>
        <w:t xml:space="preserve"> for both concentrations.</w:t>
      </w:r>
    </w:p>
    <w:p w14:paraId="411BB97F" w14:textId="454938E3" w:rsidR="00976D0D" w:rsidRDefault="00976D0D" w:rsidP="0066589A">
      <w:pPr>
        <w:pStyle w:val="ListParagraph"/>
        <w:rPr>
          <w:color w:val="FF0000"/>
        </w:rPr>
      </w:pPr>
    </w:p>
    <w:p w14:paraId="25183C86" w14:textId="71FD5F19" w:rsidR="000A112C" w:rsidRPr="00976D0D" w:rsidRDefault="000A112C" w:rsidP="0066589A">
      <w:pPr>
        <w:pStyle w:val="ListParagraph"/>
        <w:rPr>
          <w:color w:val="FF0000"/>
        </w:rPr>
      </w:pPr>
      <w:r>
        <w:rPr>
          <w:color w:val="FF0000"/>
        </w:rPr>
        <w:t>Since</w:t>
      </w:r>
      <w:r>
        <w:rPr>
          <w:color w:val="FF0000"/>
        </w:rPr>
        <w:t xml:space="preserve"> </w:t>
      </w:r>
      <w:proofErr w:type="spellStart"/>
      <w:r>
        <w:rPr>
          <w:color w:val="FF0000"/>
        </w:rPr>
        <w:t>k</w:t>
      </w:r>
      <w:r>
        <w:rPr>
          <w:color w:val="FF0000"/>
          <w:vertAlign w:val="subscript"/>
        </w:rPr>
        <w:t>obs</w:t>
      </w:r>
      <w:proofErr w:type="spellEnd"/>
      <w:r>
        <w:rPr>
          <w:color w:val="FF0000"/>
        </w:rPr>
        <w:t xml:space="preserve"> = </w:t>
      </w:r>
      <w:proofErr w:type="spellStart"/>
      <w:r>
        <w:rPr>
          <w:color w:val="FF0000"/>
        </w:rPr>
        <w:t>k</w:t>
      </w:r>
      <w:r>
        <w:rPr>
          <w:color w:val="FF0000"/>
        </w:rPr>
        <w:softHyphen/>
      </w:r>
      <w:r>
        <w:rPr>
          <w:color w:val="FF0000"/>
          <w:vertAlign w:val="subscript"/>
        </w:rPr>
        <w:t>on</w:t>
      </w:r>
      <w:proofErr w:type="spellEnd"/>
      <w:r>
        <w:rPr>
          <w:color w:val="FF0000"/>
        </w:rPr>
        <w:t xml:space="preserve"> * [cs]</w:t>
      </w:r>
      <w:r>
        <w:rPr>
          <w:color w:val="FF0000"/>
          <w:vertAlign w:val="subscript"/>
        </w:rPr>
        <w:t>0</w:t>
      </w:r>
      <w:r>
        <w:rPr>
          <w:color w:val="FF0000"/>
        </w:rPr>
        <w:t xml:space="preserve"> + </w:t>
      </w:r>
      <w:proofErr w:type="spellStart"/>
      <w:r>
        <w:rPr>
          <w:color w:val="FF0000"/>
        </w:rPr>
        <w:t>k</w:t>
      </w:r>
      <w:r>
        <w:rPr>
          <w:color w:val="FF0000"/>
        </w:rPr>
        <w:softHyphen/>
      </w:r>
      <w:r>
        <w:rPr>
          <w:color w:val="FF0000"/>
          <w:vertAlign w:val="subscript"/>
        </w:rPr>
        <w:t>off</w:t>
      </w:r>
      <w:proofErr w:type="spellEnd"/>
      <w:r>
        <w:rPr>
          <w:color w:val="FF0000"/>
        </w:rPr>
        <w:t>,</w:t>
      </w:r>
      <w:r>
        <w:rPr>
          <w:color w:val="FF0000"/>
        </w:rPr>
        <w:t xml:space="preserve"> then</w:t>
      </w:r>
    </w:p>
    <w:p w14:paraId="4CC01AED" w14:textId="4BD6F8E0" w:rsidR="00976D0D" w:rsidRPr="00976D0D" w:rsidRDefault="00976D0D" w:rsidP="0066589A">
      <w:pPr>
        <w:pStyle w:val="ListParagraph"/>
        <w:rPr>
          <w:color w:val="FF0000"/>
          <w:vertAlign w:val="superscript"/>
        </w:rPr>
      </w:pPr>
      <w:r w:rsidRPr="00976D0D">
        <w:rPr>
          <w:color w:val="FF0000"/>
        </w:rPr>
        <w:t xml:space="preserve">At </w:t>
      </w:r>
      <w:r w:rsidRPr="00976D0D">
        <w:rPr>
          <w:color w:val="FF0000"/>
        </w:rPr>
        <w:t>[cs]</w:t>
      </w:r>
      <w:r w:rsidRPr="00976D0D">
        <w:rPr>
          <w:color w:val="FF0000"/>
          <w:vertAlign w:val="subscript"/>
        </w:rPr>
        <w:t>0</w:t>
      </w:r>
      <w:r w:rsidRPr="00976D0D">
        <w:rPr>
          <w:color w:val="FF0000"/>
        </w:rPr>
        <w:t xml:space="preserve"> = 12.5 µM</w:t>
      </w:r>
      <w:r w:rsidRPr="00976D0D">
        <w:rPr>
          <w:color w:val="FF0000"/>
        </w:rPr>
        <w:t xml:space="preserve">: </w:t>
      </w:r>
      <w:proofErr w:type="spellStart"/>
      <w:r w:rsidRPr="00976D0D">
        <w:rPr>
          <w:color w:val="FF0000"/>
        </w:rPr>
        <w:t>k</w:t>
      </w:r>
      <w:r w:rsidRPr="00976D0D">
        <w:rPr>
          <w:color w:val="FF0000"/>
          <w:vertAlign w:val="subscript"/>
        </w:rPr>
        <w:t>obs</w:t>
      </w:r>
      <w:proofErr w:type="spellEnd"/>
      <w:r w:rsidRPr="00976D0D">
        <w:rPr>
          <w:color w:val="FF0000"/>
        </w:rPr>
        <w:t xml:space="preserve"> = (5.016E5 * 12.5E-6) + 0.01 = </w:t>
      </w:r>
      <w:r w:rsidRPr="00976D0D">
        <w:rPr>
          <w:b/>
          <w:bCs/>
          <w:color w:val="FF0000"/>
        </w:rPr>
        <w:t>6.28 s</w:t>
      </w:r>
      <w:r w:rsidRPr="00976D0D">
        <w:rPr>
          <w:b/>
          <w:bCs/>
          <w:color w:val="FF0000"/>
          <w:vertAlign w:val="superscript"/>
        </w:rPr>
        <w:t>-1</w:t>
      </w:r>
    </w:p>
    <w:p w14:paraId="210B0A12" w14:textId="147725D2" w:rsidR="00976D0D" w:rsidRPr="00976D0D" w:rsidRDefault="00976D0D" w:rsidP="0066589A">
      <w:pPr>
        <w:pStyle w:val="ListParagraph"/>
        <w:rPr>
          <w:color w:val="FF0000"/>
          <w:vertAlign w:val="superscript"/>
        </w:rPr>
      </w:pPr>
      <w:r w:rsidRPr="00976D0D">
        <w:rPr>
          <w:color w:val="FF0000"/>
        </w:rPr>
        <w:t>At [cs]</w:t>
      </w:r>
      <w:r w:rsidRPr="00976D0D">
        <w:rPr>
          <w:color w:val="FF0000"/>
          <w:vertAlign w:val="subscript"/>
        </w:rPr>
        <w:t>0</w:t>
      </w:r>
      <w:r w:rsidRPr="00976D0D">
        <w:rPr>
          <w:color w:val="FF0000"/>
        </w:rPr>
        <w:t xml:space="preserve"> = </w:t>
      </w:r>
      <w:r w:rsidRPr="00976D0D">
        <w:rPr>
          <w:color w:val="FF0000"/>
        </w:rPr>
        <w:t>50</w:t>
      </w:r>
      <w:r w:rsidRPr="00976D0D">
        <w:rPr>
          <w:color w:val="FF0000"/>
        </w:rPr>
        <w:t xml:space="preserve"> µM: </w:t>
      </w:r>
      <w:proofErr w:type="spellStart"/>
      <w:r w:rsidRPr="00976D0D">
        <w:rPr>
          <w:color w:val="FF0000"/>
        </w:rPr>
        <w:t>k</w:t>
      </w:r>
      <w:r w:rsidRPr="00976D0D">
        <w:rPr>
          <w:color w:val="FF0000"/>
          <w:vertAlign w:val="subscript"/>
        </w:rPr>
        <w:t>obs</w:t>
      </w:r>
      <w:proofErr w:type="spellEnd"/>
      <w:r w:rsidRPr="00976D0D">
        <w:rPr>
          <w:color w:val="FF0000"/>
        </w:rPr>
        <w:t xml:space="preserve"> = (5.0</w:t>
      </w:r>
      <w:r w:rsidR="00DB6067" w:rsidRPr="00976D0D">
        <w:rPr>
          <w:color w:val="FF0000"/>
        </w:rPr>
        <w:t>16</w:t>
      </w:r>
      <w:r w:rsidRPr="00976D0D">
        <w:rPr>
          <w:color w:val="FF0000"/>
        </w:rPr>
        <w:t xml:space="preserve">E5 * </w:t>
      </w:r>
      <w:r w:rsidRPr="00976D0D">
        <w:rPr>
          <w:color w:val="FF0000"/>
        </w:rPr>
        <w:t>50E</w:t>
      </w:r>
      <w:r w:rsidRPr="00976D0D">
        <w:rPr>
          <w:color w:val="FF0000"/>
        </w:rPr>
        <w:t>-6) + 0.01 =</w:t>
      </w:r>
      <w:r w:rsidRPr="00976D0D">
        <w:rPr>
          <w:color w:val="FF0000"/>
        </w:rPr>
        <w:t xml:space="preserve"> </w:t>
      </w:r>
      <w:r w:rsidRPr="00976D0D">
        <w:rPr>
          <w:b/>
          <w:bCs/>
          <w:color w:val="FF0000"/>
        </w:rPr>
        <w:t>25.09 s</w:t>
      </w:r>
      <w:r w:rsidRPr="00976D0D">
        <w:rPr>
          <w:b/>
          <w:bCs/>
          <w:color w:val="FF0000"/>
          <w:vertAlign w:val="superscript"/>
        </w:rPr>
        <w:t>-1</w:t>
      </w:r>
    </w:p>
    <w:p w14:paraId="255D7E73" w14:textId="77777777" w:rsidR="00976D0D" w:rsidRPr="00976D0D" w:rsidRDefault="00976D0D" w:rsidP="0066589A">
      <w:pPr>
        <w:pStyle w:val="ListParagraph"/>
      </w:pPr>
    </w:p>
    <w:p w14:paraId="6E6E0FFF" w14:textId="77777777" w:rsidR="00976D0D" w:rsidRDefault="00476DFA" w:rsidP="00476DFA">
      <w:pPr>
        <w:pStyle w:val="ListParagraph"/>
        <w:numPr>
          <w:ilvl w:val="0"/>
          <w:numId w:val="3"/>
        </w:numPr>
      </w:pPr>
      <w:r>
        <w:t xml:space="preserve">A </w:t>
      </w:r>
      <w:proofErr w:type="spellStart"/>
      <w:r>
        <w:t>CypA</w:t>
      </w:r>
      <w:proofErr w:type="spellEnd"/>
      <w:r>
        <w:t xml:space="preserve"> homolog from a virus can be isolated and characterized in the same way. For this variant, the kinetic parameters are </w:t>
      </w:r>
      <w:proofErr w:type="spellStart"/>
      <w:r>
        <w:t>k</w:t>
      </w:r>
      <w:r>
        <w:rPr>
          <w:vertAlign w:val="subscript"/>
        </w:rPr>
        <w:t>off</w:t>
      </w:r>
      <w:proofErr w:type="spellEnd"/>
      <w:r>
        <w:t xml:space="preserve"> = 0.1 s</w:t>
      </w:r>
      <w:r>
        <w:rPr>
          <w:vertAlign w:val="superscript"/>
        </w:rPr>
        <w:t>-1</w:t>
      </w:r>
      <w:r>
        <w:t xml:space="preserve"> and </w:t>
      </w:r>
      <w:proofErr w:type="spellStart"/>
      <w:r>
        <w:t>k</w:t>
      </w:r>
      <w:r>
        <w:rPr>
          <w:vertAlign w:val="subscript"/>
        </w:rPr>
        <w:t>on</w:t>
      </w:r>
      <w:proofErr w:type="spellEnd"/>
      <w:r>
        <w:t xml:space="preserve"> = 0.05 µM</w:t>
      </w:r>
      <w:r>
        <w:rPr>
          <w:vertAlign w:val="superscript"/>
        </w:rPr>
        <w:t>-1</w:t>
      </w:r>
      <w:r>
        <w:t xml:space="preserve"> s</w:t>
      </w:r>
      <w:r>
        <w:rPr>
          <w:vertAlign w:val="superscript"/>
        </w:rPr>
        <w:t>-1</w:t>
      </w:r>
      <w:r>
        <w:t xml:space="preserve">. What are the equilibrium constants for the human and the virus </w:t>
      </w:r>
      <w:proofErr w:type="spellStart"/>
      <w:r>
        <w:t>CypA</w:t>
      </w:r>
      <w:proofErr w:type="spellEnd"/>
      <w:r>
        <w:t>?</w:t>
      </w:r>
    </w:p>
    <w:p w14:paraId="4C26546D" w14:textId="77777777" w:rsidR="00976D0D" w:rsidRDefault="00976D0D" w:rsidP="00976D0D">
      <w:pPr>
        <w:pStyle w:val="ListParagraph"/>
      </w:pPr>
    </w:p>
    <w:p w14:paraId="70C962AA" w14:textId="77777777" w:rsidR="000C7602" w:rsidRPr="000C7602" w:rsidRDefault="00976D0D" w:rsidP="00976D0D">
      <w:pPr>
        <w:pStyle w:val="ListParagraph"/>
        <w:rPr>
          <w:color w:val="FF0000"/>
          <w:lang w:val="nl-NL"/>
        </w:rPr>
      </w:pPr>
      <w:r w:rsidRPr="000C7602">
        <w:rPr>
          <w:color w:val="FF0000"/>
          <w:lang w:val="nl-NL"/>
        </w:rPr>
        <w:t xml:space="preserve">Human: </w:t>
      </w:r>
      <w:proofErr w:type="spellStart"/>
      <w:r w:rsidRPr="000C7602">
        <w:rPr>
          <w:color w:val="FF0000"/>
          <w:lang w:val="nl-NL"/>
        </w:rPr>
        <w:t>K</w:t>
      </w:r>
      <w:r w:rsidRPr="000C7602">
        <w:rPr>
          <w:color w:val="FF0000"/>
          <w:vertAlign w:val="subscript"/>
          <w:lang w:val="nl-NL"/>
        </w:rPr>
        <w:t>eq</w:t>
      </w:r>
      <w:proofErr w:type="spellEnd"/>
      <w:r w:rsidR="000C7602" w:rsidRPr="000C7602">
        <w:rPr>
          <w:color w:val="FF0000"/>
          <w:lang w:val="nl-NL"/>
        </w:rPr>
        <w:t xml:space="preserve"> = </w:t>
      </w:r>
      <w:proofErr w:type="spellStart"/>
      <w:proofErr w:type="gramStart"/>
      <w:r w:rsidR="000C7602" w:rsidRPr="000C7602">
        <w:rPr>
          <w:color w:val="FF0000"/>
          <w:lang w:val="nl-NL"/>
        </w:rPr>
        <w:t>k</w:t>
      </w:r>
      <w:r w:rsidR="000C7602" w:rsidRPr="000C7602">
        <w:rPr>
          <w:color w:val="FF0000"/>
          <w:vertAlign w:val="subscript"/>
          <w:lang w:val="nl-NL"/>
        </w:rPr>
        <w:t>off</w:t>
      </w:r>
      <w:proofErr w:type="spellEnd"/>
      <w:r w:rsidR="000C7602" w:rsidRPr="000C7602">
        <w:rPr>
          <w:color w:val="FF0000"/>
          <w:lang w:val="nl-NL"/>
        </w:rPr>
        <w:t xml:space="preserve"> /</w:t>
      </w:r>
      <w:proofErr w:type="gramEnd"/>
      <w:r w:rsidR="000C7602" w:rsidRPr="000C7602">
        <w:rPr>
          <w:color w:val="FF0000"/>
          <w:lang w:val="nl-NL"/>
        </w:rPr>
        <w:t xml:space="preserve"> k</w:t>
      </w:r>
      <w:r w:rsidR="000C7602" w:rsidRPr="000C7602">
        <w:rPr>
          <w:color w:val="FF0000"/>
          <w:vertAlign w:val="subscript"/>
          <w:lang w:val="nl-NL"/>
        </w:rPr>
        <w:t>on</w:t>
      </w:r>
      <w:r w:rsidR="000C7602" w:rsidRPr="000C7602">
        <w:rPr>
          <w:color w:val="FF0000"/>
          <w:lang w:val="nl-NL"/>
        </w:rPr>
        <w:t xml:space="preserve"> = 0.01 / 5.0E5 = </w:t>
      </w:r>
      <w:r w:rsidR="000C7602" w:rsidRPr="000C7602">
        <w:rPr>
          <w:b/>
          <w:bCs/>
          <w:color w:val="FF0000"/>
          <w:lang w:val="nl-NL"/>
        </w:rPr>
        <w:t>2</w:t>
      </w:r>
      <w:r w:rsidR="000C7602" w:rsidRPr="000C7602">
        <w:rPr>
          <w:b/>
          <w:bCs/>
          <w:color w:val="FF0000"/>
          <w:vertAlign w:val="superscript"/>
          <w:lang w:val="nl-NL"/>
        </w:rPr>
        <w:t xml:space="preserve"> </w:t>
      </w:r>
      <w:r w:rsidR="000C7602" w:rsidRPr="000C7602">
        <w:rPr>
          <w:b/>
          <w:bCs/>
          <w:color w:val="FF0000"/>
          <w:lang w:val="nl-NL"/>
        </w:rPr>
        <w:t>* 10</w:t>
      </w:r>
      <w:r w:rsidR="000C7602" w:rsidRPr="000C7602">
        <w:rPr>
          <w:b/>
          <w:bCs/>
          <w:color w:val="FF0000"/>
          <w:vertAlign w:val="superscript"/>
          <w:lang w:val="nl-NL"/>
        </w:rPr>
        <w:t>-8</w:t>
      </w:r>
      <w:r w:rsidR="000C7602" w:rsidRPr="000C7602">
        <w:rPr>
          <w:b/>
          <w:bCs/>
          <w:color w:val="FF0000"/>
          <w:lang w:val="nl-NL"/>
        </w:rPr>
        <w:t xml:space="preserve"> M</w:t>
      </w:r>
    </w:p>
    <w:p w14:paraId="76EEDB4B" w14:textId="497BA0DA" w:rsidR="00476DFA" w:rsidRPr="000C7602" w:rsidRDefault="000C7602" w:rsidP="00976D0D">
      <w:pPr>
        <w:pStyle w:val="ListParagraph"/>
        <w:rPr>
          <w:lang w:val="nl-NL"/>
        </w:rPr>
      </w:pPr>
      <w:r w:rsidRPr="000C7602">
        <w:rPr>
          <w:color w:val="FF0000"/>
          <w:lang w:val="nl-NL"/>
        </w:rPr>
        <w:t xml:space="preserve">Virus: </w:t>
      </w:r>
      <w:proofErr w:type="spellStart"/>
      <w:r w:rsidRPr="000C7602">
        <w:rPr>
          <w:color w:val="FF0000"/>
          <w:lang w:val="nl-NL"/>
        </w:rPr>
        <w:t>K</w:t>
      </w:r>
      <w:r w:rsidRPr="000C7602">
        <w:rPr>
          <w:color w:val="FF0000"/>
          <w:vertAlign w:val="subscript"/>
          <w:lang w:val="nl-NL"/>
        </w:rPr>
        <w:t>eq</w:t>
      </w:r>
      <w:proofErr w:type="spellEnd"/>
      <w:r w:rsidRPr="000C7602">
        <w:rPr>
          <w:color w:val="FF0000"/>
          <w:lang w:val="nl-NL"/>
        </w:rPr>
        <w:t xml:space="preserve"> = </w:t>
      </w:r>
      <w:proofErr w:type="spellStart"/>
      <w:proofErr w:type="gramStart"/>
      <w:r w:rsidRPr="000C7602">
        <w:rPr>
          <w:color w:val="FF0000"/>
          <w:lang w:val="nl-NL"/>
        </w:rPr>
        <w:t>k</w:t>
      </w:r>
      <w:r w:rsidRPr="000C7602">
        <w:rPr>
          <w:color w:val="FF0000"/>
          <w:vertAlign w:val="subscript"/>
          <w:lang w:val="nl-NL"/>
        </w:rPr>
        <w:t>off</w:t>
      </w:r>
      <w:proofErr w:type="spellEnd"/>
      <w:r w:rsidRPr="000C7602">
        <w:rPr>
          <w:color w:val="FF0000"/>
          <w:lang w:val="nl-NL"/>
        </w:rPr>
        <w:t xml:space="preserve"> /</w:t>
      </w:r>
      <w:proofErr w:type="gramEnd"/>
      <w:r w:rsidRPr="000C7602">
        <w:rPr>
          <w:color w:val="FF0000"/>
          <w:lang w:val="nl-NL"/>
        </w:rPr>
        <w:t xml:space="preserve"> k</w:t>
      </w:r>
      <w:r w:rsidRPr="000C7602">
        <w:rPr>
          <w:color w:val="FF0000"/>
          <w:vertAlign w:val="subscript"/>
          <w:lang w:val="nl-NL"/>
        </w:rPr>
        <w:t>on</w:t>
      </w:r>
      <w:r w:rsidRPr="000C7602">
        <w:rPr>
          <w:color w:val="FF0000"/>
          <w:lang w:val="nl-NL"/>
        </w:rPr>
        <w:t xml:space="preserve"> = 0.1 / 0.05E6 = </w:t>
      </w:r>
      <w:r w:rsidRPr="000C7602">
        <w:rPr>
          <w:b/>
          <w:bCs/>
          <w:color w:val="FF0000"/>
          <w:lang w:val="nl-NL"/>
        </w:rPr>
        <w:t>2 * 10</w:t>
      </w:r>
      <w:r w:rsidRPr="000C7602">
        <w:rPr>
          <w:b/>
          <w:bCs/>
          <w:color w:val="FF0000"/>
          <w:vertAlign w:val="superscript"/>
          <w:lang w:val="nl-NL"/>
        </w:rPr>
        <w:t>-6</w:t>
      </w:r>
      <w:r w:rsidRPr="000C7602">
        <w:rPr>
          <w:b/>
          <w:bCs/>
          <w:color w:val="FF0000"/>
          <w:lang w:val="nl-NL"/>
        </w:rPr>
        <w:t xml:space="preserve"> M</w:t>
      </w:r>
      <w:r w:rsidR="00476DFA" w:rsidRPr="000C7602">
        <w:rPr>
          <w:lang w:val="nl-NL"/>
        </w:rPr>
        <w:br/>
      </w:r>
    </w:p>
    <w:p w14:paraId="16157E75" w14:textId="77777777" w:rsidR="000C7602" w:rsidRDefault="00476DFA" w:rsidP="00476DFA">
      <w:pPr>
        <w:pStyle w:val="ListParagraph"/>
        <w:numPr>
          <w:ilvl w:val="0"/>
          <w:numId w:val="3"/>
        </w:numPr>
      </w:pPr>
      <w:r>
        <w:t>Based on your answer in d), would you expect cyclosporin to be a good drug to be used against infection with this virus? Explain why.</w:t>
      </w:r>
    </w:p>
    <w:p w14:paraId="15EF809D" w14:textId="77777777" w:rsidR="000C7602" w:rsidRDefault="000C7602" w:rsidP="000C7602">
      <w:pPr>
        <w:pStyle w:val="ListParagraph"/>
      </w:pPr>
    </w:p>
    <w:p w14:paraId="445FBF90" w14:textId="42F30262" w:rsidR="00476DFA" w:rsidRDefault="000C7602" w:rsidP="000C7602">
      <w:pPr>
        <w:pStyle w:val="ListParagraph"/>
      </w:pPr>
      <w:r w:rsidRPr="003B373B">
        <w:rPr>
          <w:color w:val="FF0000"/>
        </w:rPr>
        <w:t>No—the K</w:t>
      </w:r>
      <w:r w:rsidRPr="003B373B">
        <w:rPr>
          <w:color w:val="FF0000"/>
          <w:vertAlign w:val="subscript"/>
        </w:rPr>
        <w:t xml:space="preserve">D </w:t>
      </w:r>
      <w:r w:rsidRPr="003B373B">
        <w:rPr>
          <w:color w:val="FF0000"/>
        </w:rPr>
        <w:t xml:space="preserve">for </w:t>
      </w:r>
      <w:r w:rsidR="003B373B" w:rsidRPr="003B373B">
        <w:rPr>
          <w:color w:val="FF0000"/>
        </w:rPr>
        <w:t xml:space="preserve">human </w:t>
      </w:r>
      <w:proofErr w:type="spellStart"/>
      <w:r w:rsidR="003B373B" w:rsidRPr="003B373B">
        <w:rPr>
          <w:color w:val="FF0000"/>
        </w:rPr>
        <w:t>CypA</w:t>
      </w:r>
      <w:proofErr w:type="spellEnd"/>
      <w:r w:rsidR="003B373B" w:rsidRPr="003B373B">
        <w:rPr>
          <w:color w:val="FF0000"/>
        </w:rPr>
        <w:t xml:space="preserve"> is two orders of magnitude lower than it is for viral </w:t>
      </w:r>
      <w:proofErr w:type="spellStart"/>
      <w:r w:rsidR="003B373B" w:rsidRPr="003B373B">
        <w:rPr>
          <w:color w:val="FF0000"/>
        </w:rPr>
        <w:t>CypA</w:t>
      </w:r>
      <w:proofErr w:type="spellEnd"/>
      <w:r w:rsidR="003B373B" w:rsidRPr="003B373B">
        <w:rPr>
          <w:color w:val="FF0000"/>
        </w:rPr>
        <w:t xml:space="preserve">. This means the drug will overwhelmingly bind human </w:t>
      </w:r>
      <w:proofErr w:type="spellStart"/>
      <w:r w:rsidR="003B373B" w:rsidRPr="003B373B">
        <w:rPr>
          <w:color w:val="FF0000"/>
        </w:rPr>
        <w:t>CypA</w:t>
      </w:r>
      <w:proofErr w:type="spellEnd"/>
      <w:r w:rsidR="003B373B" w:rsidRPr="003B373B">
        <w:rPr>
          <w:color w:val="FF0000"/>
        </w:rPr>
        <w:t xml:space="preserve"> at a concentration where it </w:t>
      </w:r>
      <w:r w:rsidR="000A112C">
        <w:rPr>
          <w:color w:val="FF0000"/>
        </w:rPr>
        <w:t xml:space="preserve">begins to </w:t>
      </w:r>
      <w:r w:rsidR="003B373B" w:rsidRPr="003B373B">
        <w:rPr>
          <w:color w:val="FF0000"/>
        </w:rPr>
        <w:t xml:space="preserve">appreciably bind viral </w:t>
      </w:r>
      <w:proofErr w:type="spellStart"/>
      <w:r w:rsidR="003B373B" w:rsidRPr="003B373B">
        <w:rPr>
          <w:color w:val="FF0000"/>
        </w:rPr>
        <w:t>CypA</w:t>
      </w:r>
      <w:proofErr w:type="spellEnd"/>
      <w:r w:rsidR="003B373B">
        <w:rPr>
          <w:color w:val="FF0000"/>
        </w:rPr>
        <w:t>.</w:t>
      </w:r>
      <w:r w:rsidR="00476DFA">
        <w:br/>
      </w:r>
    </w:p>
    <w:p w14:paraId="37818CE2" w14:textId="77777777" w:rsidR="00AA1925" w:rsidRPr="00AA1925" w:rsidRDefault="00476DFA" w:rsidP="00AA1925">
      <w:pPr>
        <w:pStyle w:val="ListParagraph"/>
        <w:numPr>
          <w:ilvl w:val="0"/>
          <w:numId w:val="3"/>
        </w:numPr>
        <w:rPr>
          <w:color w:val="000000" w:themeColor="text1"/>
        </w:rPr>
      </w:pPr>
      <w:r>
        <w:t xml:space="preserve">The reaction catalyzed by </w:t>
      </w:r>
      <w:proofErr w:type="spellStart"/>
      <w:r>
        <w:t>CypA</w:t>
      </w:r>
      <w:proofErr w:type="spellEnd"/>
      <w:r>
        <w:t xml:space="preserve"> is proline isomerization. The activation energy for proline isomerization varies depending on the identity of the residue preceding proline, and it obeys Arrhenius behavior. If the preceding residue is alanine, the observed rate constant for isomerization is </w:t>
      </w:r>
      <w:proofErr w:type="spellStart"/>
      <w:r>
        <w:t>k</w:t>
      </w:r>
      <w:r>
        <w:rPr>
          <w:vertAlign w:val="subscript"/>
        </w:rPr>
        <w:t>obs</w:t>
      </w:r>
      <w:proofErr w:type="spellEnd"/>
      <w:r>
        <w:t xml:space="preserve"> = 0.05 s</w:t>
      </w:r>
      <w:r>
        <w:rPr>
          <w:vertAlign w:val="superscript"/>
        </w:rPr>
        <w:t>-1</w:t>
      </w:r>
      <w:r>
        <w:t>, and the activation energy is E</w:t>
      </w:r>
      <w:r>
        <w:rPr>
          <w:vertAlign w:val="subscript"/>
        </w:rPr>
        <w:t>A</w:t>
      </w:r>
      <w:r>
        <w:t xml:space="preserve"> = 50 kJ mol</w:t>
      </w:r>
      <w:r>
        <w:rPr>
          <w:vertAlign w:val="superscript"/>
        </w:rPr>
        <w:t>-1</w:t>
      </w:r>
      <w:r>
        <w:t xml:space="preserve"> (at 25°C). What is the value of the pre-exponential factor A?</w:t>
      </w:r>
    </w:p>
    <w:p w14:paraId="14867755" w14:textId="77777777" w:rsidR="00AA1925" w:rsidRDefault="00AA1925" w:rsidP="00AA1925">
      <w:pPr>
        <w:pStyle w:val="ListParagraph"/>
      </w:pPr>
    </w:p>
    <w:p w14:paraId="493C0519" w14:textId="37F64C3C" w:rsidR="00AA1925" w:rsidRDefault="00AA1925" w:rsidP="00AA1925">
      <w:pPr>
        <w:pStyle w:val="ListParagraph"/>
        <w:rPr>
          <w:color w:val="FF0000"/>
        </w:rPr>
      </w:pPr>
      <w:r>
        <w:rPr>
          <w:color w:val="FF0000"/>
        </w:rPr>
        <w:t xml:space="preserve">Arrhenius equation: k = A * </w:t>
      </w:r>
      <w:proofErr w:type="gramStart"/>
      <w:r>
        <w:rPr>
          <w:color w:val="FF0000"/>
        </w:rPr>
        <w:t>exp(</w:t>
      </w:r>
      <w:proofErr w:type="gramEnd"/>
      <w:r>
        <w:rPr>
          <w:color w:val="FF0000"/>
        </w:rPr>
        <w:t xml:space="preserve">– </w:t>
      </w:r>
      <w:proofErr w:type="spellStart"/>
      <w:r>
        <w:rPr>
          <w:color w:val="FF0000"/>
        </w:rPr>
        <w:t>E</w:t>
      </w:r>
      <w:r>
        <w:rPr>
          <w:color w:val="FF0000"/>
        </w:rPr>
        <w:softHyphen/>
      </w:r>
      <w:r>
        <w:rPr>
          <w:color w:val="FF0000"/>
          <w:vertAlign w:val="subscript"/>
        </w:rPr>
        <w:t>a</w:t>
      </w:r>
      <w:proofErr w:type="spellEnd"/>
      <w:r>
        <w:rPr>
          <w:color w:val="FF0000"/>
        </w:rPr>
        <w:t xml:space="preserve"> / (R * T))</w:t>
      </w:r>
    </w:p>
    <w:p w14:paraId="70D7BD12" w14:textId="77777777" w:rsidR="00AA1925" w:rsidRDefault="00AA1925" w:rsidP="00AA1925">
      <w:pPr>
        <w:pStyle w:val="ListParagraph"/>
        <w:rPr>
          <w:color w:val="FF0000"/>
        </w:rPr>
      </w:pPr>
    </w:p>
    <w:p w14:paraId="2844BFC5" w14:textId="0842F375" w:rsidR="00476DFA" w:rsidRPr="00AA1925" w:rsidRDefault="00AA1925" w:rsidP="00AA1925">
      <w:pPr>
        <w:pStyle w:val="ListParagraph"/>
        <w:rPr>
          <w:color w:val="000000" w:themeColor="text1"/>
        </w:rPr>
      </w:pPr>
      <w:r>
        <w:rPr>
          <w:color w:val="FF0000"/>
        </w:rPr>
        <w:t xml:space="preserve">Therefore, A = k * </w:t>
      </w:r>
      <w:proofErr w:type="gramStart"/>
      <w:r>
        <w:rPr>
          <w:color w:val="FF0000"/>
        </w:rPr>
        <w:t>exp(</w:t>
      </w:r>
      <w:proofErr w:type="spellStart"/>
      <w:proofErr w:type="gramEnd"/>
      <w:r>
        <w:rPr>
          <w:color w:val="FF0000"/>
        </w:rPr>
        <w:t>E</w:t>
      </w:r>
      <w:r>
        <w:rPr>
          <w:color w:val="FF0000"/>
          <w:vertAlign w:val="subscript"/>
        </w:rPr>
        <w:t>a</w:t>
      </w:r>
      <w:proofErr w:type="spellEnd"/>
      <w:r>
        <w:rPr>
          <w:color w:val="FF0000"/>
        </w:rPr>
        <w:t xml:space="preserve"> / (R * T)) = </w:t>
      </w:r>
      <w:r w:rsidR="0040275F">
        <w:rPr>
          <w:color w:val="FF0000"/>
        </w:rPr>
        <w:t>0.05 * exp(50 / (8.314E-3</w:t>
      </w:r>
      <w:r w:rsidR="0057146C">
        <w:rPr>
          <w:color w:val="FF0000"/>
        </w:rPr>
        <w:t xml:space="preserve"> * 298)) = </w:t>
      </w:r>
      <w:r w:rsidR="0057146C" w:rsidRPr="0057146C">
        <w:rPr>
          <w:b/>
          <w:bCs/>
          <w:color w:val="FF0000"/>
        </w:rPr>
        <w:t>2.91 * 10</w:t>
      </w:r>
      <w:r w:rsidR="0057146C" w:rsidRPr="0057146C">
        <w:rPr>
          <w:b/>
          <w:bCs/>
          <w:color w:val="FF0000"/>
          <w:vertAlign w:val="superscript"/>
        </w:rPr>
        <w:t>7</w:t>
      </w:r>
      <w:r w:rsidR="006533C8">
        <w:rPr>
          <w:b/>
          <w:bCs/>
          <w:color w:val="FF0000"/>
        </w:rPr>
        <w:t xml:space="preserve"> s</w:t>
      </w:r>
      <w:r w:rsidR="006533C8">
        <w:rPr>
          <w:b/>
          <w:bCs/>
          <w:color w:val="FF0000"/>
          <w:vertAlign w:val="superscript"/>
        </w:rPr>
        <w:t>-1</w:t>
      </w:r>
      <w:r w:rsidR="00476DFA">
        <w:br/>
      </w:r>
    </w:p>
    <w:p w14:paraId="28DECFA6" w14:textId="4F95EA63" w:rsidR="00271415" w:rsidRDefault="00476DFA" w:rsidP="006D1E57">
      <w:pPr>
        <w:pStyle w:val="ListParagraph"/>
        <w:numPr>
          <w:ilvl w:val="0"/>
          <w:numId w:val="3"/>
        </w:numPr>
      </w:pPr>
      <w:r w:rsidRPr="00476DFA">
        <w:rPr>
          <w:color w:val="000000" w:themeColor="text1"/>
        </w:rPr>
        <w:t>Wh</w:t>
      </w:r>
      <w:r>
        <w:t>en the preceding residue is phenylalanine, the observed rate of proline isomerization is 0.005 s</w:t>
      </w:r>
      <w:r>
        <w:rPr>
          <w:vertAlign w:val="superscript"/>
        </w:rPr>
        <w:t>-1</w:t>
      </w:r>
      <w:r>
        <w:t xml:space="preserve">. What is the activation energy in this case? Assume that the exponential </w:t>
      </w:r>
      <w:proofErr w:type="spellStart"/>
      <w:r>
        <w:t>prefactor</w:t>
      </w:r>
      <w:proofErr w:type="spellEnd"/>
      <w:r>
        <w:t xml:space="preserve"> is the same as in f).</w:t>
      </w:r>
      <w:r>
        <w:br/>
      </w:r>
    </w:p>
    <w:p w14:paraId="454DC18A" w14:textId="404C5A56" w:rsidR="0057146C" w:rsidRPr="006533C8" w:rsidRDefault="004705B9" w:rsidP="0057146C">
      <w:pPr>
        <w:pStyle w:val="ListParagraph"/>
        <w:rPr>
          <w:color w:val="FF0000"/>
          <w:vertAlign w:val="superscript"/>
        </w:rPr>
      </w:pPr>
      <w:proofErr w:type="spellStart"/>
      <w:r w:rsidRPr="004705B9">
        <w:rPr>
          <w:color w:val="FF0000"/>
        </w:rPr>
        <w:t>E</w:t>
      </w:r>
      <w:r w:rsidRPr="004705B9">
        <w:rPr>
          <w:color w:val="FF0000"/>
          <w:vertAlign w:val="subscript"/>
        </w:rPr>
        <w:t>a</w:t>
      </w:r>
      <w:proofErr w:type="spellEnd"/>
      <w:r w:rsidRPr="004705B9">
        <w:rPr>
          <w:color w:val="FF0000"/>
        </w:rPr>
        <w:t xml:space="preserve"> = </w:t>
      </w:r>
      <w:r>
        <w:rPr>
          <w:color w:val="FF0000"/>
        </w:rPr>
        <w:t xml:space="preserve">– R * T * </w:t>
      </w:r>
      <w:proofErr w:type="gramStart"/>
      <w:r>
        <w:rPr>
          <w:color w:val="FF0000"/>
        </w:rPr>
        <w:t>ln(</w:t>
      </w:r>
      <w:proofErr w:type="gramEnd"/>
      <w:r>
        <w:rPr>
          <w:color w:val="FF0000"/>
        </w:rPr>
        <w:t>k / A) = - 8.314E-3 * 298 * ln(</w:t>
      </w:r>
      <w:r w:rsidR="006533C8">
        <w:rPr>
          <w:color w:val="FF0000"/>
        </w:rPr>
        <w:t xml:space="preserve">0.005 / 2.91E7) = </w:t>
      </w:r>
      <w:r w:rsidR="006533C8" w:rsidRPr="006533C8">
        <w:rPr>
          <w:b/>
          <w:bCs/>
          <w:color w:val="FF0000"/>
        </w:rPr>
        <w:t>55.7 kJ mol</w:t>
      </w:r>
      <w:r w:rsidR="006533C8" w:rsidRPr="006533C8">
        <w:rPr>
          <w:b/>
          <w:bCs/>
          <w:color w:val="FF0000"/>
          <w:vertAlign w:val="superscript"/>
        </w:rPr>
        <w:t>-1</w:t>
      </w:r>
    </w:p>
    <w:sectPr w:rsidR="0057146C" w:rsidRPr="006533C8" w:rsidSect="00C97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D6E13"/>
    <w:multiLevelType w:val="hybridMultilevel"/>
    <w:tmpl w:val="BE729D72"/>
    <w:lvl w:ilvl="0" w:tplc="B7E08AF2">
      <w:start w:val="1"/>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1159CF"/>
    <w:multiLevelType w:val="hybridMultilevel"/>
    <w:tmpl w:val="DA92A7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171B79"/>
    <w:multiLevelType w:val="hybridMultilevel"/>
    <w:tmpl w:val="BC3CE2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1046601">
    <w:abstractNumId w:val="1"/>
  </w:num>
  <w:num w:numId="2" w16cid:durableId="486476832">
    <w:abstractNumId w:val="2"/>
  </w:num>
  <w:num w:numId="3" w16cid:durableId="131947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2FB"/>
    <w:rsid w:val="00004E25"/>
    <w:rsid w:val="00004FA3"/>
    <w:rsid w:val="00010AE5"/>
    <w:rsid w:val="00011007"/>
    <w:rsid w:val="00014911"/>
    <w:rsid w:val="00015744"/>
    <w:rsid w:val="00015C9F"/>
    <w:rsid w:val="000169D2"/>
    <w:rsid w:val="00017EA6"/>
    <w:rsid w:val="000269C2"/>
    <w:rsid w:val="00027FA5"/>
    <w:rsid w:val="0004160A"/>
    <w:rsid w:val="000469BD"/>
    <w:rsid w:val="00053696"/>
    <w:rsid w:val="00053A71"/>
    <w:rsid w:val="0006242F"/>
    <w:rsid w:val="00084961"/>
    <w:rsid w:val="000A112C"/>
    <w:rsid w:val="000B34F9"/>
    <w:rsid w:val="000C494D"/>
    <w:rsid w:val="000C7602"/>
    <w:rsid w:val="000D0853"/>
    <w:rsid w:val="000D790F"/>
    <w:rsid w:val="000E0074"/>
    <w:rsid w:val="000E0EB5"/>
    <w:rsid w:val="000F7DC1"/>
    <w:rsid w:val="001000F9"/>
    <w:rsid w:val="001034B0"/>
    <w:rsid w:val="00104F29"/>
    <w:rsid w:val="0011405B"/>
    <w:rsid w:val="00116966"/>
    <w:rsid w:val="00123D66"/>
    <w:rsid w:val="0012722C"/>
    <w:rsid w:val="0013355B"/>
    <w:rsid w:val="0013525A"/>
    <w:rsid w:val="0014487E"/>
    <w:rsid w:val="00146DA8"/>
    <w:rsid w:val="001724AB"/>
    <w:rsid w:val="00182A12"/>
    <w:rsid w:val="00196CEA"/>
    <w:rsid w:val="00197274"/>
    <w:rsid w:val="001C2E26"/>
    <w:rsid w:val="001C50D4"/>
    <w:rsid w:val="001D2942"/>
    <w:rsid w:val="001E5662"/>
    <w:rsid w:val="001E7414"/>
    <w:rsid w:val="001F1448"/>
    <w:rsid w:val="001F58B4"/>
    <w:rsid w:val="00200E2C"/>
    <w:rsid w:val="00207A4C"/>
    <w:rsid w:val="00210F73"/>
    <w:rsid w:val="0021150F"/>
    <w:rsid w:val="0022673E"/>
    <w:rsid w:val="00227573"/>
    <w:rsid w:val="0023129C"/>
    <w:rsid w:val="00237EB4"/>
    <w:rsid w:val="00243968"/>
    <w:rsid w:val="00255F4C"/>
    <w:rsid w:val="00256C57"/>
    <w:rsid w:val="00256F33"/>
    <w:rsid w:val="00261873"/>
    <w:rsid w:val="002629DB"/>
    <w:rsid w:val="00265935"/>
    <w:rsid w:val="00271415"/>
    <w:rsid w:val="00271B8B"/>
    <w:rsid w:val="0027528F"/>
    <w:rsid w:val="0028017E"/>
    <w:rsid w:val="00282C35"/>
    <w:rsid w:val="00284C67"/>
    <w:rsid w:val="00286746"/>
    <w:rsid w:val="002A5C65"/>
    <w:rsid w:val="002B76EA"/>
    <w:rsid w:val="002D2DEC"/>
    <w:rsid w:val="00303CE1"/>
    <w:rsid w:val="00307FF1"/>
    <w:rsid w:val="0032253B"/>
    <w:rsid w:val="00323B09"/>
    <w:rsid w:val="00326B86"/>
    <w:rsid w:val="0033138E"/>
    <w:rsid w:val="0034533F"/>
    <w:rsid w:val="00357369"/>
    <w:rsid w:val="00365929"/>
    <w:rsid w:val="0036716B"/>
    <w:rsid w:val="00367408"/>
    <w:rsid w:val="003716A7"/>
    <w:rsid w:val="00376EF9"/>
    <w:rsid w:val="0038564A"/>
    <w:rsid w:val="00394D2E"/>
    <w:rsid w:val="003A1A19"/>
    <w:rsid w:val="003A2707"/>
    <w:rsid w:val="003B373B"/>
    <w:rsid w:val="003B4517"/>
    <w:rsid w:val="003E7738"/>
    <w:rsid w:val="003F4995"/>
    <w:rsid w:val="00402658"/>
    <w:rsid w:val="0040275F"/>
    <w:rsid w:val="00424237"/>
    <w:rsid w:val="00435551"/>
    <w:rsid w:val="00436083"/>
    <w:rsid w:val="004546C8"/>
    <w:rsid w:val="00454B34"/>
    <w:rsid w:val="0046218D"/>
    <w:rsid w:val="004622FB"/>
    <w:rsid w:val="00463810"/>
    <w:rsid w:val="004705B9"/>
    <w:rsid w:val="00476DFA"/>
    <w:rsid w:val="00490CA8"/>
    <w:rsid w:val="004A60CB"/>
    <w:rsid w:val="004B3829"/>
    <w:rsid w:val="004B396E"/>
    <w:rsid w:val="004E5D69"/>
    <w:rsid w:val="004E6EC5"/>
    <w:rsid w:val="004E7DD0"/>
    <w:rsid w:val="0051101F"/>
    <w:rsid w:val="0051585A"/>
    <w:rsid w:val="005252EC"/>
    <w:rsid w:val="00534D29"/>
    <w:rsid w:val="00536753"/>
    <w:rsid w:val="00541810"/>
    <w:rsid w:val="00551960"/>
    <w:rsid w:val="00552BF0"/>
    <w:rsid w:val="005535DE"/>
    <w:rsid w:val="00560149"/>
    <w:rsid w:val="00562723"/>
    <w:rsid w:val="00564DC0"/>
    <w:rsid w:val="00564EE9"/>
    <w:rsid w:val="0057146C"/>
    <w:rsid w:val="00574CA5"/>
    <w:rsid w:val="00595B91"/>
    <w:rsid w:val="005C386D"/>
    <w:rsid w:val="005C4ACB"/>
    <w:rsid w:val="005C7C1E"/>
    <w:rsid w:val="005D571E"/>
    <w:rsid w:val="005E377C"/>
    <w:rsid w:val="005E4465"/>
    <w:rsid w:val="005F6CA1"/>
    <w:rsid w:val="005F7566"/>
    <w:rsid w:val="00614F61"/>
    <w:rsid w:val="0063008A"/>
    <w:rsid w:val="0063031F"/>
    <w:rsid w:val="0064473B"/>
    <w:rsid w:val="006533C8"/>
    <w:rsid w:val="00664D69"/>
    <w:rsid w:val="0066589A"/>
    <w:rsid w:val="00665ED5"/>
    <w:rsid w:val="00670185"/>
    <w:rsid w:val="00690832"/>
    <w:rsid w:val="006A1ACB"/>
    <w:rsid w:val="006A4E64"/>
    <w:rsid w:val="006B1AA7"/>
    <w:rsid w:val="006B3416"/>
    <w:rsid w:val="006B38DF"/>
    <w:rsid w:val="006B3A56"/>
    <w:rsid w:val="006D0035"/>
    <w:rsid w:val="006D1E57"/>
    <w:rsid w:val="006F616E"/>
    <w:rsid w:val="007034D6"/>
    <w:rsid w:val="00715B93"/>
    <w:rsid w:val="00725A4B"/>
    <w:rsid w:val="00725CDD"/>
    <w:rsid w:val="007415AF"/>
    <w:rsid w:val="00742585"/>
    <w:rsid w:val="00750B7D"/>
    <w:rsid w:val="00750CBD"/>
    <w:rsid w:val="0075598C"/>
    <w:rsid w:val="00757CF5"/>
    <w:rsid w:val="00760D96"/>
    <w:rsid w:val="00762428"/>
    <w:rsid w:val="0078408D"/>
    <w:rsid w:val="0079125A"/>
    <w:rsid w:val="0079295E"/>
    <w:rsid w:val="007A47FC"/>
    <w:rsid w:val="007C1ED4"/>
    <w:rsid w:val="007C23EF"/>
    <w:rsid w:val="007C5464"/>
    <w:rsid w:val="007D2167"/>
    <w:rsid w:val="007F20F8"/>
    <w:rsid w:val="007F7966"/>
    <w:rsid w:val="008131A5"/>
    <w:rsid w:val="00836EF7"/>
    <w:rsid w:val="00837E74"/>
    <w:rsid w:val="00843A76"/>
    <w:rsid w:val="00843B8B"/>
    <w:rsid w:val="008465D6"/>
    <w:rsid w:val="0084674E"/>
    <w:rsid w:val="00870689"/>
    <w:rsid w:val="00871669"/>
    <w:rsid w:val="0088284C"/>
    <w:rsid w:val="0088610C"/>
    <w:rsid w:val="008878A6"/>
    <w:rsid w:val="00891037"/>
    <w:rsid w:val="008A2BA5"/>
    <w:rsid w:val="008A40BC"/>
    <w:rsid w:val="008A5AB4"/>
    <w:rsid w:val="008B1C84"/>
    <w:rsid w:val="008B2685"/>
    <w:rsid w:val="008B5C09"/>
    <w:rsid w:val="008C745E"/>
    <w:rsid w:val="008E013A"/>
    <w:rsid w:val="008F3929"/>
    <w:rsid w:val="008F6DBA"/>
    <w:rsid w:val="00901937"/>
    <w:rsid w:val="00902362"/>
    <w:rsid w:val="009030A8"/>
    <w:rsid w:val="0091633F"/>
    <w:rsid w:val="00963CF6"/>
    <w:rsid w:val="009701D0"/>
    <w:rsid w:val="00972ECE"/>
    <w:rsid w:val="00976D0D"/>
    <w:rsid w:val="00983606"/>
    <w:rsid w:val="009868A6"/>
    <w:rsid w:val="00987CA5"/>
    <w:rsid w:val="00995E00"/>
    <w:rsid w:val="009A01F4"/>
    <w:rsid w:val="009A0D08"/>
    <w:rsid w:val="009A4A1F"/>
    <w:rsid w:val="009A784B"/>
    <w:rsid w:val="009B5BB2"/>
    <w:rsid w:val="009B71C2"/>
    <w:rsid w:val="009B7236"/>
    <w:rsid w:val="009B763E"/>
    <w:rsid w:val="009C0EDC"/>
    <w:rsid w:val="009C1552"/>
    <w:rsid w:val="009D2489"/>
    <w:rsid w:val="009E4248"/>
    <w:rsid w:val="009E461F"/>
    <w:rsid w:val="009F163A"/>
    <w:rsid w:val="009F17B5"/>
    <w:rsid w:val="009F4DA2"/>
    <w:rsid w:val="009F56E3"/>
    <w:rsid w:val="00A1157F"/>
    <w:rsid w:val="00A13F6B"/>
    <w:rsid w:val="00A16EF8"/>
    <w:rsid w:val="00A444C0"/>
    <w:rsid w:val="00A45761"/>
    <w:rsid w:val="00A47EAA"/>
    <w:rsid w:val="00A534AF"/>
    <w:rsid w:val="00A67D31"/>
    <w:rsid w:val="00A72B82"/>
    <w:rsid w:val="00A7318B"/>
    <w:rsid w:val="00A8074C"/>
    <w:rsid w:val="00A8201E"/>
    <w:rsid w:val="00A825B1"/>
    <w:rsid w:val="00A97096"/>
    <w:rsid w:val="00AA123B"/>
    <w:rsid w:val="00AA1925"/>
    <w:rsid w:val="00AD07C3"/>
    <w:rsid w:val="00AD1144"/>
    <w:rsid w:val="00AD4D28"/>
    <w:rsid w:val="00AE0F42"/>
    <w:rsid w:val="00AE4A5B"/>
    <w:rsid w:val="00B02D6F"/>
    <w:rsid w:val="00B101CA"/>
    <w:rsid w:val="00B10DFF"/>
    <w:rsid w:val="00B210A2"/>
    <w:rsid w:val="00B21956"/>
    <w:rsid w:val="00B219A0"/>
    <w:rsid w:val="00B24249"/>
    <w:rsid w:val="00B34480"/>
    <w:rsid w:val="00B405EA"/>
    <w:rsid w:val="00B47AA6"/>
    <w:rsid w:val="00B62386"/>
    <w:rsid w:val="00B65485"/>
    <w:rsid w:val="00B729B4"/>
    <w:rsid w:val="00B841EF"/>
    <w:rsid w:val="00B90791"/>
    <w:rsid w:val="00B90FA9"/>
    <w:rsid w:val="00B91883"/>
    <w:rsid w:val="00BA2A5C"/>
    <w:rsid w:val="00BB1FBD"/>
    <w:rsid w:val="00BB57C3"/>
    <w:rsid w:val="00BC654B"/>
    <w:rsid w:val="00BE7A03"/>
    <w:rsid w:val="00BF36C1"/>
    <w:rsid w:val="00BF6650"/>
    <w:rsid w:val="00C00DE7"/>
    <w:rsid w:val="00C16053"/>
    <w:rsid w:val="00C21868"/>
    <w:rsid w:val="00C328E6"/>
    <w:rsid w:val="00C42585"/>
    <w:rsid w:val="00C467A9"/>
    <w:rsid w:val="00C51555"/>
    <w:rsid w:val="00C55B44"/>
    <w:rsid w:val="00C623E0"/>
    <w:rsid w:val="00C66B24"/>
    <w:rsid w:val="00C7785E"/>
    <w:rsid w:val="00C82174"/>
    <w:rsid w:val="00C8494C"/>
    <w:rsid w:val="00C87D45"/>
    <w:rsid w:val="00C97751"/>
    <w:rsid w:val="00CA5B88"/>
    <w:rsid w:val="00CA79A5"/>
    <w:rsid w:val="00CB7321"/>
    <w:rsid w:val="00CC254E"/>
    <w:rsid w:val="00CD3467"/>
    <w:rsid w:val="00CD73C4"/>
    <w:rsid w:val="00D048DB"/>
    <w:rsid w:val="00D06E42"/>
    <w:rsid w:val="00D177E7"/>
    <w:rsid w:val="00D212DA"/>
    <w:rsid w:val="00D25975"/>
    <w:rsid w:val="00D268C4"/>
    <w:rsid w:val="00D30FA1"/>
    <w:rsid w:val="00D456AA"/>
    <w:rsid w:val="00D54241"/>
    <w:rsid w:val="00D62089"/>
    <w:rsid w:val="00D71B43"/>
    <w:rsid w:val="00D80236"/>
    <w:rsid w:val="00D81D43"/>
    <w:rsid w:val="00D87772"/>
    <w:rsid w:val="00DA508F"/>
    <w:rsid w:val="00DB06CD"/>
    <w:rsid w:val="00DB6067"/>
    <w:rsid w:val="00DB6CA7"/>
    <w:rsid w:val="00DC34E8"/>
    <w:rsid w:val="00DC368E"/>
    <w:rsid w:val="00DC4C00"/>
    <w:rsid w:val="00DD7AE0"/>
    <w:rsid w:val="00DE3515"/>
    <w:rsid w:val="00DF1414"/>
    <w:rsid w:val="00DF758A"/>
    <w:rsid w:val="00E3726A"/>
    <w:rsid w:val="00E4043A"/>
    <w:rsid w:val="00E42FD4"/>
    <w:rsid w:val="00E61D69"/>
    <w:rsid w:val="00E748E7"/>
    <w:rsid w:val="00EA1539"/>
    <w:rsid w:val="00EA40C9"/>
    <w:rsid w:val="00EA6C5E"/>
    <w:rsid w:val="00EC1F72"/>
    <w:rsid w:val="00EE59E4"/>
    <w:rsid w:val="00EF027C"/>
    <w:rsid w:val="00EF6F9A"/>
    <w:rsid w:val="00F03795"/>
    <w:rsid w:val="00F403D2"/>
    <w:rsid w:val="00F414BA"/>
    <w:rsid w:val="00F515F5"/>
    <w:rsid w:val="00F52DED"/>
    <w:rsid w:val="00F535ED"/>
    <w:rsid w:val="00F61826"/>
    <w:rsid w:val="00F655D8"/>
    <w:rsid w:val="00F70D62"/>
    <w:rsid w:val="00F72F96"/>
    <w:rsid w:val="00F76C1D"/>
    <w:rsid w:val="00F80553"/>
    <w:rsid w:val="00F82B96"/>
    <w:rsid w:val="00F86AE7"/>
    <w:rsid w:val="00FA0E5D"/>
    <w:rsid w:val="00FA15EE"/>
    <w:rsid w:val="00FA199F"/>
    <w:rsid w:val="00FA3FE9"/>
    <w:rsid w:val="00FB47BA"/>
    <w:rsid w:val="00FC28C0"/>
    <w:rsid w:val="00FC39B1"/>
    <w:rsid w:val="00FC3ED4"/>
    <w:rsid w:val="00FC7256"/>
    <w:rsid w:val="00FD0DA8"/>
    <w:rsid w:val="00FD3852"/>
    <w:rsid w:val="00FD7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C9709"/>
  <w15:chartTrackingRefBased/>
  <w15:docId w15:val="{56C62674-961C-DD4E-9C64-730060F58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22FB"/>
    <w:rPr>
      <w:color w:val="808080"/>
    </w:rPr>
  </w:style>
  <w:style w:type="paragraph" w:styleId="ListParagraph">
    <w:name w:val="List Paragraph"/>
    <w:basedOn w:val="Normal"/>
    <w:uiPriority w:val="34"/>
    <w:qFormat/>
    <w:rsid w:val="00462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Kaiser</dc:creator>
  <cp:keywords/>
  <dc:description/>
  <cp:lastModifiedBy>Microsoft Office User</cp:lastModifiedBy>
  <cp:revision>16</cp:revision>
  <dcterms:created xsi:type="dcterms:W3CDTF">2022-04-20T15:30:00Z</dcterms:created>
  <dcterms:modified xsi:type="dcterms:W3CDTF">2022-04-25T17:35:00Z</dcterms:modified>
</cp:coreProperties>
</file>