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887E4" w14:textId="6BADCB4B" w:rsidR="005C0585" w:rsidRDefault="0070381F" w:rsidP="005C0585">
      <w:r>
        <w:rPr>
          <w:b/>
          <w:bCs/>
          <w:u w:val="single"/>
        </w:rPr>
        <w:br/>
      </w:r>
      <w:r w:rsidR="005C0585" w:rsidRPr="0007709D">
        <w:rPr>
          <w:b/>
          <w:bCs/>
          <w:u w:val="single"/>
        </w:rPr>
        <w:t xml:space="preserve">Quantitative Biology Lab – </w:t>
      </w:r>
      <w:r w:rsidR="005C0585">
        <w:rPr>
          <w:b/>
          <w:bCs/>
          <w:u w:val="single"/>
        </w:rPr>
        <w:t>April 29</w:t>
      </w:r>
      <w:r w:rsidR="005C0585" w:rsidRPr="0007709D">
        <w:rPr>
          <w:b/>
          <w:bCs/>
          <w:u w:val="single"/>
        </w:rPr>
        <w:t>, 202</w:t>
      </w:r>
      <w:r w:rsidR="005C0585">
        <w:rPr>
          <w:b/>
          <w:bCs/>
          <w:u w:val="single"/>
        </w:rPr>
        <w:t>2</w:t>
      </w:r>
    </w:p>
    <w:p w14:paraId="087579A4" w14:textId="1DC8328A" w:rsidR="008203B9" w:rsidRDefault="008203B9" w:rsidP="00F942F9">
      <w:pPr>
        <w:rPr>
          <w:color w:val="FF0000"/>
        </w:rPr>
      </w:pPr>
    </w:p>
    <w:p w14:paraId="2447A72F" w14:textId="2B39AE1B" w:rsidR="008203B9" w:rsidRDefault="00281BE9" w:rsidP="00F942F9">
      <w:pPr>
        <w:rPr>
          <w:color w:val="FF0000"/>
        </w:rPr>
      </w:pPr>
      <w:r>
        <w:rPr>
          <w:b/>
          <w:bCs/>
        </w:rPr>
        <w:t>1. Dimerization kinetics</w:t>
      </w:r>
    </w:p>
    <w:p w14:paraId="1BAD3DAE" w14:textId="239EBF23" w:rsidR="00407094" w:rsidRPr="00281BE9" w:rsidRDefault="00407094" w:rsidP="00F942F9">
      <w:pPr>
        <w:rPr>
          <w:color w:val="000000" w:themeColor="text1"/>
        </w:rPr>
      </w:pPr>
    </w:p>
    <w:p w14:paraId="1C176F31" w14:textId="3572D6E4" w:rsidR="00281BE9" w:rsidRDefault="00281BE9" w:rsidP="00F942F9">
      <w:pPr>
        <w:rPr>
          <w:color w:val="000000" w:themeColor="text1"/>
        </w:rPr>
      </w:pPr>
      <w:r w:rsidRPr="00281BE9">
        <w:rPr>
          <w:color w:val="000000" w:themeColor="text1"/>
        </w:rPr>
        <w:t xml:space="preserve">You </w:t>
      </w:r>
      <w:r>
        <w:rPr>
          <w:color w:val="000000" w:themeColor="text1"/>
        </w:rPr>
        <w:t>are studying a protein</w:t>
      </w:r>
      <w:r w:rsidR="001B2808">
        <w:rPr>
          <w:color w:val="000000" w:themeColor="text1"/>
        </w:rPr>
        <w:t xml:space="preserve"> P</w:t>
      </w:r>
      <w:r>
        <w:rPr>
          <w:color w:val="000000" w:themeColor="text1"/>
        </w:rPr>
        <w:t xml:space="preserve"> that forms homodimers</w:t>
      </w:r>
      <w:r w:rsidR="001B2808">
        <w:rPr>
          <w:color w:val="000000" w:themeColor="text1"/>
        </w:rPr>
        <w:t>:</w:t>
      </w:r>
    </w:p>
    <w:p w14:paraId="11AABE8D" w14:textId="6DFB4048" w:rsidR="001B2808" w:rsidRDefault="001B2808" w:rsidP="00F942F9">
      <w:pPr>
        <w:rPr>
          <w:color w:val="000000" w:themeColor="text1"/>
        </w:rPr>
      </w:pPr>
      <w:r>
        <w:rPr>
          <w:noProof/>
          <w:color w:val="000000" w:themeColor="text1"/>
        </w:rPr>
        <w:drawing>
          <wp:anchor distT="0" distB="0" distL="114300" distR="114300" simplePos="0" relativeHeight="251661312" behindDoc="0" locked="0" layoutInCell="1" allowOverlap="1" wp14:anchorId="16BCBEC5" wp14:editId="5E71F5F6">
            <wp:simplePos x="0" y="0"/>
            <wp:positionH relativeFrom="column">
              <wp:posOffset>1188763</wp:posOffset>
            </wp:positionH>
            <wp:positionV relativeFrom="paragraph">
              <wp:posOffset>41575</wp:posOffset>
            </wp:positionV>
            <wp:extent cx="986155" cy="45974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merization_reaction-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86155" cy="459740"/>
                    </a:xfrm>
                    <a:prstGeom prst="rect">
                      <a:avLst/>
                    </a:prstGeom>
                  </pic:spPr>
                </pic:pic>
              </a:graphicData>
            </a:graphic>
            <wp14:sizeRelH relativeFrom="page">
              <wp14:pctWidth>0</wp14:pctWidth>
            </wp14:sizeRelH>
            <wp14:sizeRelV relativeFrom="page">
              <wp14:pctHeight>0</wp14:pctHeight>
            </wp14:sizeRelV>
          </wp:anchor>
        </w:drawing>
      </w:r>
    </w:p>
    <w:p w14:paraId="190CB274" w14:textId="3B411422" w:rsidR="001B2808" w:rsidRDefault="001B2808" w:rsidP="00F942F9">
      <w:pPr>
        <w:rPr>
          <w:color w:val="000000" w:themeColor="text1"/>
        </w:rPr>
      </w:pPr>
    </w:p>
    <w:p w14:paraId="2A13E427" w14:textId="02D672F9" w:rsidR="001B2808" w:rsidRDefault="001B2808" w:rsidP="00F942F9">
      <w:pPr>
        <w:rPr>
          <w:color w:val="000000" w:themeColor="text1"/>
        </w:rPr>
      </w:pPr>
    </w:p>
    <w:p w14:paraId="0761C403" w14:textId="7E9E8A52" w:rsidR="001B2808" w:rsidRDefault="001B2808" w:rsidP="00F942F9">
      <w:pPr>
        <w:rPr>
          <w:color w:val="000000" w:themeColor="text1"/>
        </w:rPr>
      </w:pPr>
      <w:r>
        <w:rPr>
          <w:color w:val="000000" w:themeColor="text1"/>
        </w:rPr>
        <w:t>You want to determine the rate constants for dimer formation (k</w:t>
      </w:r>
      <w:r>
        <w:rPr>
          <w:color w:val="000000" w:themeColor="text1"/>
          <w:vertAlign w:val="subscript"/>
        </w:rPr>
        <w:t>1</w:t>
      </w:r>
      <w:r>
        <w:rPr>
          <w:color w:val="000000" w:themeColor="text1"/>
        </w:rPr>
        <w:t>) and dissociation (k</w:t>
      </w:r>
      <w:r>
        <w:rPr>
          <w:color w:val="000000" w:themeColor="text1"/>
          <w:vertAlign w:val="subscript"/>
        </w:rPr>
        <w:t>-1</w:t>
      </w:r>
      <w:r>
        <w:rPr>
          <w:color w:val="000000" w:themeColor="text1"/>
          <w:vertAlign w:val="subscript"/>
        </w:rPr>
        <w:softHyphen/>
      </w:r>
      <w:r w:rsidRPr="001B2808">
        <w:rPr>
          <w:color w:val="000000" w:themeColor="text1"/>
        </w:rPr>
        <w:t>)</w:t>
      </w:r>
      <w:r>
        <w:rPr>
          <w:color w:val="000000" w:themeColor="text1"/>
        </w:rPr>
        <w:t>. To that end, you carry out a T jump experiment, measuring the concentration of the monomer, [P]</w:t>
      </w:r>
      <w:r w:rsidR="009B081A">
        <w:rPr>
          <w:color w:val="000000" w:themeColor="text1"/>
        </w:rPr>
        <w:t>, through a change in tryptophane fluorescence upon dimerization</w:t>
      </w:r>
      <w:r w:rsidR="00F9511F">
        <w:rPr>
          <w:color w:val="000000" w:themeColor="text1"/>
        </w:rPr>
        <w:t xml:space="preserve"> (the dimer P</w:t>
      </w:r>
      <w:r w:rsidR="00F9511F">
        <w:rPr>
          <w:color w:val="000000" w:themeColor="text1"/>
          <w:vertAlign w:val="subscript"/>
        </w:rPr>
        <w:t>2</w:t>
      </w:r>
      <w:r w:rsidR="00F9511F">
        <w:rPr>
          <w:color w:val="000000" w:themeColor="text1"/>
        </w:rPr>
        <w:t xml:space="preserve"> fluoresces </w:t>
      </w:r>
      <w:proofErr w:type="gramStart"/>
      <w:r w:rsidR="00F9511F">
        <w:rPr>
          <w:color w:val="000000" w:themeColor="text1"/>
        </w:rPr>
        <w:t>more weakly</w:t>
      </w:r>
      <w:proofErr w:type="gramEnd"/>
      <w:r w:rsidR="00F9511F">
        <w:rPr>
          <w:color w:val="000000" w:themeColor="text1"/>
        </w:rPr>
        <w:t xml:space="preserve"> than the monomer P)</w:t>
      </w:r>
      <w:r>
        <w:rPr>
          <w:color w:val="000000" w:themeColor="text1"/>
        </w:rPr>
        <w:t xml:space="preserve">. The figure below shows the result of the experiment. </w:t>
      </w:r>
      <w:r w:rsidR="002A50CD">
        <w:rPr>
          <w:color w:val="000000" w:themeColor="text1"/>
        </w:rPr>
        <w:t>In this representation, the temperature jump occurs at a time of t = 0 s. We assume here that the temperature change happens instantaneously.</w:t>
      </w:r>
    </w:p>
    <w:p w14:paraId="1D178102" w14:textId="2F8A4108" w:rsidR="009B081A" w:rsidRDefault="00401EBE" w:rsidP="00F942F9">
      <w:pPr>
        <w:rPr>
          <w:color w:val="000000" w:themeColor="text1"/>
        </w:rPr>
      </w:pPr>
      <w:r>
        <w:rPr>
          <w:noProof/>
          <w:color w:val="000000" w:themeColor="text1"/>
        </w:rPr>
        <w:drawing>
          <wp:anchor distT="0" distB="0" distL="114300" distR="114300" simplePos="0" relativeHeight="251664384" behindDoc="0" locked="0" layoutInCell="1" allowOverlap="1" wp14:anchorId="65ED92AA" wp14:editId="078A7085">
            <wp:simplePos x="0" y="0"/>
            <wp:positionH relativeFrom="column">
              <wp:posOffset>769134</wp:posOffset>
            </wp:positionH>
            <wp:positionV relativeFrom="paragraph">
              <wp:posOffset>235328</wp:posOffset>
            </wp:positionV>
            <wp:extent cx="4648835" cy="2324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xation_plot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835" cy="2324100"/>
                    </a:xfrm>
                    <a:prstGeom prst="rect">
                      <a:avLst/>
                    </a:prstGeom>
                  </pic:spPr>
                </pic:pic>
              </a:graphicData>
            </a:graphic>
            <wp14:sizeRelH relativeFrom="page">
              <wp14:pctWidth>0</wp14:pctWidth>
            </wp14:sizeRelH>
            <wp14:sizeRelV relativeFrom="page">
              <wp14:pctHeight>0</wp14:pctHeight>
            </wp14:sizeRelV>
          </wp:anchor>
        </w:drawing>
      </w:r>
      <w:r w:rsidR="00372CDC">
        <w:rPr>
          <w:noProof/>
          <w:color w:val="000000" w:themeColor="text1"/>
        </w:rPr>
        <w:drawing>
          <wp:anchor distT="0" distB="0" distL="114300" distR="114300" simplePos="0" relativeHeight="251662336" behindDoc="0" locked="0" layoutInCell="1" allowOverlap="1" wp14:anchorId="5AB84BF2" wp14:editId="1075EA4A">
            <wp:simplePos x="0" y="0"/>
            <wp:positionH relativeFrom="column">
              <wp:posOffset>701182</wp:posOffset>
            </wp:positionH>
            <wp:positionV relativeFrom="paragraph">
              <wp:posOffset>187296</wp:posOffset>
            </wp:positionV>
            <wp:extent cx="4648835" cy="2324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xation_plot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835" cy="2324100"/>
                    </a:xfrm>
                    <a:prstGeom prst="rect">
                      <a:avLst/>
                    </a:prstGeom>
                  </pic:spPr>
                </pic:pic>
              </a:graphicData>
            </a:graphic>
            <wp14:sizeRelH relativeFrom="page">
              <wp14:pctWidth>0</wp14:pctWidth>
            </wp14:sizeRelH>
            <wp14:sizeRelV relativeFrom="page">
              <wp14:pctHeight>0</wp14:pctHeight>
            </wp14:sizeRelV>
          </wp:anchor>
        </w:drawing>
      </w:r>
    </w:p>
    <w:p w14:paraId="508CC263" w14:textId="40AC0958" w:rsidR="009B081A" w:rsidRDefault="009B081A" w:rsidP="00F942F9">
      <w:pPr>
        <w:rPr>
          <w:color w:val="000000" w:themeColor="text1"/>
        </w:rPr>
      </w:pPr>
    </w:p>
    <w:p w14:paraId="5A5D0799" w14:textId="2EA688CF" w:rsidR="009B081A" w:rsidRDefault="002A50CD" w:rsidP="00F942F9">
      <w:pPr>
        <w:rPr>
          <w:color w:val="000000" w:themeColor="text1"/>
        </w:rPr>
      </w:pPr>
      <w:r w:rsidRPr="00372CDC">
        <w:rPr>
          <w:b/>
          <w:bCs/>
          <w:color w:val="000000" w:themeColor="text1"/>
        </w:rPr>
        <w:t>1.</w:t>
      </w:r>
      <w:r>
        <w:rPr>
          <w:b/>
          <w:bCs/>
          <w:color w:val="000000" w:themeColor="text1"/>
        </w:rPr>
        <w:t>1</w:t>
      </w:r>
      <w:r>
        <w:rPr>
          <w:color w:val="000000" w:themeColor="text1"/>
        </w:rPr>
        <w:t xml:space="preserve"> Immediately after the T jump, the concentration of P starts to decrease. This decrease is caused by the instantaneous change in one parameter of the system. What parameter changes at t = 0, how does this parameter change (increase vs. decrease)</w:t>
      </w:r>
      <w:r w:rsidR="008478DE">
        <w:rPr>
          <w:color w:val="000000" w:themeColor="text1"/>
        </w:rPr>
        <w:t xml:space="preserve"> in this example</w:t>
      </w:r>
      <w:r>
        <w:rPr>
          <w:color w:val="000000" w:themeColor="text1"/>
        </w:rPr>
        <w:t>, and why does this change result in a change in the concentration of P?</w:t>
      </w:r>
    </w:p>
    <w:p w14:paraId="7F8D53BC" w14:textId="46D47607" w:rsidR="00A57D04" w:rsidRPr="005A434F" w:rsidRDefault="005A434F" w:rsidP="00F942F9">
      <w:pPr>
        <w:rPr>
          <w:color w:val="FF0000"/>
        </w:rPr>
      </w:pPr>
      <w:r>
        <w:rPr>
          <w:color w:val="FF0000"/>
        </w:rPr>
        <w:t xml:space="preserve">The </w:t>
      </w:r>
      <w:r w:rsidRPr="005A434F">
        <w:rPr>
          <w:b/>
          <w:bCs/>
          <w:color w:val="FF0000"/>
        </w:rPr>
        <w:t>equilibrium constant</w:t>
      </w:r>
      <w:r>
        <w:rPr>
          <w:color w:val="FF0000"/>
        </w:rPr>
        <w:t xml:space="preserve"> increases. This means that the product becomes more favored, so [P] decreases as it dimerizes to become P</w:t>
      </w:r>
      <w:r>
        <w:rPr>
          <w:color w:val="FF0000"/>
          <w:vertAlign w:val="subscript"/>
        </w:rPr>
        <w:t>2</w:t>
      </w:r>
      <w:r>
        <w:rPr>
          <w:color w:val="FF0000"/>
        </w:rPr>
        <w:t>.</w:t>
      </w:r>
    </w:p>
    <w:p w14:paraId="242BBD43" w14:textId="77777777" w:rsidR="002A50CD" w:rsidRPr="002A50CD" w:rsidRDefault="002A50CD" w:rsidP="00F942F9">
      <w:pPr>
        <w:rPr>
          <w:color w:val="000000" w:themeColor="text1"/>
        </w:rPr>
      </w:pPr>
    </w:p>
    <w:p w14:paraId="1FEF71DA" w14:textId="77777777" w:rsidR="002956E7" w:rsidRDefault="002956E7">
      <w:pPr>
        <w:rPr>
          <w:b/>
          <w:bCs/>
          <w:color w:val="000000" w:themeColor="text1"/>
        </w:rPr>
      </w:pPr>
      <w:r>
        <w:rPr>
          <w:b/>
          <w:bCs/>
          <w:color w:val="000000" w:themeColor="text1"/>
        </w:rPr>
        <w:br w:type="page"/>
      </w:r>
    </w:p>
    <w:p w14:paraId="2248DA7C" w14:textId="353A7D8E" w:rsidR="009B081A" w:rsidRPr="00BA6F4F" w:rsidRDefault="009B081A" w:rsidP="00F942F9">
      <w:pPr>
        <w:rPr>
          <w:color w:val="000000" w:themeColor="text1"/>
        </w:rPr>
      </w:pPr>
      <w:r w:rsidRPr="00372CDC">
        <w:rPr>
          <w:b/>
          <w:bCs/>
          <w:color w:val="000000" w:themeColor="text1"/>
        </w:rPr>
        <w:lastRenderedPageBreak/>
        <w:t>1.</w:t>
      </w:r>
      <w:r w:rsidR="002A50CD">
        <w:rPr>
          <w:b/>
          <w:bCs/>
          <w:color w:val="000000" w:themeColor="text1"/>
        </w:rPr>
        <w:t>2</w:t>
      </w:r>
      <w:r w:rsidRPr="00372CDC">
        <w:rPr>
          <w:b/>
          <w:bCs/>
          <w:color w:val="000000" w:themeColor="text1"/>
        </w:rPr>
        <w:t xml:space="preserve"> </w:t>
      </w:r>
      <w:r>
        <w:rPr>
          <w:color w:val="000000" w:themeColor="text1"/>
        </w:rPr>
        <w:t xml:space="preserve">Provide an equation that </w:t>
      </w:r>
      <w:r w:rsidR="00372CDC">
        <w:rPr>
          <w:color w:val="000000" w:themeColor="text1"/>
        </w:rPr>
        <w:t>describes this curve and relates the observed signal to the two rate constants k</w:t>
      </w:r>
      <w:r w:rsidR="00372CDC">
        <w:rPr>
          <w:color w:val="000000" w:themeColor="text1"/>
          <w:vertAlign w:val="subscript"/>
        </w:rPr>
        <w:t>1</w:t>
      </w:r>
      <w:r w:rsidR="00372CDC">
        <w:rPr>
          <w:color w:val="000000" w:themeColor="text1"/>
        </w:rPr>
        <w:t xml:space="preserve"> and k</w:t>
      </w:r>
      <w:r w:rsidR="00372CDC">
        <w:rPr>
          <w:color w:val="000000" w:themeColor="text1"/>
        </w:rPr>
        <w:softHyphen/>
      </w:r>
      <w:r w:rsidR="00372CDC">
        <w:rPr>
          <w:color w:val="000000" w:themeColor="text1"/>
          <w:vertAlign w:val="subscript"/>
        </w:rPr>
        <w:t>-1</w:t>
      </w:r>
      <w:r w:rsidR="00BA6F4F">
        <w:rPr>
          <w:color w:val="000000" w:themeColor="text1"/>
        </w:rPr>
        <w:t xml:space="preserve"> (as discussed in class).</w:t>
      </w:r>
    </w:p>
    <w:p w14:paraId="429046B5" w14:textId="2B1CEDD6" w:rsidR="00372CDC" w:rsidRPr="00B12B43" w:rsidRDefault="00B12B43" w:rsidP="00F942F9">
      <w:r>
        <w:rPr>
          <w:color w:val="FF0000"/>
        </w:rPr>
        <w:t xml:space="preserve">Given that the total fluorescence F at any given point should be given by F = </w:t>
      </w:r>
      <w:r w:rsidRPr="00B12B43">
        <w:rPr>
          <w:color w:val="FF0000"/>
        </w:rPr>
        <w:t>α</w:t>
      </w:r>
      <w:r>
        <w:rPr>
          <w:color w:val="FF0000"/>
        </w:rPr>
        <w:t>[P</w:t>
      </w:r>
      <w:r>
        <w:rPr>
          <w:color w:val="FF0000"/>
          <w:vertAlign w:val="subscript"/>
        </w:rPr>
        <w:t>1</w:t>
      </w:r>
      <w:r>
        <w:rPr>
          <w:color w:val="FF0000"/>
        </w:rPr>
        <w:t xml:space="preserve">] + </w:t>
      </w:r>
      <w:r w:rsidRPr="00B12B43">
        <w:rPr>
          <w:color w:val="FF0000"/>
        </w:rPr>
        <w:t>β</w:t>
      </w:r>
      <w:r>
        <w:rPr>
          <w:color w:val="FF0000"/>
        </w:rPr>
        <w:t>[P</w:t>
      </w:r>
      <w:r>
        <w:rPr>
          <w:color w:val="FF0000"/>
          <w:vertAlign w:val="subscript"/>
        </w:rPr>
        <w:t>2</w:t>
      </w:r>
      <w:r>
        <w:rPr>
          <w:color w:val="FF0000"/>
        </w:rPr>
        <w:t xml:space="preserve">], </w:t>
      </w:r>
      <w:r w:rsidR="0040490B">
        <w:rPr>
          <w:color w:val="FF0000"/>
        </w:rPr>
        <w:t xml:space="preserve">where </w:t>
      </w:r>
      <w:r w:rsidR="0040490B" w:rsidRPr="00B12B43">
        <w:rPr>
          <w:color w:val="FF0000"/>
        </w:rPr>
        <w:t>α</w:t>
      </w:r>
      <w:r w:rsidR="0040490B">
        <w:rPr>
          <w:color w:val="FF0000"/>
        </w:rPr>
        <w:t xml:space="preserve"> and </w:t>
      </w:r>
      <w:r w:rsidR="0040490B" w:rsidRPr="00B12B43">
        <w:rPr>
          <w:color w:val="FF0000"/>
        </w:rPr>
        <w:t>β</w:t>
      </w:r>
      <w:r w:rsidR="0040490B">
        <w:rPr>
          <w:color w:val="FF0000"/>
        </w:rPr>
        <w:t xml:space="preserve"> are the fluorescence</w:t>
      </w:r>
      <w:r w:rsidR="00C713C1">
        <w:rPr>
          <w:color w:val="FF0000"/>
        </w:rPr>
        <w:t>/</w:t>
      </w:r>
      <w:r w:rsidR="0040490B">
        <w:rPr>
          <w:color w:val="FF0000"/>
        </w:rPr>
        <w:t xml:space="preserve">M </w:t>
      </w:r>
      <w:r w:rsidR="00C713C1">
        <w:rPr>
          <w:color w:val="FF0000"/>
        </w:rPr>
        <w:t xml:space="preserve">values </w:t>
      </w:r>
      <w:r w:rsidR="0040490B">
        <w:rPr>
          <w:color w:val="FF0000"/>
        </w:rPr>
        <w:t>of P</w:t>
      </w:r>
      <w:r w:rsidR="0040490B">
        <w:rPr>
          <w:color w:val="FF0000"/>
          <w:vertAlign w:val="subscript"/>
        </w:rPr>
        <w:t>1</w:t>
      </w:r>
      <w:r w:rsidR="0040490B">
        <w:rPr>
          <w:color w:val="FF0000"/>
        </w:rPr>
        <w:t xml:space="preserve"> and P</w:t>
      </w:r>
      <w:r w:rsidR="0040490B">
        <w:rPr>
          <w:color w:val="FF0000"/>
          <w:vertAlign w:val="subscript"/>
        </w:rPr>
        <w:t>2</w:t>
      </w:r>
      <w:r w:rsidR="0040490B">
        <w:rPr>
          <w:color w:val="FF0000"/>
        </w:rPr>
        <w:t xml:space="preserve"> respectively, </w:t>
      </w:r>
      <w:r>
        <w:rPr>
          <w:color w:val="FF0000"/>
        </w:rPr>
        <w:t>then we can calculate equations over time for [P</w:t>
      </w:r>
      <w:r>
        <w:rPr>
          <w:color w:val="FF0000"/>
          <w:vertAlign w:val="subscript"/>
        </w:rPr>
        <w:t>1</w:t>
      </w:r>
      <w:r>
        <w:rPr>
          <w:color w:val="FF0000"/>
        </w:rPr>
        <w:t>] and [P</w:t>
      </w:r>
      <w:r>
        <w:rPr>
          <w:color w:val="FF0000"/>
          <w:vertAlign w:val="subscript"/>
        </w:rPr>
        <w:t>2</w:t>
      </w:r>
      <w:r>
        <w:rPr>
          <w:color w:val="FF0000"/>
        </w:rPr>
        <w:t>]</w:t>
      </w:r>
      <w:r w:rsidR="0040490B">
        <w:rPr>
          <w:color w:val="FF0000"/>
        </w:rPr>
        <w:t>:</w:t>
      </w:r>
    </w:p>
    <w:p w14:paraId="09602E4E" w14:textId="61A74255" w:rsidR="00A8470A" w:rsidRDefault="00086AD3" w:rsidP="00F942F9">
      <w:pPr>
        <w:rPr>
          <w:color w:val="000000" w:themeColor="text1"/>
        </w:rPr>
      </w:pPr>
      <w:r>
        <w:rPr>
          <w:noProof/>
          <w:color w:val="000000" w:themeColor="text1"/>
        </w:rPr>
        <w:drawing>
          <wp:inline distT="0" distB="0" distL="0" distR="0" wp14:anchorId="03B598E0" wp14:editId="4CC32F20">
            <wp:extent cx="4902740" cy="464398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6532" cy="4657048"/>
                    </a:xfrm>
                    <a:prstGeom prst="rect">
                      <a:avLst/>
                    </a:prstGeom>
                  </pic:spPr>
                </pic:pic>
              </a:graphicData>
            </a:graphic>
          </wp:inline>
        </w:drawing>
      </w:r>
    </w:p>
    <w:p w14:paraId="74CE9BC3" w14:textId="77777777" w:rsidR="002956E7" w:rsidRDefault="002956E7" w:rsidP="00F942F9">
      <w:pPr>
        <w:rPr>
          <w:b/>
          <w:bCs/>
          <w:color w:val="000000" w:themeColor="text1"/>
        </w:rPr>
      </w:pPr>
    </w:p>
    <w:p w14:paraId="797B4B47" w14:textId="311103E1" w:rsidR="00372CDC" w:rsidRPr="00372CDC" w:rsidRDefault="00372CDC" w:rsidP="00F942F9">
      <w:pPr>
        <w:rPr>
          <w:color w:val="000000" w:themeColor="text1"/>
        </w:rPr>
      </w:pPr>
      <w:r w:rsidRPr="00372CDC">
        <w:rPr>
          <w:b/>
          <w:bCs/>
          <w:color w:val="000000" w:themeColor="text1"/>
        </w:rPr>
        <w:t>1.</w:t>
      </w:r>
      <w:r w:rsidR="002A50CD">
        <w:rPr>
          <w:b/>
          <w:bCs/>
          <w:color w:val="000000" w:themeColor="text1"/>
        </w:rPr>
        <w:t>3</w:t>
      </w:r>
      <w:r>
        <w:rPr>
          <w:color w:val="000000" w:themeColor="text1"/>
        </w:rPr>
        <w:t xml:space="preserve"> If you know the dimer dissociation constants at the temperatures before and after the jump and the total protein concentration ([P]</w:t>
      </w:r>
      <w:r>
        <w:rPr>
          <w:color w:val="000000" w:themeColor="text1"/>
          <w:vertAlign w:val="subscript"/>
        </w:rPr>
        <w:t>0</w:t>
      </w:r>
      <w:r>
        <w:rPr>
          <w:color w:val="000000" w:themeColor="text1"/>
          <w:sz w:val="26"/>
          <w:szCs w:val="26"/>
        </w:rPr>
        <w:t>)</w:t>
      </w:r>
      <w:r>
        <w:rPr>
          <w:color w:val="000000" w:themeColor="text1"/>
        </w:rPr>
        <w:t>, can you determine both rate constants (k</w:t>
      </w:r>
      <w:r>
        <w:rPr>
          <w:color w:val="000000" w:themeColor="text1"/>
          <w:vertAlign w:val="subscript"/>
        </w:rPr>
        <w:t>1</w:t>
      </w:r>
      <w:r>
        <w:rPr>
          <w:color w:val="000000" w:themeColor="text1"/>
        </w:rPr>
        <w:t xml:space="preserve"> and k</w:t>
      </w:r>
      <w:r>
        <w:rPr>
          <w:color w:val="000000" w:themeColor="text1"/>
          <w:vertAlign w:val="subscript"/>
        </w:rPr>
        <w:t>-1</w:t>
      </w:r>
      <w:r>
        <w:rPr>
          <w:color w:val="000000" w:themeColor="text1"/>
        </w:rPr>
        <w:t xml:space="preserve">) from a single experiment? Choose ‘yes’ or ‘no’ and explain your answer. </w:t>
      </w:r>
    </w:p>
    <w:p w14:paraId="0FAA05D6" w14:textId="5EAEE3D3" w:rsidR="00372CDC" w:rsidRPr="003E3D5F" w:rsidRDefault="0040490B" w:rsidP="00F942F9">
      <w:pPr>
        <w:rPr>
          <w:color w:val="FF0000"/>
        </w:rPr>
      </w:pPr>
      <w:r>
        <w:rPr>
          <w:color w:val="FF0000"/>
        </w:rPr>
        <w:t xml:space="preserve">If you know the value of </w:t>
      </w:r>
      <w:r w:rsidRPr="00B12B43">
        <w:rPr>
          <w:color w:val="FF0000"/>
        </w:rPr>
        <w:t>α</w:t>
      </w:r>
      <w:r>
        <w:rPr>
          <w:color w:val="FF0000"/>
        </w:rPr>
        <w:t xml:space="preserve"> and </w:t>
      </w:r>
      <w:r w:rsidRPr="00B12B43">
        <w:rPr>
          <w:color w:val="FF0000"/>
        </w:rPr>
        <w:t>β</w:t>
      </w:r>
      <w:r>
        <w:rPr>
          <w:color w:val="FF0000"/>
        </w:rPr>
        <w:t xml:space="preserve"> then yes, you can determine both rate constants with the </w:t>
      </w:r>
      <w:r w:rsidR="00086AD3">
        <w:rPr>
          <w:color w:val="FF0000"/>
        </w:rPr>
        <w:t xml:space="preserve">given information. This is </w:t>
      </w:r>
      <w:r w:rsidR="00370868">
        <w:rPr>
          <w:color w:val="FF0000"/>
        </w:rPr>
        <w:t xml:space="preserve">because the given information is sufficient to determine </w:t>
      </w:r>
      <w:r w:rsidR="003E3D5F">
        <w:rPr>
          <w:color w:val="FF0000"/>
        </w:rPr>
        <w:t>all the constants in the above equation besides the rate constants k</w:t>
      </w:r>
      <w:r w:rsidR="003E3D5F">
        <w:rPr>
          <w:color w:val="FF0000"/>
          <w:vertAlign w:val="subscript"/>
        </w:rPr>
        <w:t>1</w:t>
      </w:r>
      <w:r w:rsidR="003E3D5F">
        <w:rPr>
          <w:color w:val="FF0000"/>
        </w:rPr>
        <w:t xml:space="preserve"> and k</w:t>
      </w:r>
      <w:r w:rsidR="003E3D5F">
        <w:rPr>
          <w:color w:val="FF0000"/>
          <w:vertAlign w:val="subscript"/>
        </w:rPr>
        <w:t>-1</w:t>
      </w:r>
      <w:r w:rsidR="003E3D5F">
        <w:rPr>
          <w:color w:val="FF0000"/>
        </w:rPr>
        <w:t>. Given that K</w:t>
      </w:r>
      <w:r w:rsidR="003E3D5F">
        <w:rPr>
          <w:color w:val="FF0000"/>
          <w:vertAlign w:val="subscript"/>
        </w:rPr>
        <w:t>D</w:t>
      </w:r>
      <w:r w:rsidR="003E3D5F">
        <w:rPr>
          <w:color w:val="FF0000"/>
        </w:rPr>
        <w:t xml:space="preserve"> = k</w:t>
      </w:r>
      <w:r w:rsidR="003E3D5F">
        <w:rPr>
          <w:color w:val="FF0000"/>
          <w:vertAlign w:val="subscript"/>
        </w:rPr>
        <w:t>-1</w:t>
      </w:r>
      <w:r w:rsidR="003E3D5F">
        <w:rPr>
          <w:color w:val="FF0000"/>
        </w:rPr>
        <w:t xml:space="preserve"> / k</w:t>
      </w:r>
      <w:r w:rsidR="003E3D5F">
        <w:rPr>
          <w:color w:val="FF0000"/>
          <w:vertAlign w:val="subscript"/>
        </w:rPr>
        <w:t>1</w:t>
      </w:r>
      <w:r w:rsidR="003E3D5F">
        <w:rPr>
          <w:color w:val="FF0000"/>
        </w:rPr>
        <w:t>, then this</w:t>
      </w:r>
      <w:r w:rsidR="00C713C1">
        <w:rPr>
          <w:color w:val="FF0000"/>
        </w:rPr>
        <w:t xml:space="preserve"> fact</w:t>
      </w:r>
      <w:r w:rsidR="003E3D5F">
        <w:rPr>
          <w:color w:val="FF0000"/>
        </w:rPr>
        <w:t xml:space="preserve"> and the above equation give us a system of two orthogonal equations with two unknown values, and such a system is solvable. Note: if we do not know the values </w:t>
      </w:r>
      <w:r w:rsidR="003E3D5F" w:rsidRPr="00B12B43">
        <w:rPr>
          <w:color w:val="FF0000"/>
        </w:rPr>
        <w:t>α</w:t>
      </w:r>
      <w:r w:rsidR="003E3D5F">
        <w:rPr>
          <w:color w:val="FF0000"/>
        </w:rPr>
        <w:t xml:space="preserve"> and </w:t>
      </w:r>
      <w:r w:rsidR="003E3D5F" w:rsidRPr="00B12B43">
        <w:rPr>
          <w:color w:val="FF0000"/>
        </w:rPr>
        <w:t>β</w:t>
      </w:r>
      <w:r w:rsidR="003E3D5F">
        <w:rPr>
          <w:color w:val="FF0000"/>
        </w:rPr>
        <w:t>, then this is not solvable.</w:t>
      </w:r>
    </w:p>
    <w:p w14:paraId="202AE29D" w14:textId="77777777" w:rsidR="00A8470A" w:rsidRDefault="00A8470A">
      <w:pPr>
        <w:rPr>
          <w:b/>
          <w:bCs/>
        </w:rPr>
      </w:pPr>
      <w:r>
        <w:rPr>
          <w:b/>
          <w:bCs/>
        </w:rPr>
        <w:br w:type="page"/>
      </w:r>
    </w:p>
    <w:p w14:paraId="13D54345" w14:textId="0D0F548A" w:rsidR="00DA5F4B" w:rsidRDefault="00DA5F4B" w:rsidP="00F942F9">
      <w:pPr>
        <w:rPr>
          <w:b/>
          <w:bCs/>
        </w:rPr>
      </w:pPr>
      <w:r>
        <w:rPr>
          <w:b/>
          <w:bCs/>
        </w:rPr>
        <w:lastRenderedPageBreak/>
        <w:t>2. Enzyme kinetics</w:t>
      </w:r>
    </w:p>
    <w:p w14:paraId="385E151A" w14:textId="4209B8F3" w:rsidR="00DA5F4B" w:rsidRDefault="00DA5F4B" w:rsidP="00F942F9"/>
    <w:p w14:paraId="69F83052" w14:textId="4C791CBC" w:rsidR="00F9511F" w:rsidRPr="00A57D04" w:rsidRDefault="00DA5F4B" w:rsidP="00F942F9">
      <w:r>
        <w:t xml:space="preserve">A substrate S binds to an enzyme E with </w:t>
      </w:r>
      <w:r w:rsidR="00F9511F">
        <w:t xml:space="preserve">a rate constant of </w:t>
      </w:r>
      <w:r w:rsidR="00A57D04">
        <w:t>10</w:t>
      </w:r>
      <w:r w:rsidR="00A57D04">
        <w:rPr>
          <w:vertAlign w:val="superscript"/>
        </w:rPr>
        <w:t>8</w:t>
      </w:r>
      <w:r w:rsidR="00A57D04">
        <w:t xml:space="preserve"> M</w:t>
      </w:r>
      <w:r w:rsidR="00A57D04">
        <w:rPr>
          <w:vertAlign w:val="superscript"/>
        </w:rPr>
        <w:t>-1</w:t>
      </w:r>
      <w:r w:rsidR="00A57D04">
        <w:t xml:space="preserve"> s</w:t>
      </w:r>
      <w:r w:rsidR="00A57D04">
        <w:rPr>
          <w:vertAlign w:val="superscript"/>
        </w:rPr>
        <w:t>-1</w:t>
      </w:r>
      <w:r w:rsidR="00A57D04">
        <w:t>. The rate constant for substrate dissociation from the enzyme is 100 s</w:t>
      </w:r>
      <w:r w:rsidR="00A57D04">
        <w:rPr>
          <w:vertAlign w:val="superscript"/>
        </w:rPr>
        <w:t>-1</w:t>
      </w:r>
      <w:r w:rsidR="00A57D04">
        <w:t>, and the turnover number is 5000 s</w:t>
      </w:r>
      <w:r w:rsidR="00A57D04">
        <w:rPr>
          <w:vertAlign w:val="superscript"/>
        </w:rPr>
        <w:t>-1</w:t>
      </w:r>
      <w:r w:rsidR="00A57D04">
        <w:t xml:space="preserve">. </w:t>
      </w:r>
    </w:p>
    <w:p w14:paraId="700AFF09" w14:textId="77777777" w:rsidR="00F9511F" w:rsidRDefault="00F9511F" w:rsidP="00F942F9"/>
    <w:p w14:paraId="58FFC149" w14:textId="6EDE0274" w:rsidR="00DA5F4B" w:rsidRDefault="00653866" w:rsidP="00F942F9">
      <w:r w:rsidRPr="00653866">
        <w:rPr>
          <w:b/>
          <w:bCs/>
        </w:rPr>
        <w:t>2.</w:t>
      </w:r>
      <w:r w:rsidR="00A57D04">
        <w:rPr>
          <w:b/>
          <w:bCs/>
        </w:rPr>
        <w:t>1</w:t>
      </w:r>
      <w:r>
        <w:t xml:space="preserve"> Calculate the Michaelis constant</w:t>
      </w:r>
      <w:r w:rsidR="00A57D04">
        <w:t xml:space="preserve"> (K</w:t>
      </w:r>
      <w:r w:rsidR="00A57D04">
        <w:rPr>
          <w:vertAlign w:val="subscript"/>
        </w:rPr>
        <w:t>M</w:t>
      </w:r>
      <w:r w:rsidR="00A57D04">
        <w:t>)</w:t>
      </w:r>
      <w:r>
        <w:t xml:space="preserve">, </w:t>
      </w:r>
      <w:r w:rsidR="005A0CA8">
        <w:t>the initial velocity (v</w:t>
      </w:r>
      <w:r w:rsidR="005A0CA8">
        <w:rPr>
          <w:vertAlign w:val="subscript"/>
        </w:rPr>
        <w:t>0</w:t>
      </w:r>
      <w:r w:rsidR="005A0CA8">
        <w:t xml:space="preserve">), </w:t>
      </w:r>
      <w:r>
        <w:t xml:space="preserve">the catalytic efficiency and the fractional occupancy of the enzyme at a </w:t>
      </w:r>
      <w:r w:rsidR="00A57D04">
        <w:t xml:space="preserve">total </w:t>
      </w:r>
      <w:r>
        <w:t xml:space="preserve">substrate concentration of </w:t>
      </w:r>
      <w:r w:rsidR="00A57D04">
        <w:t>1 µM</w:t>
      </w:r>
      <w:r w:rsidR="005A0CA8">
        <w:t xml:space="preserve"> and an enzyme concentration of 1 </w:t>
      </w:r>
      <w:proofErr w:type="spellStart"/>
      <w:r w:rsidR="005A0CA8">
        <w:t>nM</w:t>
      </w:r>
      <w:r>
        <w:t>.</w:t>
      </w:r>
      <w:proofErr w:type="spellEnd"/>
      <w:r w:rsidR="00E513A8">
        <w:t xml:space="preserve"> Make sure to include units with your results.</w:t>
      </w:r>
    </w:p>
    <w:p w14:paraId="636A74BB" w14:textId="333AD199" w:rsidR="00A8470A" w:rsidRDefault="005E3445" w:rsidP="00F942F9">
      <w:pPr>
        <w:rPr>
          <w:b/>
          <w:color w:val="FF0000"/>
          <w:lang w:val="nl-NL"/>
        </w:rPr>
      </w:pPr>
      <w:r w:rsidRPr="005E3445">
        <w:rPr>
          <w:color w:val="FF0000"/>
          <w:lang w:val="nl-NL"/>
        </w:rPr>
        <w:t>K</w:t>
      </w:r>
      <w:r w:rsidRPr="005E3445">
        <w:rPr>
          <w:color w:val="FF0000"/>
          <w:vertAlign w:val="subscript"/>
          <w:lang w:val="nl-NL"/>
        </w:rPr>
        <w:t>m</w:t>
      </w:r>
      <w:r w:rsidRPr="005E3445">
        <w:rPr>
          <w:color w:val="FF0000"/>
          <w:lang w:val="nl-NL"/>
        </w:rPr>
        <w:t xml:space="preserve"> = (k</w:t>
      </w:r>
      <w:r w:rsidRPr="005E3445">
        <w:rPr>
          <w:color w:val="FF0000"/>
          <w:vertAlign w:val="subscript"/>
          <w:lang w:val="nl-NL"/>
        </w:rPr>
        <w:t>-1</w:t>
      </w:r>
      <w:r w:rsidRPr="005E3445">
        <w:rPr>
          <w:color w:val="FF0000"/>
          <w:lang w:val="nl-NL"/>
        </w:rPr>
        <w:t>+k</w:t>
      </w:r>
      <w:r w:rsidRPr="005E3445">
        <w:rPr>
          <w:color w:val="FF0000"/>
          <w:vertAlign w:val="subscript"/>
          <w:lang w:val="nl-NL"/>
        </w:rPr>
        <w:t>2</w:t>
      </w:r>
      <w:r w:rsidRPr="005E3445">
        <w:rPr>
          <w:color w:val="FF0000"/>
          <w:lang w:val="nl-NL"/>
        </w:rPr>
        <w:t>)/k</w:t>
      </w:r>
      <w:r w:rsidRPr="005E3445">
        <w:rPr>
          <w:color w:val="FF0000"/>
          <w:vertAlign w:val="subscript"/>
          <w:lang w:val="nl-NL"/>
        </w:rPr>
        <w:t>1</w:t>
      </w:r>
      <w:r w:rsidRPr="005E3445">
        <w:rPr>
          <w:color w:val="FF0000"/>
          <w:lang w:val="nl-NL"/>
        </w:rPr>
        <w:t xml:space="preserve"> = </w:t>
      </w:r>
      <w:r w:rsidRPr="005E3445">
        <w:rPr>
          <w:color w:val="FF0000"/>
          <w:lang w:val="nl-NL"/>
        </w:rPr>
        <w:t>(k</w:t>
      </w:r>
      <w:r w:rsidRPr="005E3445">
        <w:rPr>
          <w:color w:val="FF0000"/>
          <w:vertAlign w:val="subscript"/>
          <w:lang w:val="nl-NL"/>
        </w:rPr>
        <w:t>-1</w:t>
      </w:r>
      <w:r w:rsidRPr="005E3445">
        <w:rPr>
          <w:color w:val="FF0000"/>
          <w:lang w:val="nl-NL"/>
        </w:rPr>
        <w:t>+k</w:t>
      </w:r>
      <w:r w:rsidRPr="005E3445">
        <w:rPr>
          <w:color w:val="FF0000"/>
          <w:vertAlign w:val="subscript"/>
          <w:lang w:val="nl-NL"/>
        </w:rPr>
        <w:t>cat</w:t>
      </w:r>
      <w:r w:rsidRPr="005E3445">
        <w:rPr>
          <w:color w:val="FF0000"/>
          <w:lang w:val="nl-NL"/>
        </w:rPr>
        <w:t>)/k</w:t>
      </w:r>
      <w:r w:rsidRPr="005E3445">
        <w:rPr>
          <w:color w:val="FF0000"/>
          <w:vertAlign w:val="subscript"/>
          <w:lang w:val="nl-NL"/>
        </w:rPr>
        <w:t>1</w:t>
      </w:r>
      <w:r w:rsidRPr="005E3445">
        <w:rPr>
          <w:color w:val="FF0000"/>
          <w:lang w:val="nl-NL"/>
        </w:rPr>
        <w:t xml:space="preserve"> = </w:t>
      </w:r>
      <w:r>
        <w:rPr>
          <w:color w:val="FF0000"/>
          <w:lang w:val="nl-NL"/>
        </w:rPr>
        <w:t>(100 + 5000)/10</w:t>
      </w:r>
      <w:r>
        <w:rPr>
          <w:color w:val="FF0000"/>
          <w:vertAlign w:val="superscript"/>
          <w:lang w:val="nl-NL"/>
        </w:rPr>
        <w:t>8</w:t>
      </w:r>
      <w:r>
        <w:rPr>
          <w:color w:val="FF0000"/>
          <w:lang w:val="nl-NL"/>
        </w:rPr>
        <w:t xml:space="preserve"> = </w:t>
      </w:r>
      <w:r w:rsidRPr="005E3445">
        <w:rPr>
          <w:b/>
          <w:color w:val="FF0000"/>
          <w:lang w:val="nl-NL"/>
        </w:rPr>
        <w:t>5.1x10</w:t>
      </w:r>
      <w:r w:rsidRPr="005E3445">
        <w:rPr>
          <w:b/>
          <w:color w:val="FF0000"/>
          <w:vertAlign w:val="superscript"/>
          <w:lang w:val="nl-NL"/>
        </w:rPr>
        <w:t>-5</w:t>
      </w:r>
      <w:r w:rsidRPr="005E3445">
        <w:rPr>
          <w:b/>
          <w:color w:val="FF0000"/>
          <w:lang w:val="nl-NL"/>
        </w:rPr>
        <w:t xml:space="preserve"> M</w:t>
      </w:r>
    </w:p>
    <w:p w14:paraId="7287B039" w14:textId="5A806C26" w:rsidR="005E3445" w:rsidRDefault="005E3445" w:rsidP="00F942F9">
      <w:pPr>
        <w:rPr>
          <w:b/>
          <w:color w:val="FF0000"/>
          <w:lang w:val="nl-NL"/>
        </w:rPr>
      </w:pPr>
    </w:p>
    <w:p w14:paraId="0BC1C7F2" w14:textId="29C0B9CB" w:rsidR="005E3445" w:rsidRPr="00D45D2B" w:rsidRDefault="005E3445" w:rsidP="00F942F9">
      <w:pPr>
        <w:rPr>
          <w:color w:val="FF0000"/>
          <w:lang w:val="nl-NL"/>
        </w:rPr>
      </w:pPr>
      <w:proofErr w:type="gramStart"/>
      <w:r>
        <w:rPr>
          <w:color w:val="FF0000"/>
          <w:lang w:val="nl-NL"/>
        </w:rPr>
        <w:t>v</w:t>
      </w:r>
      <w:proofErr w:type="gramEnd"/>
      <w:r>
        <w:rPr>
          <w:color w:val="FF0000"/>
          <w:vertAlign w:val="subscript"/>
          <w:lang w:val="nl-NL"/>
        </w:rPr>
        <w:t>0</w:t>
      </w:r>
      <w:r>
        <w:rPr>
          <w:color w:val="FF0000"/>
          <w:lang w:val="nl-NL"/>
        </w:rPr>
        <w:t xml:space="preserve"> = </w:t>
      </w:r>
      <w:proofErr w:type="spellStart"/>
      <w:r>
        <w:rPr>
          <w:color w:val="FF0000"/>
          <w:lang w:val="nl-NL"/>
        </w:rPr>
        <w:t>v</w:t>
      </w:r>
      <w:r>
        <w:rPr>
          <w:color w:val="FF0000"/>
          <w:vertAlign w:val="subscript"/>
          <w:lang w:val="nl-NL"/>
        </w:rPr>
        <w:t>max</w:t>
      </w:r>
      <w:proofErr w:type="spellEnd"/>
      <w:r>
        <w:rPr>
          <w:color w:val="FF0000"/>
          <w:lang w:val="nl-NL"/>
        </w:rPr>
        <w:t xml:space="preserve"> * [S] / (K</w:t>
      </w:r>
      <w:r>
        <w:rPr>
          <w:color w:val="FF0000"/>
          <w:vertAlign w:val="subscript"/>
          <w:lang w:val="nl-NL"/>
        </w:rPr>
        <w:t>m</w:t>
      </w:r>
      <w:r>
        <w:rPr>
          <w:color w:val="FF0000"/>
          <w:lang w:val="nl-NL"/>
        </w:rPr>
        <w:t xml:space="preserve"> + [S]) = </w:t>
      </w:r>
      <w:proofErr w:type="spellStart"/>
      <w:r>
        <w:rPr>
          <w:color w:val="FF0000"/>
          <w:lang w:val="nl-NL"/>
        </w:rPr>
        <w:t>k</w:t>
      </w:r>
      <w:r>
        <w:rPr>
          <w:color w:val="FF0000"/>
          <w:vertAlign w:val="subscript"/>
          <w:lang w:val="nl-NL"/>
        </w:rPr>
        <w:t>cat</w:t>
      </w:r>
      <w:proofErr w:type="spellEnd"/>
      <w:r>
        <w:rPr>
          <w:color w:val="FF0000"/>
          <w:vertAlign w:val="subscript"/>
          <w:lang w:val="nl-NL"/>
        </w:rPr>
        <w:softHyphen/>
      </w:r>
      <w:r>
        <w:rPr>
          <w:color w:val="FF0000"/>
          <w:lang w:val="nl-NL"/>
        </w:rPr>
        <w:t xml:space="preserve"> * [E]</w:t>
      </w:r>
      <w:r>
        <w:rPr>
          <w:color w:val="FF0000"/>
          <w:vertAlign w:val="subscript"/>
          <w:lang w:val="nl-NL"/>
        </w:rPr>
        <w:t>0</w:t>
      </w:r>
      <w:r>
        <w:rPr>
          <w:color w:val="FF0000"/>
          <w:lang w:val="nl-NL"/>
        </w:rPr>
        <w:t xml:space="preserve"> * [S] / (K</w:t>
      </w:r>
      <w:r>
        <w:rPr>
          <w:color w:val="FF0000"/>
          <w:vertAlign w:val="subscript"/>
          <w:lang w:val="nl-NL"/>
        </w:rPr>
        <w:t>m</w:t>
      </w:r>
      <w:r>
        <w:rPr>
          <w:color w:val="FF0000"/>
          <w:lang w:val="nl-NL"/>
        </w:rPr>
        <w:t xml:space="preserve"> + [S])</w:t>
      </w:r>
      <w:r w:rsidR="00D45D2B">
        <w:rPr>
          <w:color w:val="FF0000"/>
          <w:lang w:val="nl-NL"/>
        </w:rPr>
        <w:t xml:space="preserve"> = 5000 * 10</w:t>
      </w:r>
      <w:r w:rsidR="00D45D2B">
        <w:rPr>
          <w:color w:val="FF0000"/>
          <w:vertAlign w:val="superscript"/>
          <w:lang w:val="nl-NL"/>
        </w:rPr>
        <w:t>-9</w:t>
      </w:r>
      <w:r w:rsidR="00D45D2B">
        <w:rPr>
          <w:color w:val="FF0000"/>
          <w:lang w:val="nl-NL"/>
        </w:rPr>
        <w:t xml:space="preserve"> * 10</w:t>
      </w:r>
      <w:r w:rsidR="00D45D2B">
        <w:rPr>
          <w:color w:val="FF0000"/>
          <w:vertAlign w:val="superscript"/>
          <w:lang w:val="nl-NL"/>
        </w:rPr>
        <w:t>-6</w:t>
      </w:r>
      <w:r w:rsidR="00D45D2B">
        <w:rPr>
          <w:color w:val="FF0000"/>
          <w:lang w:val="nl-NL"/>
        </w:rPr>
        <w:t xml:space="preserve"> / (5.1E-5 + 10</w:t>
      </w:r>
      <w:r w:rsidR="00D45D2B">
        <w:rPr>
          <w:color w:val="FF0000"/>
          <w:vertAlign w:val="superscript"/>
          <w:lang w:val="nl-NL"/>
        </w:rPr>
        <w:t>-6</w:t>
      </w:r>
      <w:r w:rsidR="00D45D2B">
        <w:rPr>
          <w:color w:val="FF0000"/>
          <w:lang w:val="nl-NL"/>
        </w:rPr>
        <w:t xml:space="preserve">) = </w:t>
      </w:r>
      <w:r w:rsidR="00D45D2B" w:rsidRPr="00D45D2B">
        <w:rPr>
          <w:b/>
          <w:bCs/>
          <w:color w:val="FF0000"/>
          <w:lang w:val="nl-NL"/>
        </w:rPr>
        <w:t>9.62x10</w:t>
      </w:r>
      <w:r w:rsidR="00D45D2B" w:rsidRPr="00D45D2B">
        <w:rPr>
          <w:b/>
          <w:bCs/>
          <w:color w:val="FF0000"/>
          <w:vertAlign w:val="superscript"/>
          <w:lang w:val="nl-NL"/>
        </w:rPr>
        <w:t>-8</w:t>
      </w:r>
      <w:r w:rsidR="00D45D2B" w:rsidRPr="00D45D2B">
        <w:rPr>
          <w:b/>
          <w:bCs/>
          <w:color w:val="FF0000"/>
          <w:lang w:val="nl-NL"/>
        </w:rPr>
        <w:t xml:space="preserve"> M/s</w:t>
      </w:r>
    </w:p>
    <w:p w14:paraId="3E19E04C" w14:textId="61A45CE9" w:rsidR="00A8470A" w:rsidRDefault="00A8470A" w:rsidP="00F942F9">
      <w:pPr>
        <w:rPr>
          <w:lang w:val="nl-NL"/>
        </w:rPr>
      </w:pPr>
    </w:p>
    <w:p w14:paraId="42330A52" w14:textId="4A0DA444" w:rsidR="00BA4EE1" w:rsidRDefault="00D45D2B" w:rsidP="00F942F9">
      <w:pPr>
        <w:rPr>
          <w:color w:val="FF0000"/>
        </w:rPr>
      </w:pPr>
      <w:r w:rsidRPr="00D45D2B">
        <w:rPr>
          <w:color w:val="FF0000"/>
        </w:rPr>
        <w:t xml:space="preserve">cat. efficiency = </w:t>
      </w:r>
      <w:proofErr w:type="spellStart"/>
      <w:r w:rsidRPr="00D45D2B">
        <w:rPr>
          <w:color w:val="FF0000"/>
        </w:rPr>
        <w:t>k</w:t>
      </w:r>
      <w:r w:rsidRPr="00D45D2B">
        <w:rPr>
          <w:color w:val="FF0000"/>
          <w:vertAlign w:val="subscript"/>
        </w:rPr>
        <w:t>cat</w:t>
      </w:r>
      <w:proofErr w:type="spellEnd"/>
      <w:r w:rsidRPr="00D45D2B">
        <w:rPr>
          <w:color w:val="FF0000"/>
        </w:rPr>
        <w:t xml:space="preserve"> / K</w:t>
      </w:r>
      <w:r w:rsidRPr="00D45D2B">
        <w:rPr>
          <w:color w:val="FF0000"/>
          <w:vertAlign w:val="subscript"/>
        </w:rPr>
        <w:t>m</w:t>
      </w:r>
      <w:r w:rsidRPr="00D45D2B">
        <w:rPr>
          <w:color w:val="FF0000"/>
        </w:rPr>
        <w:t xml:space="preserve"> = 5000 / 5.</w:t>
      </w:r>
      <w:r>
        <w:rPr>
          <w:color w:val="FF0000"/>
        </w:rPr>
        <w:t xml:space="preserve">1E-5 = </w:t>
      </w:r>
      <w:r w:rsidR="00BA4EE1" w:rsidRPr="00BA4EE1">
        <w:rPr>
          <w:b/>
          <w:bCs/>
          <w:color w:val="FF0000"/>
        </w:rPr>
        <w:t>9.80x10</w:t>
      </w:r>
      <w:r w:rsidR="00BA4EE1" w:rsidRPr="00BA4EE1">
        <w:rPr>
          <w:b/>
          <w:bCs/>
          <w:color w:val="FF0000"/>
          <w:vertAlign w:val="superscript"/>
        </w:rPr>
        <w:t>7</w:t>
      </w:r>
      <w:r w:rsidR="00BA4EE1" w:rsidRPr="00BA4EE1">
        <w:rPr>
          <w:b/>
          <w:bCs/>
          <w:color w:val="FF0000"/>
        </w:rPr>
        <w:t xml:space="preserve"> M</w:t>
      </w:r>
      <w:r w:rsidR="00BA4EE1" w:rsidRPr="00BA4EE1">
        <w:rPr>
          <w:b/>
          <w:bCs/>
          <w:color w:val="FF0000"/>
          <w:vertAlign w:val="superscript"/>
        </w:rPr>
        <w:t>-1</w:t>
      </w:r>
      <w:r w:rsidR="00BA4EE1" w:rsidRPr="00BA4EE1">
        <w:rPr>
          <w:b/>
          <w:bCs/>
          <w:color w:val="FF0000"/>
        </w:rPr>
        <w:t>s</w:t>
      </w:r>
      <w:r w:rsidR="00BA4EE1" w:rsidRPr="00BA4EE1">
        <w:rPr>
          <w:b/>
          <w:bCs/>
          <w:color w:val="FF0000"/>
          <w:vertAlign w:val="superscript"/>
        </w:rPr>
        <w:t>-1</w:t>
      </w:r>
    </w:p>
    <w:p w14:paraId="0863B147" w14:textId="7394ABD5" w:rsidR="00BA4EE1" w:rsidRDefault="00BA4EE1" w:rsidP="00F942F9">
      <w:pPr>
        <w:rPr>
          <w:color w:val="FF0000"/>
        </w:rPr>
      </w:pPr>
    </w:p>
    <w:p w14:paraId="29910FAE" w14:textId="6241711F" w:rsidR="00BA4EE1" w:rsidRPr="00BA4EE1" w:rsidRDefault="00BA4EE1" w:rsidP="00F942F9">
      <w:pPr>
        <w:rPr>
          <w:color w:val="FF0000"/>
        </w:rPr>
      </w:pPr>
      <w:r>
        <w:rPr>
          <w:color w:val="FF0000"/>
        </w:rPr>
        <w:t xml:space="preserve">Frac. occupancy = </w:t>
      </w:r>
      <w:r w:rsidRPr="00BA4EE1">
        <w:rPr>
          <w:color w:val="FF0000"/>
        </w:rPr>
        <w:t>[S] / (K</w:t>
      </w:r>
      <w:r w:rsidRPr="00BA4EE1">
        <w:rPr>
          <w:color w:val="FF0000"/>
          <w:vertAlign w:val="subscript"/>
        </w:rPr>
        <w:t>m</w:t>
      </w:r>
      <w:r w:rsidRPr="00BA4EE1">
        <w:rPr>
          <w:color w:val="FF0000"/>
        </w:rPr>
        <w:t xml:space="preserve"> + [S]) =</w:t>
      </w:r>
      <w:r w:rsidR="00833DC7">
        <w:rPr>
          <w:color w:val="FF0000"/>
        </w:rPr>
        <w:t xml:space="preserve"> </w:t>
      </w:r>
      <w:r w:rsidR="00833DC7" w:rsidRPr="00833DC7">
        <w:rPr>
          <w:color w:val="FF0000"/>
        </w:rPr>
        <w:t>10</w:t>
      </w:r>
      <w:r w:rsidR="00833DC7" w:rsidRPr="00833DC7">
        <w:rPr>
          <w:color w:val="FF0000"/>
          <w:vertAlign w:val="superscript"/>
        </w:rPr>
        <w:t>-6</w:t>
      </w:r>
      <w:r w:rsidR="00833DC7" w:rsidRPr="00833DC7">
        <w:rPr>
          <w:color w:val="FF0000"/>
        </w:rPr>
        <w:t xml:space="preserve"> / (5.1E-5 + 10</w:t>
      </w:r>
      <w:r w:rsidR="00833DC7" w:rsidRPr="00833DC7">
        <w:rPr>
          <w:color w:val="FF0000"/>
          <w:vertAlign w:val="superscript"/>
        </w:rPr>
        <w:t>-6</w:t>
      </w:r>
      <w:r w:rsidR="00833DC7" w:rsidRPr="00833DC7">
        <w:rPr>
          <w:color w:val="FF0000"/>
        </w:rPr>
        <w:t xml:space="preserve">) </w:t>
      </w:r>
      <w:r w:rsidR="00833DC7">
        <w:rPr>
          <w:color w:val="FF0000"/>
        </w:rPr>
        <w:t>=</w:t>
      </w:r>
      <w:r>
        <w:rPr>
          <w:color w:val="FF0000"/>
        </w:rPr>
        <w:t xml:space="preserve"> </w:t>
      </w:r>
      <w:r w:rsidRPr="0025041E">
        <w:rPr>
          <w:b/>
          <w:bCs/>
          <w:color w:val="FF0000"/>
        </w:rPr>
        <w:t>1.92x10</w:t>
      </w:r>
      <w:r w:rsidRPr="0025041E">
        <w:rPr>
          <w:b/>
          <w:bCs/>
          <w:color w:val="FF0000"/>
          <w:vertAlign w:val="superscript"/>
        </w:rPr>
        <w:t>-2</w:t>
      </w:r>
      <w:r w:rsidRPr="0025041E">
        <w:rPr>
          <w:b/>
          <w:bCs/>
          <w:color w:val="FF0000"/>
        </w:rPr>
        <w:t xml:space="preserve"> </w:t>
      </w:r>
      <w:r w:rsidR="0025041E" w:rsidRPr="0025041E">
        <w:rPr>
          <w:b/>
          <w:bCs/>
          <w:color w:val="FF0000"/>
        </w:rPr>
        <w:t>(unitless)</w:t>
      </w:r>
    </w:p>
    <w:p w14:paraId="64B284CF" w14:textId="77777777" w:rsidR="00D45D2B" w:rsidRPr="00D45D2B" w:rsidRDefault="00D45D2B" w:rsidP="00F942F9"/>
    <w:p w14:paraId="2B41647D" w14:textId="3A9EEE81" w:rsidR="00B21D36" w:rsidRDefault="00B21D36" w:rsidP="00F942F9">
      <w:r>
        <w:t>For some enzymes, an increase in catalytic efficiency results in higher fitness of an organism. Mutations that increase the substrate binding rate, decrease the substrate dissociation rate or increase catalytic rate all have the potential to increase the catalytic efficiency of an enzyme.</w:t>
      </w:r>
    </w:p>
    <w:p w14:paraId="6A54333A" w14:textId="77777777" w:rsidR="00B21D36" w:rsidRDefault="00B21D36" w:rsidP="00F942F9"/>
    <w:p w14:paraId="6DC99BD2" w14:textId="645E6A03" w:rsidR="00653866" w:rsidRDefault="00653866" w:rsidP="00F942F9">
      <w:r>
        <w:rPr>
          <w:b/>
          <w:bCs/>
        </w:rPr>
        <w:t>2.</w:t>
      </w:r>
      <w:r w:rsidR="00B21D36">
        <w:rPr>
          <w:b/>
          <w:bCs/>
        </w:rPr>
        <w:t>2</w:t>
      </w:r>
      <w:r>
        <w:t xml:space="preserve"> A mutation in the enzyme </w:t>
      </w:r>
      <w:r w:rsidR="00E513A8">
        <w:t>in</w:t>
      </w:r>
      <w:r>
        <w:t xml:space="preserve">creases the catalytic rate </w:t>
      </w:r>
      <w:r w:rsidR="00C30467">
        <w:t xml:space="preserve">constant </w:t>
      </w:r>
      <w:r>
        <w:t>of the enzyme 10-fold</w:t>
      </w:r>
      <w:r w:rsidR="005A0CA8">
        <w:t xml:space="preserve"> relative to the wild-type enzyme (all other parameters stay the same)</w:t>
      </w:r>
      <w:r>
        <w:t>. How do</w:t>
      </w:r>
      <w:r w:rsidR="00B21D36">
        <w:t xml:space="preserve"> </w:t>
      </w:r>
      <w:r>
        <w:t xml:space="preserve">the values </w:t>
      </w:r>
      <w:proofErr w:type="gramStart"/>
      <w:r w:rsidR="005A0CA8">
        <w:t>calculated</w:t>
      </w:r>
      <w:proofErr w:type="gramEnd"/>
      <w:r w:rsidR="005A0CA8">
        <w:t xml:space="preserve"> </w:t>
      </w:r>
      <w:r>
        <w:t>in 2.2 change?</w:t>
      </w:r>
    </w:p>
    <w:p w14:paraId="086F1DF8" w14:textId="2E4BEDC4" w:rsidR="0025041E" w:rsidRPr="00833DC7" w:rsidRDefault="00833DC7" w:rsidP="00F942F9">
      <w:pPr>
        <w:rPr>
          <w:color w:val="FF0000"/>
        </w:rPr>
      </w:pPr>
      <w:r>
        <w:rPr>
          <w:color w:val="FF0000"/>
        </w:rPr>
        <w:t>K</w:t>
      </w:r>
      <w:r>
        <w:rPr>
          <w:color w:val="FF0000"/>
          <w:vertAlign w:val="subscript"/>
        </w:rPr>
        <w:t>m</w:t>
      </w:r>
      <w:r>
        <w:rPr>
          <w:color w:val="FF0000"/>
        </w:rPr>
        <w:t xml:space="preserve"> would increase nearly 10-fold. However, v</w:t>
      </w:r>
      <w:r>
        <w:rPr>
          <w:color w:val="FF0000"/>
          <w:vertAlign w:val="subscript"/>
        </w:rPr>
        <w:t>0</w:t>
      </w:r>
      <w:r>
        <w:rPr>
          <w:color w:val="FF0000"/>
        </w:rPr>
        <w:t xml:space="preserve"> would not change much and the catalytic efficiency would stay exactly the same. Fraction occupancy would decrease nearly 10-fold.</w:t>
      </w:r>
    </w:p>
    <w:p w14:paraId="2F7DCC26" w14:textId="77777777" w:rsidR="0025041E" w:rsidRDefault="0025041E" w:rsidP="00F942F9"/>
    <w:p w14:paraId="4378FA9D" w14:textId="1515E8DB" w:rsidR="00A8470A" w:rsidRPr="00931635" w:rsidRDefault="00653866" w:rsidP="005A0CA8">
      <w:r>
        <w:rPr>
          <w:b/>
          <w:bCs/>
        </w:rPr>
        <w:t>2.</w:t>
      </w:r>
      <w:r w:rsidR="00B21D36">
        <w:rPr>
          <w:b/>
          <w:bCs/>
        </w:rPr>
        <w:t>3</w:t>
      </w:r>
      <w:r>
        <w:t xml:space="preserve"> A mutation in the enzyme </w:t>
      </w:r>
      <w:r w:rsidR="005A0CA8">
        <w:t>de</w:t>
      </w:r>
      <w:r>
        <w:t>creases the rate constant for substrate dissociation 10-fold</w:t>
      </w:r>
      <w:r w:rsidR="005A0CA8">
        <w:t xml:space="preserve"> relative to the wild-type enzyme (all other parameters stay the same)</w:t>
      </w:r>
      <w:r>
        <w:t>. How do the values</w:t>
      </w:r>
      <w:r w:rsidR="00B21D36">
        <w:t xml:space="preserve"> </w:t>
      </w:r>
      <w:proofErr w:type="gramStart"/>
      <w:r w:rsidR="00B21D36">
        <w:t>calculated</w:t>
      </w:r>
      <w:proofErr w:type="gramEnd"/>
      <w:r>
        <w:t xml:space="preserve"> in 2.2 change?</w:t>
      </w:r>
    </w:p>
    <w:p w14:paraId="777FCC87" w14:textId="5D36CDDA" w:rsidR="00833DC7" w:rsidRPr="00931635" w:rsidRDefault="00833DC7" w:rsidP="005A0CA8">
      <w:pPr>
        <w:rPr>
          <w:color w:val="FF0000"/>
        </w:rPr>
      </w:pPr>
      <w:r>
        <w:rPr>
          <w:color w:val="FF0000"/>
        </w:rPr>
        <w:t>K</w:t>
      </w:r>
      <w:r>
        <w:rPr>
          <w:color w:val="FF0000"/>
        </w:rPr>
        <w:softHyphen/>
      </w:r>
      <w:r>
        <w:rPr>
          <w:color w:val="FF0000"/>
          <w:vertAlign w:val="subscript"/>
        </w:rPr>
        <w:t>m</w:t>
      </w:r>
      <w:r>
        <w:rPr>
          <w:color w:val="FF0000"/>
        </w:rPr>
        <w:t xml:space="preserve"> would remain relatively unchanged (5.1E-5 in the WT vs. 5.01E-5 in the mutant), and this means the values for all the other </w:t>
      </w:r>
      <w:r w:rsidR="00931635">
        <w:rPr>
          <w:color w:val="FF0000"/>
        </w:rPr>
        <w:t xml:space="preserve">calculated values would remain relatively the same as well. This happens because </w:t>
      </w:r>
      <w:proofErr w:type="spellStart"/>
      <w:r w:rsidR="00931635">
        <w:rPr>
          <w:color w:val="FF0000"/>
        </w:rPr>
        <w:t>k</w:t>
      </w:r>
      <w:r w:rsidR="00931635">
        <w:rPr>
          <w:color w:val="FF0000"/>
          <w:vertAlign w:val="subscript"/>
        </w:rPr>
        <w:t>cat</w:t>
      </w:r>
      <w:proofErr w:type="spellEnd"/>
      <w:r w:rsidR="00931635">
        <w:rPr>
          <w:color w:val="FF0000"/>
        </w:rPr>
        <w:t xml:space="preserve"> is relatively large compared to k</w:t>
      </w:r>
      <w:r w:rsidR="00931635">
        <w:rPr>
          <w:color w:val="FF0000"/>
          <w:vertAlign w:val="subscript"/>
        </w:rPr>
        <w:t>-1</w:t>
      </w:r>
      <w:r w:rsidR="00931635">
        <w:rPr>
          <w:color w:val="FF0000"/>
        </w:rPr>
        <w:t xml:space="preserve"> in both the WT and mutant case.</w:t>
      </w:r>
    </w:p>
    <w:p w14:paraId="45EF1CDC" w14:textId="77777777" w:rsidR="00833DC7" w:rsidRPr="00E513A8" w:rsidRDefault="00833DC7" w:rsidP="005A0CA8">
      <w:pPr>
        <w:rPr>
          <w:color w:val="FF0000"/>
        </w:rPr>
      </w:pPr>
    </w:p>
    <w:p w14:paraId="574A9332" w14:textId="0492E564" w:rsidR="00931635" w:rsidRDefault="00B21D36" w:rsidP="00653866">
      <w:r>
        <w:rPr>
          <w:b/>
          <w:bCs/>
        </w:rPr>
        <w:t>2.4</w:t>
      </w:r>
      <w:r>
        <w:t xml:space="preserve"> Why might it </w:t>
      </w:r>
      <w:r w:rsidR="00C30467">
        <w:t>not be possible for a mutation to increase the rate constant for substrate binding? (Hint: think about what fundamentally limits this parameter.)</w:t>
      </w:r>
    </w:p>
    <w:p w14:paraId="3D33486A" w14:textId="6B923DEC" w:rsidR="00931635" w:rsidRPr="00931635" w:rsidRDefault="00931635" w:rsidP="00653866">
      <w:pPr>
        <w:rPr>
          <w:color w:val="FF0000"/>
        </w:rPr>
      </w:pPr>
      <w:r>
        <w:rPr>
          <w:color w:val="FF0000"/>
        </w:rPr>
        <w:t>Binding is mostly limited by diffusion speed, which is itself influenced by molecule size and the temperature. Because single mutations cannot drastically alter the diffusion speed of an enzyme, it is unlikely for mutations to increase the substrate binding rate.</w:t>
      </w:r>
    </w:p>
    <w:p w14:paraId="0F56B048" w14:textId="77777777" w:rsidR="00A8470A" w:rsidRDefault="00A8470A" w:rsidP="00F942F9"/>
    <w:p w14:paraId="5A9C87FB" w14:textId="77777777" w:rsidR="004D15B6" w:rsidRDefault="004D15B6" w:rsidP="004D15B6">
      <w:r w:rsidRPr="00697127">
        <w:rPr>
          <w:b/>
          <w:bCs/>
        </w:rPr>
        <w:t>2.5</w:t>
      </w:r>
      <w:r w:rsidRPr="00697127">
        <w:t xml:space="preserve"> The figure below</w:t>
      </w:r>
      <w:r>
        <w:t xml:space="preserve"> shows velocity measurements for an enzymatic reaction at 4 different substrate concentrations (panel A). Explain how each of these measurements is represented in the Michaelis-Menten plot on the right (panel B).</w:t>
      </w:r>
    </w:p>
    <w:p w14:paraId="42199CC6" w14:textId="7666ED9D" w:rsidR="004D15B6" w:rsidRPr="00DF6853" w:rsidRDefault="008A383A" w:rsidP="00DF6853">
      <w:pPr>
        <w:spacing w:before="240"/>
        <w:rPr>
          <w:color w:val="FF0000"/>
        </w:rPr>
      </w:pPr>
      <w:r>
        <w:rPr>
          <w:color w:val="FF0000"/>
        </w:rPr>
        <w:t>The calculated slope v</w:t>
      </w:r>
      <w:r>
        <w:rPr>
          <w:color w:val="FF0000"/>
          <w:vertAlign w:val="subscript"/>
        </w:rPr>
        <w:t>i</w:t>
      </w:r>
      <w:r>
        <w:rPr>
          <w:color w:val="FF0000"/>
        </w:rPr>
        <w:t xml:space="preserve"> for each line is an estimated v</w:t>
      </w:r>
      <w:r>
        <w:rPr>
          <w:color w:val="FF0000"/>
          <w:vertAlign w:val="subscript"/>
        </w:rPr>
        <w:t>0</w:t>
      </w:r>
      <w:r>
        <w:rPr>
          <w:color w:val="FF0000"/>
        </w:rPr>
        <w:t xml:space="preserve"> for the substrate concentration [S] that is present at t = 1 minute. The calculation v</w:t>
      </w:r>
      <w:r>
        <w:rPr>
          <w:color w:val="FF0000"/>
          <w:vertAlign w:val="subscript"/>
        </w:rPr>
        <w:t>1</w:t>
      </w:r>
      <w:r>
        <w:rPr>
          <w:color w:val="FF0000"/>
        </w:rPr>
        <w:t xml:space="preserve"> is relatively small, so this falls on the line in Panel B at low [S] and low v</w:t>
      </w:r>
      <w:r>
        <w:rPr>
          <w:color w:val="FF0000"/>
          <w:vertAlign w:val="subscript"/>
        </w:rPr>
        <w:t>0</w:t>
      </w:r>
      <w:r>
        <w:rPr>
          <w:color w:val="FF0000"/>
          <w:vertAlign w:val="subscript"/>
        </w:rPr>
        <w:softHyphen/>
      </w:r>
      <w:r>
        <w:rPr>
          <w:color w:val="FF0000"/>
        </w:rPr>
        <w:t>. The ca</w:t>
      </w:r>
      <w:r w:rsidR="00C713C1">
        <w:rPr>
          <w:color w:val="FF0000"/>
        </w:rPr>
        <w:t>l</w:t>
      </w:r>
      <w:r>
        <w:rPr>
          <w:color w:val="FF0000"/>
        </w:rPr>
        <w:t>culations v</w:t>
      </w:r>
      <w:r>
        <w:rPr>
          <w:color w:val="FF0000"/>
        </w:rPr>
        <w:softHyphen/>
      </w:r>
      <w:r>
        <w:rPr>
          <w:color w:val="FF0000"/>
          <w:vertAlign w:val="subscript"/>
        </w:rPr>
        <w:t>2</w:t>
      </w:r>
      <w:r>
        <w:rPr>
          <w:color w:val="FF0000"/>
        </w:rPr>
        <w:t>, v</w:t>
      </w:r>
      <w:r>
        <w:rPr>
          <w:color w:val="FF0000"/>
          <w:vertAlign w:val="subscript"/>
        </w:rPr>
        <w:t>3</w:t>
      </w:r>
      <w:r>
        <w:rPr>
          <w:color w:val="FF0000"/>
        </w:rPr>
        <w:t>, and v</w:t>
      </w:r>
      <w:r>
        <w:rPr>
          <w:color w:val="FF0000"/>
          <w:vertAlign w:val="subscript"/>
        </w:rPr>
        <w:t>4</w:t>
      </w:r>
      <w:r>
        <w:rPr>
          <w:color w:val="FF0000"/>
        </w:rPr>
        <w:t xml:space="preserve"> are increasing in value, ending with v</w:t>
      </w:r>
      <w:proofErr w:type="gramStart"/>
      <w:r>
        <w:rPr>
          <w:color w:val="FF0000"/>
          <w:vertAlign w:val="subscript"/>
        </w:rPr>
        <w:t xml:space="preserve">4 </w:t>
      </w:r>
      <w:r>
        <w:rPr>
          <w:color w:val="FF0000"/>
        </w:rPr>
        <w:t xml:space="preserve"> which</w:t>
      </w:r>
      <w:proofErr w:type="gramEnd"/>
      <w:r>
        <w:rPr>
          <w:color w:val="FF0000"/>
        </w:rPr>
        <w:t xml:space="preserve"> will lie at a high </w:t>
      </w:r>
      <w:r w:rsidR="00DF6853">
        <w:rPr>
          <w:color w:val="FF0000"/>
        </w:rPr>
        <w:t>[S] and v</w:t>
      </w:r>
      <w:r w:rsidR="00DF6853">
        <w:rPr>
          <w:color w:val="FF0000"/>
          <w:vertAlign w:val="subscript"/>
        </w:rPr>
        <w:t>0</w:t>
      </w:r>
      <w:r w:rsidR="00DF6853">
        <w:rPr>
          <w:color w:val="FF0000"/>
        </w:rPr>
        <w:t xml:space="preserve"> on the line in Panel B.</w:t>
      </w:r>
    </w:p>
    <w:p w14:paraId="6BA023AE" w14:textId="77777777" w:rsidR="004D15B6" w:rsidRDefault="004D15B6" w:rsidP="004D15B6">
      <w:r>
        <w:rPr>
          <w:noProof/>
        </w:rPr>
        <w:lastRenderedPageBreak/>
        <w:drawing>
          <wp:inline distT="0" distB="0" distL="0" distR="0" wp14:anchorId="1A9F4E42" wp14:editId="6C89F624">
            <wp:extent cx="6400800" cy="255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HAELISMENTEN_MEASUREM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2553335"/>
                    </a:xfrm>
                    <a:prstGeom prst="rect">
                      <a:avLst/>
                    </a:prstGeom>
                  </pic:spPr>
                </pic:pic>
              </a:graphicData>
            </a:graphic>
          </wp:inline>
        </w:drawing>
      </w:r>
    </w:p>
    <w:p w14:paraId="7985BC8C" w14:textId="77777777" w:rsidR="004D15B6" w:rsidRDefault="004D15B6" w:rsidP="004D15B6"/>
    <w:p w14:paraId="5B173307" w14:textId="62DB803B" w:rsidR="004D15B6" w:rsidRDefault="004D15B6">
      <w:r>
        <w:br w:type="page"/>
      </w:r>
    </w:p>
    <w:p w14:paraId="19D34F79" w14:textId="77777777" w:rsidR="00653866" w:rsidRPr="00DA5F4B" w:rsidRDefault="00653866" w:rsidP="00F942F9"/>
    <w:p w14:paraId="42926B5A" w14:textId="5EE6D82B" w:rsidR="00F942F9" w:rsidRPr="009234CF" w:rsidRDefault="00372CDC" w:rsidP="00F942F9">
      <w:pPr>
        <w:rPr>
          <w:b/>
          <w:bCs/>
        </w:rPr>
      </w:pPr>
      <w:r>
        <w:rPr>
          <w:b/>
          <w:bCs/>
        </w:rPr>
        <w:t>3</w:t>
      </w:r>
      <w:r w:rsidR="00757A63" w:rsidRPr="009234CF">
        <w:rPr>
          <w:b/>
          <w:bCs/>
        </w:rPr>
        <w:t xml:space="preserve">. </w:t>
      </w:r>
      <w:r w:rsidR="00754E4B" w:rsidRPr="009234CF">
        <w:rPr>
          <w:b/>
          <w:bCs/>
        </w:rPr>
        <w:t>Enzyme</w:t>
      </w:r>
      <w:r w:rsidR="00281BE9">
        <w:rPr>
          <w:b/>
          <w:bCs/>
        </w:rPr>
        <w:t xml:space="preserve"> </w:t>
      </w:r>
      <w:r w:rsidR="00754E4B" w:rsidRPr="009234CF">
        <w:rPr>
          <w:b/>
          <w:bCs/>
        </w:rPr>
        <w:t>inhibition</w:t>
      </w:r>
    </w:p>
    <w:p w14:paraId="634C7F69" w14:textId="7BC22BE0" w:rsidR="00754E4B" w:rsidRDefault="00754E4B" w:rsidP="00F942F9"/>
    <w:p w14:paraId="3D3DF301" w14:textId="154D0C06" w:rsidR="00754E4B" w:rsidRDefault="00757A63" w:rsidP="00F942F9">
      <w:r>
        <w:t xml:space="preserve">You measure </w:t>
      </w:r>
      <w:r w:rsidR="0057388B">
        <w:t>the initial velocities, v</w:t>
      </w:r>
      <w:r w:rsidR="0057388B">
        <w:rPr>
          <w:vertAlign w:val="subscript"/>
        </w:rPr>
        <w:t>0</w:t>
      </w:r>
      <w:r w:rsidR="0057388B">
        <w:t>, of an enzyme-catalyzed reaction at several different substrate concentrations. For each substrate concentration, you obtain v</w:t>
      </w:r>
      <w:r w:rsidR="0057388B">
        <w:rPr>
          <w:vertAlign w:val="subscript"/>
        </w:rPr>
        <w:t>0</w:t>
      </w:r>
      <w:r w:rsidR="0057388B">
        <w:t xml:space="preserve"> in the absence and presence of an inhibitor of the enzyme. All other reaction conditions are kept constant.</w:t>
      </w:r>
      <w:r w:rsidR="007D2143">
        <w:t xml:space="preserve"> </w:t>
      </w:r>
    </w:p>
    <w:p w14:paraId="4916CF8B" w14:textId="78415E4F" w:rsidR="0057388B" w:rsidRDefault="0057388B" w:rsidP="00F942F9"/>
    <w:tbl>
      <w:tblPr>
        <w:tblStyle w:val="TableGrid"/>
        <w:tblW w:w="0" w:type="auto"/>
        <w:tblInd w:w="2515" w:type="dxa"/>
        <w:tblLook w:val="04A0" w:firstRow="1" w:lastRow="0" w:firstColumn="1" w:lastColumn="0" w:noHBand="0" w:noVBand="1"/>
      </w:tblPr>
      <w:tblGrid>
        <w:gridCol w:w="1440"/>
        <w:gridCol w:w="1440"/>
        <w:gridCol w:w="1440"/>
      </w:tblGrid>
      <w:tr w:rsidR="0057388B" w14:paraId="3E06FFEE" w14:textId="77777777" w:rsidTr="0057388B">
        <w:tc>
          <w:tcPr>
            <w:tcW w:w="1440" w:type="dxa"/>
            <w:vMerge w:val="restart"/>
            <w:vAlign w:val="center"/>
          </w:tcPr>
          <w:p w14:paraId="03CB1D8A" w14:textId="35A16E80" w:rsidR="0057388B" w:rsidRDefault="0057388B" w:rsidP="0057388B">
            <w:pPr>
              <w:jc w:val="center"/>
            </w:pPr>
            <w:r>
              <w:t>[S] (</w:t>
            </w:r>
            <w:r w:rsidR="009B7BA4">
              <w:t>µ</w:t>
            </w:r>
            <w:r>
              <w:t>M)</w:t>
            </w:r>
          </w:p>
        </w:tc>
        <w:tc>
          <w:tcPr>
            <w:tcW w:w="1440" w:type="dxa"/>
            <w:gridSpan w:val="2"/>
            <w:tcBorders>
              <w:bottom w:val="nil"/>
            </w:tcBorders>
            <w:vAlign w:val="center"/>
          </w:tcPr>
          <w:p w14:paraId="7EC09AFE" w14:textId="33671884" w:rsidR="0057388B" w:rsidRPr="0057388B" w:rsidRDefault="0057388B" w:rsidP="0057388B">
            <w:pPr>
              <w:jc w:val="center"/>
            </w:pPr>
            <w:r>
              <w:t>v</w:t>
            </w:r>
            <w:r>
              <w:rPr>
                <w:vertAlign w:val="subscript"/>
              </w:rPr>
              <w:t>0</w:t>
            </w:r>
            <w:r>
              <w:t xml:space="preserve"> (</w:t>
            </w:r>
            <w:r w:rsidR="00DE4548">
              <w:t>µ</w:t>
            </w:r>
            <w:r>
              <w:t>M s</w:t>
            </w:r>
            <w:r>
              <w:rPr>
                <w:vertAlign w:val="superscript"/>
              </w:rPr>
              <w:t>-1</w:t>
            </w:r>
            <w:r>
              <w:t>)</w:t>
            </w:r>
          </w:p>
        </w:tc>
      </w:tr>
      <w:tr w:rsidR="0057388B" w14:paraId="63C2895E" w14:textId="77777777" w:rsidTr="0057388B">
        <w:tc>
          <w:tcPr>
            <w:tcW w:w="1440" w:type="dxa"/>
            <w:vMerge/>
            <w:vAlign w:val="center"/>
          </w:tcPr>
          <w:p w14:paraId="35918FBF" w14:textId="7A6C6069" w:rsidR="0057388B" w:rsidRDefault="0057388B" w:rsidP="0057388B">
            <w:pPr>
              <w:jc w:val="center"/>
            </w:pPr>
          </w:p>
        </w:tc>
        <w:tc>
          <w:tcPr>
            <w:tcW w:w="1440" w:type="dxa"/>
            <w:tcBorders>
              <w:top w:val="nil"/>
            </w:tcBorders>
            <w:vAlign w:val="center"/>
          </w:tcPr>
          <w:p w14:paraId="2C4452E7" w14:textId="33E588A2" w:rsidR="0057388B" w:rsidRDefault="0057388B" w:rsidP="0057388B">
            <w:pPr>
              <w:jc w:val="center"/>
            </w:pPr>
            <w:r>
              <w:t>- inhibitor</w:t>
            </w:r>
          </w:p>
        </w:tc>
        <w:tc>
          <w:tcPr>
            <w:tcW w:w="1440" w:type="dxa"/>
            <w:tcBorders>
              <w:top w:val="nil"/>
            </w:tcBorders>
            <w:vAlign w:val="center"/>
          </w:tcPr>
          <w:p w14:paraId="542D2A74" w14:textId="1354EB4F" w:rsidR="0057388B" w:rsidRDefault="0057388B" w:rsidP="0057388B">
            <w:pPr>
              <w:jc w:val="center"/>
            </w:pPr>
            <w:r>
              <w:t>+ inhibitor</w:t>
            </w:r>
          </w:p>
        </w:tc>
      </w:tr>
      <w:tr w:rsidR="0057388B" w14:paraId="072D05B5" w14:textId="77777777" w:rsidTr="0057388B">
        <w:tc>
          <w:tcPr>
            <w:tcW w:w="1440" w:type="dxa"/>
            <w:vAlign w:val="center"/>
          </w:tcPr>
          <w:p w14:paraId="391CC433" w14:textId="63504C7F" w:rsidR="0057388B" w:rsidRDefault="009B7BA4" w:rsidP="0057388B">
            <w:pPr>
              <w:jc w:val="center"/>
            </w:pPr>
            <w:r>
              <w:t>0.3</w:t>
            </w:r>
          </w:p>
        </w:tc>
        <w:tc>
          <w:tcPr>
            <w:tcW w:w="1440" w:type="dxa"/>
            <w:vAlign w:val="center"/>
          </w:tcPr>
          <w:p w14:paraId="1F9FA555" w14:textId="370A5C68" w:rsidR="0057388B" w:rsidRDefault="009B7BA4" w:rsidP="0057388B">
            <w:pPr>
              <w:jc w:val="center"/>
            </w:pPr>
            <w:r>
              <w:t>0.127</w:t>
            </w:r>
          </w:p>
        </w:tc>
        <w:tc>
          <w:tcPr>
            <w:tcW w:w="1440" w:type="dxa"/>
            <w:vAlign w:val="center"/>
          </w:tcPr>
          <w:p w14:paraId="4A966853" w14:textId="65BAEB68" w:rsidR="0057388B" w:rsidRDefault="009B7BA4" w:rsidP="0057388B">
            <w:pPr>
              <w:jc w:val="center"/>
            </w:pPr>
            <w:r>
              <w:t>0.099</w:t>
            </w:r>
          </w:p>
        </w:tc>
      </w:tr>
      <w:tr w:rsidR="0057388B" w14:paraId="6E13388C" w14:textId="77777777" w:rsidTr="0057388B">
        <w:tc>
          <w:tcPr>
            <w:tcW w:w="1440" w:type="dxa"/>
            <w:vAlign w:val="center"/>
          </w:tcPr>
          <w:p w14:paraId="6540A427" w14:textId="29403B61" w:rsidR="0057388B" w:rsidRDefault="009B7BA4" w:rsidP="0057388B">
            <w:pPr>
              <w:jc w:val="center"/>
            </w:pPr>
            <w:r>
              <w:t>1</w:t>
            </w:r>
          </w:p>
        </w:tc>
        <w:tc>
          <w:tcPr>
            <w:tcW w:w="1440" w:type="dxa"/>
            <w:vAlign w:val="center"/>
          </w:tcPr>
          <w:p w14:paraId="7BE65D3B" w14:textId="42B9171A" w:rsidR="0057388B" w:rsidRDefault="009B7BA4" w:rsidP="0057388B">
            <w:pPr>
              <w:jc w:val="center"/>
            </w:pPr>
            <w:r>
              <w:t>0.353</w:t>
            </w:r>
          </w:p>
        </w:tc>
        <w:tc>
          <w:tcPr>
            <w:tcW w:w="1440" w:type="dxa"/>
            <w:vAlign w:val="center"/>
          </w:tcPr>
          <w:p w14:paraId="4F93A44F" w14:textId="21FFFBE3" w:rsidR="0057388B" w:rsidRDefault="009B7BA4" w:rsidP="0057388B">
            <w:pPr>
              <w:jc w:val="center"/>
            </w:pPr>
            <w:r>
              <w:t>0.198</w:t>
            </w:r>
          </w:p>
        </w:tc>
      </w:tr>
      <w:tr w:rsidR="0057388B" w14:paraId="3CEBE1FA" w14:textId="77777777" w:rsidTr="0057388B">
        <w:tc>
          <w:tcPr>
            <w:tcW w:w="1440" w:type="dxa"/>
            <w:vAlign w:val="center"/>
          </w:tcPr>
          <w:p w14:paraId="726D487E" w14:textId="56819428" w:rsidR="0057388B" w:rsidRDefault="009B7BA4" w:rsidP="0057388B">
            <w:pPr>
              <w:jc w:val="center"/>
            </w:pPr>
            <w:r>
              <w:t>3</w:t>
            </w:r>
          </w:p>
        </w:tc>
        <w:tc>
          <w:tcPr>
            <w:tcW w:w="1440" w:type="dxa"/>
            <w:vAlign w:val="center"/>
          </w:tcPr>
          <w:p w14:paraId="658310DE" w14:textId="1E177CBB" w:rsidR="0057388B" w:rsidRDefault="009B7BA4" w:rsidP="0057388B">
            <w:pPr>
              <w:jc w:val="center"/>
            </w:pPr>
            <w:r>
              <w:t>0.720</w:t>
            </w:r>
          </w:p>
        </w:tc>
        <w:tc>
          <w:tcPr>
            <w:tcW w:w="1440" w:type="dxa"/>
            <w:vAlign w:val="center"/>
          </w:tcPr>
          <w:p w14:paraId="702B01AB" w14:textId="2FBA5CEE" w:rsidR="0057388B" w:rsidRDefault="009B7BA4" w:rsidP="0057388B">
            <w:pPr>
              <w:jc w:val="center"/>
            </w:pPr>
            <w:r>
              <w:t>0.277</w:t>
            </w:r>
          </w:p>
        </w:tc>
      </w:tr>
      <w:tr w:rsidR="0057388B" w14:paraId="7F10132E" w14:textId="77777777" w:rsidTr="0057388B">
        <w:tc>
          <w:tcPr>
            <w:tcW w:w="1440" w:type="dxa"/>
            <w:vAlign w:val="center"/>
          </w:tcPr>
          <w:p w14:paraId="4048FA2E" w14:textId="534D2FA5" w:rsidR="0057388B" w:rsidRDefault="0057388B" w:rsidP="0057388B">
            <w:pPr>
              <w:jc w:val="center"/>
            </w:pPr>
            <w:r>
              <w:t>10</w:t>
            </w:r>
          </w:p>
        </w:tc>
        <w:tc>
          <w:tcPr>
            <w:tcW w:w="1440" w:type="dxa"/>
            <w:vAlign w:val="center"/>
          </w:tcPr>
          <w:p w14:paraId="4AB27FB1" w14:textId="0618C869" w:rsidR="0057388B" w:rsidRDefault="009B7BA4" w:rsidP="0057388B">
            <w:pPr>
              <w:jc w:val="center"/>
            </w:pPr>
            <w:r>
              <w:t>1.132</w:t>
            </w:r>
          </w:p>
        </w:tc>
        <w:tc>
          <w:tcPr>
            <w:tcW w:w="1440" w:type="dxa"/>
            <w:vAlign w:val="center"/>
          </w:tcPr>
          <w:p w14:paraId="3CD97FFE" w14:textId="290D6A67" w:rsidR="0057388B" w:rsidRDefault="009B7BA4" w:rsidP="0057388B">
            <w:pPr>
              <w:jc w:val="center"/>
            </w:pPr>
            <w:r>
              <w:t>0.322</w:t>
            </w:r>
          </w:p>
        </w:tc>
      </w:tr>
      <w:tr w:rsidR="0057388B" w14:paraId="43003D27" w14:textId="77777777" w:rsidTr="0057388B">
        <w:tc>
          <w:tcPr>
            <w:tcW w:w="1440" w:type="dxa"/>
            <w:vAlign w:val="center"/>
          </w:tcPr>
          <w:p w14:paraId="26BCB8BC" w14:textId="3EA5DE74" w:rsidR="0057388B" w:rsidRDefault="009B7BA4" w:rsidP="0057388B">
            <w:pPr>
              <w:jc w:val="center"/>
            </w:pPr>
            <w:r>
              <w:t>3</w:t>
            </w:r>
            <w:r w:rsidR="0057388B">
              <w:t>0</w:t>
            </w:r>
          </w:p>
        </w:tc>
        <w:tc>
          <w:tcPr>
            <w:tcW w:w="1440" w:type="dxa"/>
            <w:vAlign w:val="center"/>
          </w:tcPr>
          <w:p w14:paraId="3107C2DD" w14:textId="7FCD19A4" w:rsidR="0057388B" w:rsidRDefault="009B7BA4" w:rsidP="0057388B">
            <w:pPr>
              <w:jc w:val="center"/>
            </w:pPr>
            <w:r>
              <w:t>1.353</w:t>
            </w:r>
          </w:p>
        </w:tc>
        <w:tc>
          <w:tcPr>
            <w:tcW w:w="1440" w:type="dxa"/>
            <w:vAlign w:val="center"/>
          </w:tcPr>
          <w:p w14:paraId="11CB6577" w14:textId="4F1F7F74" w:rsidR="0057388B" w:rsidRDefault="009B7BA4" w:rsidP="0057388B">
            <w:pPr>
              <w:jc w:val="center"/>
            </w:pPr>
            <w:r>
              <w:t>0.337</w:t>
            </w:r>
          </w:p>
        </w:tc>
      </w:tr>
    </w:tbl>
    <w:p w14:paraId="666E173B" w14:textId="287E2826" w:rsidR="00754E4B" w:rsidRDefault="00754E4B" w:rsidP="00F942F9"/>
    <w:p w14:paraId="0AD6FAFF" w14:textId="5899683E" w:rsidR="00754E4B" w:rsidRDefault="008A3583" w:rsidP="00F942F9">
      <w:r>
        <w:rPr>
          <w:b/>
          <w:bCs/>
        </w:rPr>
        <w:t xml:space="preserve">3.1 </w:t>
      </w:r>
      <w:r w:rsidR="0057388B">
        <w:t>Prepare a Lineweaver-Burk plot of both data sets</w:t>
      </w:r>
      <w:r w:rsidR="009B7BA4">
        <w:t xml:space="preserve"> at fit a linearized Michaelis-Menten model to the data</w:t>
      </w:r>
      <w:r w:rsidR="006D5EBD">
        <w:t xml:space="preserve">. </w:t>
      </w:r>
      <w:r w:rsidR="000E6250">
        <w:t>Y</w:t>
      </w:r>
      <w:r w:rsidR="006D5EBD">
        <w:t>ou can use any software to fit/plot the data. The plots should show the individual data points as well as an appropriate fit</w:t>
      </w:r>
      <w:r w:rsidR="0057388B">
        <w:t>. Make sure to label the axes</w:t>
      </w:r>
      <w:r w:rsidR="006D5EBD">
        <w:t>, including units</w:t>
      </w:r>
      <w:r w:rsidR="000E6250">
        <w:t>, and report the fitting parameters that you obtain.</w:t>
      </w:r>
    </w:p>
    <w:p w14:paraId="75D9EE51" w14:textId="4D550DD4" w:rsidR="00D2120C" w:rsidRDefault="00D2120C" w:rsidP="00F942F9"/>
    <w:p w14:paraId="530064E4" w14:textId="77777777" w:rsidR="00A8470A" w:rsidRDefault="00A8470A" w:rsidP="00F942F9"/>
    <w:p w14:paraId="22F89E40" w14:textId="1040EBD7" w:rsidR="006D5EBD" w:rsidRDefault="008A3583" w:rsidP="00F942F9">
      <w:r>
        <w:rPr>
          <w:b/>
          <w:bCs/>
        </w:rPr>
        <w:t>3.2</w:t>
      </w:r>
      <w:r w:rsidR="006D5EBD">
        <w:t xml:space="preserve"> Calculate the values for V</w:t>
      </w:r>
      <w:r w:rsidR="006D5EBD">
        <w:rPr>
          <w:vertAlign w:val="subscript"/>
        </w:rPr>
        <w:t>max</w:t>
      </w:r>
      <w:r w:rsidR="006D5EBD">
        <w:t xml:space="preserve"> and K</w:t>
      </w:r>
      <w:r w:rsidR="006D5EBD">
        <w:rPr>
          <w:vertAlign w:val="subscript"/>
        </w:rPr>
        <w:t>M</w:t>
      </w:r>
      <w:r w:rsidR="006D5EBD">
        <w:t xml:space="preserve"> in the presence and absence of inhibitor.</w:t>
      </w:r>
    </w:p>
    <w:p w14:paraId="087F8DC0" w14:textId="09A1B1E4" w:rsidR="009234CF" w:rsidRDefault="009234CF" w:rsidP="00F942F9">
      <w:pPr>
        <w:rPr>
          <w:color w:val="FF0000"/>
        </w:rPr>
      </w:pPr>
    </w:p>
    <w:p w14:paraId="0FA8F48F" w14:textId="77777777" w:rsidR="00D2120C" w:rsidRDefault="00D2120C" w:rsidP="00F942F9"/>
    <w:p w14:paraId="1101D2CA" w14:textId="25A45E5D" w:rsidR="006D5EBD" w:rsidRDefault="008A3583" w:rsidP="00F942F9">
      <w:r>
        <w:rPr>
          <w:b/>
          <w:bCs/>
        </w:rPr>
        <w:t>3.3</w:t>
      </w:r>
      <w:r w:rsidR="006D5EBD">
        <w:t xml:space="preserve"> Which of the following inhibition mechanisms best describes how the inhibitor acts? Select one answer and explain your reasoning.</w:t>
      </w:r>
    </w:p>
    <w:p w14:paraId="02E8B79D" w14:textId="2A299306" w:rsidR="006D5EBD" w:rsidRDefault="006D5EBD" w:rsidP="008203B9">
      <w:pPr>
        <w:ind w:left="360"/>
      </w:pPr>
      <w:r>
        <w:t>a. competitive inhibition</w:t>
      </w:r>
    </w:p>
    <w:p w14:paraId="570FE840" w14:textId="7D76F463" w:rsidR="006D5EBD" w:rsidRDefault="006D5EBD" w:rsidP="008203B9">
      <w:pPr>
        <w:ind w:left="360"/>
      </w:pPr>
      <w:r>
        <w:t>b. non-competitive inhibition</w:t>
      </w:r>
    </w:p>
    <w:p w14:paraId="578A693B" w14:textId="1A7C14EA" w:rsidR="006D5EBD" w:rsidRPr="00B01199" w:rsidRDefault="006D5EBD" w:rsidP="008203B9">
      <w:pPr>
        <w:ind w:left="360"/>
        <w:rPr>
          <w:b/>
          <w:bCs/>
        </w:rPr>
      </w:pPr>
      <w:r w:rsidRPr="00B01199">
        <w:rPr>
          <w:b/>
          <w:bCs/>
        </w:rPr>
        <w:t>c. substrate-dependent non-competitive inhibition</w:t>
      </w:r>
    </w:p>
    <w:p w14:paraId="30BD80F9" w14:textId="4AB822F7" w:rsidR="009234CF" w:rsidRDefault="009234CF" w:rsidP="00F942F9">
      <w:pPr>
        <w:rPr>
          <w:color w:val="FF0000"/>
        </w:rPr>
      </w:pPr>
    </w:p>
    <w:p w14:paraId="422CC616" w14:textId="15186629" w:rsidR="00D2120C" w:rsidRDefault="002956E7" w:rsidP="00F942F9">
      <w:pPr>
        <w:rPr>
          <w:color w:val="FF0000"/>
        </w:rPr>
      </w:pPr>
      <w:r>
        <w:rPr>
          <w:color w:val="FF0000"/>
        </w:rPr>
        <w:t>We know this because the Lineweaver-Burke plot is shifted but the slope stays the same, which is characteristic of substrate-dependent non-competitive inhibition.</w:t>
      </w:r>
    </w:p>
    <w:p w14:paraId="193BF547" w14:textId="77777777" w:rsidR="009234CF" w:rsidRDefault="009234CF" w:rsidP="00F942F9">
      <w:pPr>
        <w:rPr>
          <w:color w:val="FF0000"/>
        </w:rPr>
      </w:pPr>
    </w:p>
    <w:p w14:paraId="4A90DF3C" w14:textId="50BEE3BC" w:rsidR="00AD22DD" w:rsidRDefault="008A3583" w:rsidP="00F942F9">
      <w:r>
        <w:rPr>
          <w:b/>
          <w:bCs/>
        </w:rPr>
        <w:t>3.4</w:t>
      </w:r>
      <w:r w:rsidR="007D2143">
        <w:t xml:space="preserve"> </w:t>
      </w:r>
      <w:r w:rsidR="00EF45CF">
        <w:t>What is the inhibitor concentration if the inhibition constant for this inhibitor is 750 µM?</w:t>
      </w:r>
    </w:p>
    <w:p w14:paraId="4706A9BF" w14:textId="62AC84F5" w:rsidR="002956E7" w:rsidRDefault="002956E7" w:rsidP="00F942F9">
      <w:pPr>
        <w:rPr>
          <w:color w:val="FF0000"/>
        </w:rPr>
      </w:pPr>
    </w:p>
    <w:p w14:paraId="42637D6B" w14:textId="47F0C456" w:rsidR="005A434F" w:rsidRPr="00B01199" w:rsidRDefault="005A434F" w:rsidP="00F942F9">
      <w:pPr>
        <w:rPr>
          <w:color w:val="FF0000"/>
        </w:rPr>
      </w:pPr>
      <w:r>
        <w:rPr>
          <w:color w:val="FF0000"/>
        </w:rPr>
        <w:t xml:space="preserve">My </w:t>
      </w:r>
      <w:r w:rsidR="00676696">
        <w:rPr>
          <w:color w:val="FF0000"/>
        </w:rPr>
        <w:t xml:space="preserve">calculations are at the end of my </w:t>
      </w:r>
      <w:proofErr w:type="spellStart"/>
      <w:r w:rsidR="00676696">
        <w:rPr>
          <w:color w:val="FF0000"/>
        </w:rPr>
        <w:t>jupyter</w:t>
      </w:r>
      <w:proofErr w:type="spellEnd"/>
      <w:r w:rsidR="00676696">
        <w:rPr>
          <w:color w:val="FF0000"/>
        </w:rPr>
        <w:t xml:space="preserve"> notebook. My </w:t>
      </w:r>
      <w:r>
        <w:rPr>
          <w:color w:val="FF0000"/>
        </w:rPr>
        <w:t>final answer was 2.49</w:t>
      </w:r>
      <w:r w:rsidR="00385C8D">
        <w:rPr>
          <w:color w:val="FF0000"/>
        </w:rPr>
        <w:t>4</w:t>
      </w:r>
      <w:r>
        <w:rPr>
          <w:color w:val="FF0000"/>
        </w:rPr>
        <w:t xml:space="preserve"> mi</w:t>
      </w:r>
      <w:r w:rsidR="00676696">
        <w:rPr>
          <w:color w:val="FF0000"/>
        </w:rPr>
        <w:t>lli</w:t>
      </w:r>
      <w:r>
        <w:rPr>
          <w:color w:val="FF0000"/>
        </w:rPr>
        <w:t>molar.</w:t>
      </w:r>
    </w:p>
    <w:p w14:paraId="6B80CDA2" w14:textId="77777777" w:rsidR="00281BE9" w:rsidRDefault="00281BE9" w:rsidP="00F942F9"/>
    <w:p w14:paraId="5E027930" w14:textId="2A573538" w:rsidR="00AD22DD" w:rsidRDefault="00AD22DD" w:rsidP="00F942F9"/>
    <w:sectPr w:rsidR="00AD22DD" w:rsidSect="008203B9">
      <w:footerReference w:type="even" r:id="rId11"/>
      <w:footerReference w:type="default" r:id="rId1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266EC" w14:textId="77777777" w:rsidR="0059351B" w:rsidRDefault="0059351B" w:rsidP="00407094">
      <w:r>
        <w:separator/>
      </w:r>
    </w:p>
  </w:endnote>
  <w:endnote w:type="continuationSeparator" w:id="0">
    <w:p w14:paraId="7B2C1ED6" w14:textId="77777777" w:rsidR="0059351B" w:rsidRDefault="0059351B" w:rsidP="00407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330589"/>
      <w:docPartObj>
        <w:docPartGallery w:val="Page Numbers (Bottom of Page)"/>
        <w:docPartUnique/>
      </w:docPartObj>
    </w:sdtPr>
    <w:sdtEndPr>
      <w:rPr>
        <w:rStyle w:val="PageNumber"/>
      </w:rPr>
    </w:sdtEndPr>
    <w:sdtContent>
      <w:p w14:paraId="2FF769B4" w14:textId="07448809" w:rsidR="00407094" w:rsidRDefault="00407094" w:rsidP="001B6C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75C445" w14:textId="77777777" w:rsidR="00407094" w:rsidRDefault="004070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3560510"/>
      <w:docPartObj>
        <w:docPartGallery w:val="Page Numbers (Bottom of Page)"/>
        <w:docPartUnique/>
      </w:docPartObj>
    </w:sdtPr>
    <w:sdtEndPr>
      <w:rPr>
        <w:rStyle w:val="PageNumber"/>
      </w:rPr>
    </w:sdtEndPr>
    <w:sdtContent>
      <w:p w14:paraId="3E3E4352" w14:textId="6A07B05A" w:rsidR="00407094" w:rsidRDefault="00407094" w:rsidP="001B6C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9A3F" w14:textId="77777777" w:rsidR="00407094" w:rsidRDefault="00407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4FDF3" w14:textId="77777777" w:rsidR="0059351B" w:rsidRDefault="0059351B" w:rsidP="00407094">
      <w:r>
        <w:separator/>
      </w:r>
    </w:p>
  </w:footnote>
  <w:footnote w:type="continuationSeparator" w:id="0">
    <w:p w14:paraId="39E0C45C" w14:textId="77777777" w:rsidR="0059351B" w:rsidRDefault="0059351B" w:rsidP="00407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B16DA"/>
    <w:multiLevelType w:val="hybridMultilevel"/>
    <w:tmpl w:val="4CFA6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BB"/>
    <w:multiLevelType w:val="hybridMultilevel"/>
    <w:tmpl w:val="32C88F02"/>
    <w:lvl w:ilvl="0" w:tplc="0DBEB6E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24346C"/>
    <w:multiLevelType w:val="hybridMultilevel"/>
    <w:tmpl w:val="C06A13FA"/>
    <w:lvl w:ilvl="0" w:tplc="102CDC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03107"/>
    <w:multiLevelType w:val="hybridMultilevel"/>
    <w:tmpl w:val="4FB8CF88"/>
    <w:lvl w:ilvl="0" w:tplc="BF0243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5D1B97"/>
    <w:multiLevelType w:val="hybridMultilevel"/>
    <w:tmpl w:val="7D1E5CBA"/>
    <w:lvl w:ilvl="0" w:tplc="AEA21C3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534DF"/>
    <w:multiLevelType w:val="hybridMultilevel"/>
    <w:tmpl w:val="FE8034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1427798">
    <w:abstractNumId w:val="3"/>
  </w:num>
  <w:num w:numId="2" w16cid:durableId="852837819">
    <w:abstractNumId w:val="2"/>
  </w:num>
  <w:num w:numId="3" w16cid:durableId="1627660261">
    <w:abstractNumId w:val="0"/>
  </w:num>
  <w:num w:numId="4" w16cid:durableId="2048142130">
    <w:abstractNumId w:val="5"/>
  </w:num>
  <w:num w:numId="5" w16cid:durableId="1320620892">
    <w:abstractNumId w:val="1"/>
  </w:num>
  <w:num w:numId="6" w16cid:durableId="1775781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19"/>
    <w:rsid w:val="00004E25"/>
    <w:rsid w:val="00004FA3"/>
    <w:rsid w:val="00007381"/>
    <w:rsid w:val="00010AE5"/>
    <w:rsid w:val="00011007"/>
    <w:rsid w:val="00014911"/>
    <w:rsid w:val="00015744"/>
    <w:rsid w:val="00015C9F"/>
    <w:rsid w:val="000169D2"/>
    <w:rsid w:val="000269C2"/>
    <w:rsid w:val="00027FA5"/>
    <w:rsid w:val="0004160A"/>
    <w:rsid w:val="000469BD"/>
    <w:rsid w:val="00050DA0"/>
    <w:rsid w:val="00053A71"/>
    <w:rsid w:val="0006242F"/>
    <w:rsid w:val="00084961"/>
    <w:rsid w:val="00086AD3"/>
    <w:rsid w:val="000B34F9"/>
    <w:rsid w:val="000C494D"/>
    <w:rsid w:val="000D0853"/>
    <w:rsid w:val="000D51C4"/>
    <w:rsid w:val="000D790F"/>
    <w:rsid w:val="000E0074"/>
    <w:rsid w:val="000E0EB5"/>
    <w:rsid w:val="000E6250"/>
    <w:rsid w:val="000F7DC1"/>
    <w:rsid w:val="001000F9"/>
    <w:rsid w:val="00104F29"/>
    <w:rsid w:val="0011405B"/>
    <w:rsid w:val="00116966"/>
    <w:rsid w:val="00123D66"/>
    <w:rsid w:val="0012722C"/>
    <w:rsid w:val="0013355B"/>
    <w:rsid w:val="0013525A"/>
    <w:rsid w:val="00140D08"/>
    <w:rsid w:val="0014487E"/>
    <w:rsid w:val="00146DA8"/>
    <w:rsid w:val="00161F6D"/>
    <w:rsid w:val="001724AB"/>
    <w:rsid w:val="00182A12"/>
    <w:rsid w:val="00196CEA"/>
    <w:rsid w:val="00197274"/>
    <w:rsid w:val="001B2808"/>
    <w:rsid w:val="001C2E26"/>
    <w:rsid w:val="001C3277"/>
    <w:rsid w:val="001C50D4"/>
    <w:rsid w:val="001C70ED"/>
    <w:rsid w:val="001D2942"/>
    <w:rsid w:val="001E5662"/>
    <w:rsid w:val="001E7414"/>
    <w:rsid w:val="001F1448"/>
    <w:rsid w:val="001F58B4"/>
    <w:rsid w:val="00200E2C"/>
    <w:rsid w:val="00201DB2"/>
    <w:rsid w:val="00207A4C"/>
    <w:rsid w:val="0021150F"/>
    <w:rsid w:val="002154C3"/>
    <w:rsid w:val="0022673E"/>
    <w:rsid w:val="0023129C"/>
    <w:rsid w:val="00237EB4"/>
    <w:rsid w:val="00243968"/>
    <w:rsid w:val="0024464F"/>
    <w:rsid w:val="00250101"/>
    <w:rsid w:val="0025041E"/>
    <w:rsid w:val="00255F4C"/>
    <w:rsid w:val="00256C57"/>
    <w:rsid w:val="00256F33"/>
    <w:rsid w:val="00261873"/>
    <w:rsid w:val="002629DB"/>
    <w:rsid w:val="00265935"/>
    <w:rsid w:val="00271274"/>
    <w:rsid w:val="00271B8B"/>
    <w:rsid w:val="0027528F"/>
    <w:rsid w:val="0027659F"/>
    <w:rsid w:val="0028017E"/>
    <w:rsid w:val="00281BE9"/>
    <w:rsid w:val="00282C35"/>
    <w:rsid w:val="002879C4"/>
    <w:rsid w:val="002956E7"/>
    <w:rsid w:val="002A332B"/>
    <w:rsid w:val="002A50CD"/>
    <w:rsid w:val="002A5C65"/>
    <w:rsid w:val="002B76EA"/>
    <w:rsid w:val="002D2DEC"/>
    <w:rsid w:val="002E5B4A"/>
    <w:rsid w:val="002F7443"/>
    <w:rsid w:val="00303CE1"/>
    <w:rsid w:val="00306F15"/>
    <w:rsid w:val="00307FF1"/>
    <w:rsid w:val="0032253B"/>
    <w:rsid w:val="00323B09"/>
    <w:rsid w:val="00326B86"/>
    <w:rsid w:val="0033138E"/>
    <w:rsid w:val="00357369"/>
    <w:rsid w:val="00365929"/>
    <w:rsid w:val="0036716B"/>
    <w:rsid w:val="00367408"/>
    <w:rsid w:val="00370868"/>
    <w:rsid w:val="003716A7"/>
    <w:rsid w:val="00372CDC"/>
    <w:rsid w:val="00375D2C"/>
    <w:rsid w:val="00376EF9"/>
    <w:rsid w:val="00385C8D"/>
    <w:rsid w:val="00394D2E"/>
    <w:rsid w:val="003A1A19"/>
    <w:rsid w:val="003A2707"/>
    <w:rsid w:val="003B4517"/>
    <w:rsid w:val="003C3A96"/>
    <w:rsid w:val="003C4D46"/>
    <w:rsid w:val="003E3D5F"/>
    <w:rsid w:val="003E61FC"/>
    <w:rsid w:val="003E7738"/>
    <w:rsid w:val="003F26B5"/>
    <w:rsid w:val="003F4995"/>
    <w:rsid w:val="00401EBE"/>
    <w:rsid w:val="00402658"/>
    <w:rsid w:val="0040490B"/>
    <w:rsid w:val="00407094"/>
    <w:rsid w:val="004077DC"/>
    <w:rsid w:val="00414680"/>
    <w:rsid w:val="00424237"/>
    <w:rsid w:val="00435551"/>
    <w:rsid w:val="00436083"/>
    <w:rsid w:val="004546C8"/>
    <w:rsid w:val="00454B34"/>
    <w:rsid w:val="004618BB"/>
    <w:rsid w:val="00461B7E"/>
    <w:rsid w:val="0046218D"/>
    <w:rsid w:val="00463318"/>
    <w:rsid w:val="00463810"/>
    <w:rsid w:val="004822A5"/>
    <w:rsid w:val="00482542"/>
    <w:rsid w:val="00490CA8"/>
    <w:rsid w:val="004937F5"/>
    <w:rsid w:val="004A60CB"/>
    <w:rsid w:val="004A757B"/>
    <w:rsid w:val="004B3829"/>
    <w:rsid w:val="004B396E"/>
    <w:rsid w:val="004B74C6"/>
    <w:rsid w:val="004D15B6"/>
    <w:rsid w:val="004E01BE"/>
    <w:rsid w:val="004E33F3"/>
    <w:rsid w:val="004E5D69"/>
    <w:rsid w:val="004E6EC5"/>
    <w:rsid w:val="004E7DD0"/>
    <w:rsid w:val="004F0D19"/>
    <w:rsid w:val="0051101F"/>
    <w:rsid w:val="0051585A"/>
    <w:rsid w:val="005252EC"/>
    <w:rsid w:val="00534D29"/>
    <w:rsid w:val="00536753"/>
    <w:rsid w:val="00541810"/>
    <w:rsid w:val="00542178"/>
    <w:rsid w:val="00551960"/>
    <w:rsid w:val="00552BF0"/>
    <w:rsid w:val="005535DE"/>
    <w:rsid w:val="005537C5"/>
    <w:rsid w:val="00562723"/>
    <w:rsid w:val="00564DC0"/>
    <w:rsid w:val="00564EE9"/>
    <w:rsid w:val="0057388B"/>
    <w:rsid w:val="00574CA5"/>
    <w:rsid w:val="0059351B"/>
    <w:rsid w:val="00595B91"/>
    <w:rsid w:val="005A0CA8"/>
    <w:rsid w:val="005A434F"/>
    <w:rsid w:val="005B09DB"/>
    <w:rsid w:val="005C0585"/>
    <w:rsid w:val="005C386D"/>
    <w:rsid w:val="005C4202"/>
    <w:rsid w:val="005C4ACB"/>
    <w:rsid w:val="005C7C1E"/>
    <w:rsid w:val="005D571E"/>
    <w:rsid w:val="005E3445"/>
    <w:rsid w:val="005E377C"/>
    <w:rsid w:val="005E4465"/>
    <w:rsid w:val="005E7EA2"/>
    <w:rsid w:val="005F6CA1"/>
    <w:rsid w:val="005F7566"/>
    <w:rsid w:val="006149E3"/>
    <w:rsid w:val="00614F61"/>
    <w:rsid w:val="0063031F"/>
    <w:rsid w:val="0064473B"/>
    <w:rsid w:val="00653866"/>
    <w:rsid w:val="00664D69"/>
    <w:rsid w:val="00665ED5"/>
    <w:rsid w:val="00670185"/>
    <w:rsid w:val="00676696"/>
    <w:rsid w:val="00690832"/>
    <w:rsid w:val="00690B5E"/>
    <w:rsid w:val="006A1ACB"/>
    <w:rsid w:val="006A4E64"/>
    <w:rsid w:val="006B1AA7"/>
    <w:rsid w:val="006B38DF"/>
    <w:rsid w:val="006B3A56"/>
    <w:rsid w:val="006D0035"/>
    <w:rsid w:val="006D1251"/>
    <w:rsid w:val="006D2AB8"/>
    <w:rsid w:val="006D5EBD"/>
    <w:rsid w:val="006F616E"/>
    <w:rsid w:val="007034D6"/>
    <w:rsid w:val="0070381F"/>
    <w:rsid w:val="00715B93"/>
    <w:rsid w:val="007231F0"/>
    <w:rsid w:val="00725CDD"/>
    <w:rsid w:val="00742585"/>
    <w:rsid w:val="00750B7D"/>
    <w:rsid w:val="00750CBD"/>
    <w:rsid w:val="00754E4B"/>
    <w:rsid w:val="00757A63"/>
    <w:rsid w:val="00757CF5"/>
    <w:rsid w:val="00760D96"/>
    <w:rsid w:val="0076220D"/>
    <w:rsid w:val="00762428"/>
    <w:rsid w:val="0078408D"/>
    <w:rsid w:val="0079125A"/>
    <w:rsid w:val="0079295E"/>
    <w:rsid w:val="007934BA"/>
    <w:rsid w:val="007A47FC"/>
    <w:rsid w:val="007C1ED4"/>
    <w:rsid w:val="007C23EF"/>
    <w:rsid w:val="007C5464"/>
    <w:rsid w:val="007D2143"/>
    <w:rsid w:val="007D2167"/>
    <w:rsid w:val="007F20F8"/>
    <w:rsid w:val="007F7966"/>
    <w:rsid w:val="008131A5"/>
    <w:rsid w:val="008203B9"/>
    <w:rsid w:val="00827514"/>
    <w:rsid w:val="00831CE5"/>
    <w:rsid w:val="00833DC7"/>
    <w:rsid w:val="00836EF7"/>
    <w:rsid w:val="00837E74"/>
    <w:rsid w:val="00843A76"/>
    <w:rsid w:val="00845529"/>
    <w:rsid w:val="008465D6"/>
    <w:rsid w:val="0084674E"/>
    <w:rsid w:val="008478DE"/>
    <w:rsid w:val="00857F10"/>
    <w:rsid w:val="00863ACD"/>
    <w:rsid w:val="00870689"/>
    <w:rsid w:val="00871669"/>
    <w:rsid w:val="0088284C"/>
    <w:rsid w:val="0088610C"/>
    <w:rsid w:val="008878A6"/>
    <w:rsid w:val="008A2BA5"/>
    <w:rsid w:val="008A3583"/>
    <w:rsid w:val="008A383A"/>
    <w:rsid w:val="008A40BC"/>
    <w:rsid w:val="008A5AB4"/>
    <w:rsid w:val="008B1C84"/>
    <w:rsid w:val="008B2685"/>
    <w:rsid w:val="008B5C09"/>
    <w:rsid w:val="008B71F7"/>
    <w:rsid w:val="008C5F1E"/>
    <w:rsid w:val="008C745E"/>
    <w:rsid w:val="008E013A"/>
    <w:rsid w:val="008F3929"/>
    <w:rsid w:val="008F6DBA"/>
    <w:rsid w:val="00901937"/>
    <w:rsid w:val="00902362"/>
    <w:rsid w:val="009030A8"/>
    <w:rsid w:val="0091633F"/>
    <w:rsid w:val="009234CF"/>
    <w:rsid w:val="00931635"/>
    <w:rsid w:val="00960618"/>
    <w:rsid w:val="00963CF6"/>
    <w:rsid w:val="0096434C"/>
    <w:rsid w:val="009701D0"/>
    <w:rsid w:val="0098078F"/>
    <w:rsid w:val="00983606"/>
    <w:rsid w:val="009868A6"/>
    <w:rsid w:val="00987CA5"/>
    <w:rsid w:val="00995E00"/>
    <w:rsid w:val="009A01F4"/>
    <w:rsid w:val="009A0D08"/>
    <w:rsid w:val="009A4A1F"/>
    <w:rsid w:val="009A784B"/>
    <w:rsid w:val="009B081A"/>
    <w:rsid w:val="009B5BB2"/>
    <w:rsid w:val="009B71C2"/>
    <w:rsid w:val="009B7236"/>
    <w:rsid w:val="009B763E"/>
    <w:rsid w:val="009B7BA4"/>
    <w:rsid w:val="009C0EDC"/>
    <w:rsid w:val="009C1552"/>
    <w:rsid w:val="009D2489"/>
    <w:rsid w:val="009D2F89"/>
    <w:rsid w:val="009D47E1"/>
    <w:rsid w:val="009E4248"/>
    <w:rsid w:val="009E461F"/>
    <w:rsid w:val="009F163A"/>
    <w:rsid w:val="009F17B5"/>
    <w:rsid w:val="009F4DA2"/>
    <w:rsid w:val="009F56E3"/>
    <w:rsid w:val="00A1157F"/>
    <w:rsid w:val="00A13F6B"/>
    <w:rsid w:val="00A32675"/>
    <w:rsid w:val="00A444C0"/>
    <w:rsid w:val="00A45761"/>
    <w:rsid w:val="00A4674D"/>
    <w:rsid w:val="00A47EAA"/>
    <w:rsid w:val="00A534AF"/>
    <w:rsid w:val="00A57D04"/>
    <w:rsid w:val="00A67D31"/>
    <w:rsid w:val="00A72B82"/>
    <w:rsid w:val="00A7318B"/>
    <w:rsid w:val="00A81844"/>
    <w:rsid w:val="00A81FED"/>
    <w:rsid w:val="00A8201E"/>
    <w:rsid w:val="00A825B1"/>
    <w:rsid w:val="00A8470A"/>
    <w:rsid w:val="00A91F6B"/>
    <w:rsid w:val="00A97096"/>
    <w:rsid w:val="00AA123B"/>
    <w:rsid w:val="00AB1D21"/>
    <w:rsid w:val="00AB7621"/>
    <w:rsid w:val="00AC2CCF"/>
    <w:rsid w:val="00AD07C3"/>
    <w:rsid w:val="00AD1144"/>
    <w:rsid w:val="00AD16B5"/>
    <w:rsid w:val="00AD22DD"/>
    <w:rsid w:val="00AD4D28"/>
    <w:rsid w:val="00AE0F42"/>
    <w:rsid w:val="00AE4A5B"/>
    <w:rsid w:val="00AE59F0"/>
    <w:rsid w:val="00AF47C0"/>
    <w:rsid w:val="00AF673E"/>
    <w:rsid w:val="00B01199"/>
    <w:rsid w:val="00B02D6F"/>
    <w:rsid w:val="00B101CA"/>
    <w:rsid w:val="00B10DFF"/>
    <w:rsid w:val="00B12759"/>
    <w:rsid w:val="00B12B43"/>
    <w:rsid w:val="00B210A2"/>
    <w:rsid w:val="00B219A0"/>
    <w:rsid w:val="00B21D36"/>
    <w:rsid w:val="00B24249"/>
    <w:rsid w:val="00B3193F"/>
    <w:rsid w:val="00B34480"/>
    <w:rsid w:val="00B405EA"/>
    <w:rsid w:val="00B47AA6"/>
    <w:rsid w:val="00B62386"/>
    <w:rsid w:val="00B65485"/>
    <w:rsid w:val="00B729B4"/>
    <w:rsid w:val="00B841EF"/>
    <w:rsid w:val="00B90660"/>
    <w:rsid w:val="00B90791"/>
    <w:rsid w:val="00B90FA9"/>
    <w:rsid w:val="00B91883"/>
    <w:rsid w:val="00BA2A5C"/>
    <w:rsid w:val="00BA3705"/>
    <w:rsid w:val="00BA4EE1"/>
    <w:rsid w:val="00BA6F4F"/>
    <w:rsid w:val="00BA7A89"/>
    <w:rsid w:val="00BB1FBD"/>
    <w:rsid w:val="00BB57C3"/>
    <w:rsid w:val="00BC654B"/>
    <w:rsid w:val="00BC6CCB"/>
    <w:rsid w:val="00BE7A03"/>
    <w:rsid w:val="00BF0A7E"/>
    <w:rsid w:val="00BF36C1"/>
    <w:rsid w:val="00BF6650"/>
    <w:rsid w:val="00C0038F"/>
    <w:rsid w:val="00C00DE7"/>
    <w:rsid w:val="00C16053"/>
    <w:rsid w:val="00C16BAF"/>
    <w:rsid w:val="00C21868"/>
    <w:rsid w:val="00C30467"/>
    <w:rsid w:val="00C328E6"/>
    <w:rsid w:val="00C42585"/>
    <w:rsid w:val="00C4448A"/>
    <w:rsid w:val="00C467A9"/>
    <w:rsid w:val="00C51555"/>
    <w:rsid w:val="00C623E0"/>
    <w:rsid w:val="00C713C1"/>
    <w:rsid w:val="00C7785E"/>
    <w:rsid w:val="00C82174"/>
    <w:rsid w:val="00C8494C"/>
    <w:rsid w:val="00C87D45"/>
    <w:rsid w:val="00C96708"/>
    <w:rsid w:val="00C97751"/>
    <w:rsid w:val="00CA5B88"/>
    <w:rsid w:val="00CA79A5"/>
    <w:rsid w:val="00CB4F43"/>
    <w:rsid w:val="00CB7321"/>
    <w:rsid w:val="00CC4DDC"/>
    <w:rsid w:val="00CD3467"/>
    <w:rsid w:val="00CD73C4"/>
    <w:rsid w:val="00CE5D5F"/>
    <w:rsid w:val="00CF69DE"/>
    <w:rsid w:val="00D0309E"/>
    <w:rsid w:val="00D048DB"/>
    <w:rsid w:val="00D06E42"/>
    <w:rsid w:val="00D177E7"/>
    <w:rsid w:val="00D2120C"/>
    <w:rsid w:val="00D212DA"/>
    <w:rsid w:val="00D25975"/>
    <w:rsid w:val="00D268C4"/>
    <w:rsid w:val="00D30FA1"/>
    <w:rsid w:val="00D456AA"/>
    <w:rsid w:val="00D45D2B"/>
    <w:rsid w:val="00D54241"/>
    <w:rsid w:val="00D62089"/>
    <w:rsid w:val="00D66E6B"/>
    <w:rsid w:val="00D67652"/>
    <w:rsid w:val="00D71B43"/>
    <w:rsid w:val="00D71C2B"/>
    <w:rsid w:val="00D80236"/>
    <w:rsid w:val="00D81D43"/>
    <w:rsid w:val="00D87772"/>
    <w:rsid w:val="00DA508F"/>
    <w:rsid w:val="00DA5F4B"/>
    <w:rsid w:val="00DB06CD"/>
    <w:rsid w:val="00DB5F71"/>
    <w:rsid w:val="00DB6CA7"/>
    <w:rsid w:val="00DC34E8"/>
    <w:rsid w:val="00DC368E"/>
    <w:rsid w:val="00DC4C00"/>
    <w:rsid w:val="00DD76B7"/>
    <w:rsid w:val="00DD7AE0"/>
    <w:rsid w:val="00DE3515"/>
    <w:rsid w:val="00DE4548"/>
    <w:rsid w:val="00DF1414"/>
    <w:rsid w:val="00DF6853"/>
    <w:rsid w:val="00DF758A"/>
    <w:rsid w:val="00E30D36"/>
    <w:rsid w:val="00E3402E"/>
    <w:rsid w:val="00E3726A"/>
    <w:rsid w:val="00E4043A"/>
    <w:rsid w:val="00E42FD4"/>
    <w:rsid w:val="00E513A8"/>
    <w:rsid w:val="00E61D69"/>
    <w:rsid w:val="00E748E7"/>
    <w:rsid w:val="00E928EF"/>
    <w:rsid w:val="00EA1539"/>
    <w:rsid w:val="00EA40C9"/>
    <w:rsid w:val="00EA6C5E"/>
    <w:rsid w:val="00EB1600"/>
    <w:rsid w:val="00EC1F72"/>
    <w:rsid w:val="00EE59E4"/>
    <w:rsid w:val="00EF027C"/>
    <w:rsid w:val="00EF45CF"/>
    <w:rsid w:val="00EF6F9A"/>
    <w:rsid w:val="00F03795"/>
    <w:rsid w:val="00F2166B"/>
    <w:rsid w:val="00F403D2"/>
    <w:rsid w:val="00F414BA"/>
    <w:rsid w:val="00F515F5"/>
    <w:rsid w:val="00F52DED"/>
    <w:rsid w:val="00F535ED"/>
    <w:rsid w:val="00F602E9"/>
    <w:rsid w:val="00F61826"/>
    <w:rsid w:val="00F655D8"/>
    <w:rsid w:val="00F70D62"/>
    <w:rsid w:val="00F72F96"/>
    <w:rsid w:val="00F76C1D"/>
    <w:rsid w:val="00F80553"/>
    <w:rsid w:val="00F86AE7"/>
    <w:rsid w:val="00F87FAA"/>
    <w:rsid w:val="00F916D4"/>
    <w:rsid w:val="00F942F9"/>
    <w:rsid w:val="00F9511F"/>
    <w:rsid w:val="00FA0E5D"/>
    <w:rsid w:val="00FA15EE"/>
    <w:rsid w:val="00FA199F"/>
    <w:rsid w:val="00FB1A42"/>
    <w:rsid w:val="00FB47BA"/>
    <w:rsid w:val="00FB6FA1"/>
    <w:rsid w:val="00FB72E3"/>
    <w:rsid w:val="00FC28C0"/>
    <w:rsid w:val="00FC39B1"/>
    <w:rsid w:val="00FC3ED4"/>
    <w:rsid w:val="00FC7256"/>
    <w:rsid w:val="00FD0DA8"/>
    <w:rsid w:val="00FD3852"/>
    <w:rsid w:val="00FD7714"/>
    <w:rsid w:val="00FF2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C1E2"/>
  <w15:chartTrackingRefBased/>
  <w15:docId w15:val="{CB981FDC-BF70-3644-B111-A998F9E0F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43"/>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D19"/>
    <w:pPr>
      <w:ind w:left="720"/>
      <w:contextualSpacing/>
    </w:pPr>
    <w:rPr>
      <w:rFonts w:eastAsiaTheme="minorHAnsi" w:cs="Times New Roman (Body CS)"/>
    </w:rPr>
  </w:style>
  <w:style w:type="character" w:styleId="PlaceholderText">
    <w:name w:val="Placeholder Text"/>
    <w:basedOn w:val="DefaultParagraphFont"/>
    <w:uiPriority w:val="99"/>
    <w:semiHidden/>
    <w:rsid w:val="00A91F6B"/>
    <w:rPr>
      <w:color w:val="808080"/>
    </w:rPr>
  </w:style>
  <w:style w:type="table" w:styleId="TableGrid">
    <w:name w:val="Table Grid"/>
    <w:basedOn w:val="TableNormal"/>
    <w:uiPriority w:val="39"/>
    <w:rsid w:val="00573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0D36"/>
    <w:rPr>
      <w:sz w:val="18"/>
      <w:szCs w:val="18"/>
    </w:rPr>
  </w:style>
  <w:style w:type="character" w:customStyle="1" w:styleId="BalloonTextChar">
    <w:name w:val="Balloon Text Char"/>
    <w:basedOn w:val="DefaultParagraphFont"/>
    <w:link w:val="BalloonText"/>
    <w:uiPriority w:val="99"/>
    <w:semiHidden/>
    <w:rsid w:val="00E30D36"/>
    <w:rPr>
      <w:rFonts w:cs="Times New Roman"/>
      <w:sz w:val="18"/>
      <w:szCs w:val="18"/>
    </w:rPr>
  </w:style>
  <w:style w:type="character" w:styleId="Hyperlink">
    <w:name w:val="Hyperlink"/>
    <w:basedOn w:val="DefaultParagraphFont"/>
    <w:uiPriority w:val="99"/>
    <w:unhideWhenUsed/>
    <w:rsid w:val="00D66E6B"/>
    <w:rPr>
      <w:color w:val="0563C1" w:themeColor="hyperlink"/>
      <w:u w:val="single"/>
    </w:rPr>
  </w:style>
  <w:style w:type="character" w:styleId="UnresolvedMention">
    <w:name w:val="Unresolved Mention"/>
    <w:basedOn w:val="DefaultParagraphFont"/>
    <w:uiPriority w:val="99"/>
    <w:semiHidden/>
    <w:unhideWhenUsed/>
    <w:rsid w:val="00D66E6B"/>
    <w:rPr>
      <w:color w:val="605E5C"/>
      <w:shd w:val="clear" w:color="auto" w:fill="E1DFDD"/>
    </w:rPr>
  </w:style>
  <w:style w:type="paragraph" w:styleId="Footer">
    <w:name w:val="footer"/>
    <w:basedOn w:val="Normal"/>
    <w:link w:val="FooterChar"/>
    <w:uiPriority w:val="99"/>
    <w:unhideWhenUsed/>
    <w:rsid w:val="00407094"/>
    <w:pPr>
      <w:tabs>
        <w:tab w:val="center" w:pos="4680"/>
        <w:tab w:val="right" w:pos="9360"/>
      </w:tabs>
    </w:pPr>
    <w:rPr>
      <w:rFonts w:eastAsiaTheme="minorHAnsi" w:cs="Times New Roman (Body CS)"/>
    </w:rPr>
  </w:style>
  <w:style w:type="character" w:customStyle="1" w:styleId="FooterChar">
    <w:name w:val="Footer Char"/>
    <w:basedOn w:val="DefaultParagraphFont"/>
    <w:link w:val="Footer"/>
    <w:uiPriority w:val="99"/>
    <w:rsid w:val="00407094"/>
  </w:style>
  <w:style w:type="character" w:styleId="PageNumber">
    <w:name w:val="page number"/>
    <w:basedOn w:val="DefaultParagraphFont"/>
    <w:uiPriority w:val="99"/>
    <w:semiHidden/>
    <w:unhideWhenUsed/>
    <w:rsid w:val="0040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3613">
      <w:bodyDiv w:val="1"/>
      <w:marLeft w:val="0"/>
      <w:marRight w:val="0"/>
      <w:marTop w:val="0"/>
      <w:marBottom w:val="0"/>
      <w:divBdr>
        <w:top w:val="none" w:sz="0" w:space="0" w:color="auto"/>
        <w:left w:val="none" w:sz="0" w:space="0" w:color="auto"/>
        <w:bottom w:val="none" w:sz="0" w:space="0" w:color="auto"/>
        <w:right w:val="none" w:sz="0" w:space="0" w:color="auto"/>
      </w:divBdr>
      <w:divsChild>
        <w:div w:id="528107031">
          <w:marLeft w:val="0"/>
          <w:marRight w:val="0"/>
          <w:marTop w:val="0"/>
          <w:marBottom w:val="0"/>
          <w:divBdr>
            <w:top w:val="none" w:sz="0" w:space="0" w:color="auto"/>
            <w:left w:val="none" w:sz="0" w:space="0" w:color="auto"/>
            <w:bottom w:val="none" w:sz="0" w:space="0" w:color="auto"/>
            <w:right w:val="none" w:sz="0" w:space="0" w:color="auto"/>
          </w:divBdr>
          <w:divsChild>
            <w:div w:id="2083521891">
              <w:marLeft w:val="0"/>
              <w:marRight w:val="0"/>
              <w:marTop w:val="0"/>
              <w:marBottom w:val="0"/>
              <w:divBdr>
                <w:top w:val="none" w:sz="0" w:space="0" w:color="auto"/>
                <w:left w:val="none" w:sz="0" w:space="0" w:color="auto"/>
                <w:bottom w:val="none" w:sz="0" w:space="0" w:color="auto"/>
                <w:right w:val="none" w:sz="0" w:space="0" w:color="auto"/>
              </w:divBdr>
              <w:divsChild>
                <w:div w:id="15901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8206">
      <w:bodyDiv w:val="1"/>
      <w:marLeft w:val="0"/>
      <w:marRight w:val="0"/>
      <w:marTop w:val="0"/>
      <w:marBottom w:val="0"/>
      <w:divBdr>
        <w:top w:val="none" w:sz="0" w:space="0" w:color="auto"/>
        <w:left w:val="none" w:sz="0" w:space="0" w:color="auto"/>
        <w:bottom w:val="none" w:sz="0" w:space="0" w:color="auto"/>
        <w:right w:val="none" w:sz="0" w:space="0" w:color="auto"/>
      </w:divBdr>
    </w:div>
    <w:div w:id="434445162">
      <w:bodyDiv w:val="1"/>
      <w:marLeft w:val="0"/>
      <w:marRight w:val="0"/>
      <w:marTop w:val="0"/>
      <w:marBottom w:val="0"/>
      <w:divBdr>
        <w:top w:val="none" w:sz="0" w:space="0" w:color="auto"/>
        <w:left w:val="none" w:sz="0" w:space="0" w:color="auto"/>
        <w:bottom w:val="none" w:sz="0" w:space="0" w:color="auto"/>
        <w:right w:val="none" w:sz="0" w:space="0" w:color="auto"/>
      </w:divBdr>
      <w:divsChild>
        <w:div w:id="2111074452">
          <w:marLeft w:val="0"/>
          <w:marRight w:val="0"/>
          <w:marTop w:val="0"/>
          <w:marBottom w:val="0"/>
          <w:divBdr>
            <w:top w:val="none" w:sz="0" w:space="0" w:color="auto"/>
            <w:left w:val="none" w:sz="0" w:space="0" w:color="auto"/>
            <w:bottom w:val="none" w:sz="0" w:space="0" w:color="auto"/>
            <w:right w:val="none" w:sz="0" w:space="0" w:color="auto"/>
          </w:divBdr>
          <w:divsChild>
            <w:div w:id="2005431096">
              <w:marLeft w:val="0"/>
              <w:marRight w:val="0"/>
              <w:marTop w:val="0"/>
              <w:marBottom w:val="0"/>
              <w:divBdr>
                <w:top w:val="none" w:sz="0" w:space="0" w:color="auto"/>
                <w:left w:val="none" w:sz="0" w:space="0" w:color="auto"/>
                <w:bottom w:val="none" w:sz="0" w:space="0" w:color="auto"/>
                <w:right w:val="none" w:sz="0" w:space="0" w:color="auto"/>
              </w:divBdr>
              <w:divsChild>
                <w:div w:id="431557502">
                  <w:marLeft w:val="0"/>
                  <w:marRight w:val="0"/>
                  <w:marTop w:val="0"/>
                  <w:marBottom w:val="0"/>
                  <w:divBdr>
                    <w:top w:val="none" w:sz="0" w:space="0" w:color="auto"/>
                    <w:left w:val="none" w:sz="0" w:space="0" w:color="auto"/>
                    <w:bottom w:val="none" w:sz="0" w:space="0" w:color="auto"/>
                    <w:right w:val="none" w:sz="0" w:space="0" w:color="auto"/>
                  </w:divBdr>
                </w:div>
              </w:divsChild>
            </w:div>
            <w:div w:id="1128820010">
              <w:marLeft w:val="0"/>
              <w:marRight w:val="0"/>
              <w:marTop w:val="0"/>
              <w:marBottom w:val="0"/>
              <w:divBdr>
                <w:top w:val="none" w:sz="0" w:space="0" w:color="auto"/>
                <w:left w:val="none" w:sz="0" w:space="0" w:color="auto"/>
                <w:bottom w:val="none" w:sz="0" w:space="0" w:color="auto"/>
                <w:right w:val="none" w:sz="0" w:space="0" w:color="auto"/>
              </w:divBdr>
              <w:divsChild>
                <w:div w:id="13695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Kaiser</dc:creator>
  <cp:keywords/>
  <dc:description/>
  <cp:lastModifiedBy>Microsoft Office User</cp:lastModifiedBy>
  <cp:revision>12</cp:revision>
  <cp:lastPrinted>2021-05-12T02:47:00Z</cp:lastPrinted>
  <dcterms:created xsi:type="dcterms:W3CDTF">2022-04-29T01:13:00Z</dcterms:created>
  <dcterms:modified xsi:type="dcterms:W3CDTF">2022-05-02T17:15:00Z</dcterms:modified>
</cp:coreProperties>
</file>