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E981B" w14:textId="77777777" w:rsidR="00D810AD" w:rsidRPr="00D810AD" w:rsidRDefault="00D810AD" w:rsidP="00D810AD">
      <w:pPr>
        <w:pBdr>
          <w:top w:val="single" w:sz="2" w:space="0" w:color="BEC5D0"/>
          <w:left w:val="single" w:sz="2" w:space="0" w:color="BEC5D0"/>
          <w:bottom w:val="single" w:sz="2" w:space="0" w:color="BEC5D0"/>
          <w:right w:val="single" w:sz="2" w:space="0" w:color="BEC5D0"/>
        </w:pBdr>
        <w:shd w:val="clear" w:color="auto" w:fill="FFFFFF"/>
        <w:spacing w:after="60" w:line="300" w:lineRule="atLeast"/>
        <w:outlineLvl w:val="1"/>
        <w:rPr>
          <w:rFonts w:ascii="averta Fallback" w:eastAsia="Times New Roman" w:hAnsi="averta Fallback" w:cs="Times New Roman"/>
          <w:b/>
          <w:bCs/>
          <w:color w:val="22282F"/>
          <w:kern w:val="0"/>
          <w:sz w:val="21"/>
          <w:szCs w:val="21"/>
          <w14:ligatures w14:val="none"/>
        </w:rPr>
      </w:pPr>
      <w:r w:rsidRPr="00D810AD">
        <w:rPr>
          <w:rFonts w:ascii="averta Fallback" w:eastAsia="Times New Roman" w:hAnsi="averta Fallback" w:cs="Times New Roman"/>
          <w:b/>
          <w:bCs/>
          <w:color w:val="22282F"/>
          <w:kern w:val="0"/>
          <w:sz w:val="21"/>
          <w:szCs w:val="21"/>
          <w14:ligatures w14:val="none"/>
        </w:rPr>
        <w:t>Keywords</w:t>
      </w:r>
    </w:p>
    <w:p w14:paraId="5CAE248A" w14:textId="77777777" w:rsidR="00D810AD" w:rsidRPr="00D810AD" w:rsidRDefault="00D810AD" w:rsidP="00D810AD">
      <w:pPr>
        <w:shd w:val="clear" w:color="auto" w:fill="FFFFFF"/>
        <w:spacing w:after="0" w:line="300" w:lineRule="atLeast"/>
        <w:rPr>
          <w:rFonts w:ascii="averta Fallback" w:eastAsia="Times New Roman" w:hAnsi="averta Fallback" w:cs="Times New Roman"/>
          <w:color w:val="8896AA"/>
          <w:kern w:val="0"/>
          <w:sz w:val="21"/>
          <w:szCs w:val="21"/>
          <w14:ligatures w14:val="none"/>
        </w:rPr>
      </w:pPr>
      <w:r w:rsidRPr="00D810AD">
        <w:rPr>
          <w:rFonts w:ascii="averta Fallback" w:eastAsia="Times New Roman" w:hAnsi="averta Fallback" w:cs="Times New Roman"/>
          <w:color w:val="8896AA"/>
          <w:kern w:val="0"/>
          <w:sz w:val="21"/>
          <w:szCs w:val="21"/>
          <w:bdr w:val="single" w:sz="2" w:space="0" w:color="BEC5D0" w:frame="1"/>
          <w14:ligatures w14:val="none"/>
        </w:rPr>
        <w:t>negligent entrustment</w:t>
      </w:r>
      <w:r w:rsidRPr="00D810AD">
        <w:rPr>
          <w:rFonts w:ascii="averta Fallback" w:eastAsia="Times New Roman" w:hAnsi="averta Fallback" w:cs="Times New Roman"/>
          <w:color w:val="8896AA"/>
          <w:kern w:val="0"/>
          <w:sz w:val="21"/>
          <w:szCs w:val="21"/>
          <w14:ligatures w14:val="none"/>
        </w:rPr>
        <w:t>, </w:t>
      </w:r>
      <w:r w:rsidRPr="00D810AD">
        <w:rPr>
          <w:rFonts w:ascii="averta Fallback" w:eastAsia="Times New Roman" w:hAnsi="averta Fallback" w:cs="Times New Roman"/>
          <w:color w:val="8896AA"/>
          <w:kern w:val="0"/>
          <w:sz w:val="21"/>
          <w:szCs w:val="21"/>
          <w:bdr w:val="single" w:sz="2" w:space="0" w:color="BEC5D0" w:frame="1"/>
          <w14:ligatures w14:val="none"/>
        </w:rPr>
        <w:t>duty of care</w:t>
      </w:r>
      <w:r w:rsidRPr="00D810AD">
        <w:rPr>
          <w:rFonts w:ascii="averta Fallback" w:eastAsia="Times New Roman" w:hAnsi="averta Fallback" w:cs="Times New Roman"/>
          <w:color w:val="8896AA"/>
          <w:kern w:val="0"/>
          <w:sz w:val="21"/>
          <w:szCs w:val="21"/>
          <w14:ligatures w14:val="none"/>
        </w:rPr>
        <w:t>, </w:t>
      </w:r>
      <w:r w:rsidRPr="00D810AD">
        <w:rPr>
          <w:rFonts w:ascii="averta Fallback" w:eastAsia="Times New Roman" w:hAnsi="averta Fallback" w:cs="Times New Roman"/>
          <w:color w:val="8896AA"/>
          <w:kern w:val="0"/>
          <w:sz w:val="21"/>
          <w:szCs w:val="21"/>
          <w:bdr w:val="single" w:sz="2" w:space="0" w:color="BEC5D0" w:frame="1"/>
          <w14:ligatures w14:val="none"/>
        </w:rPr>
        <w:t>employer liability</w:t>
      </w:r>
      <w:r w:rsidRPr="00D810AD">
        <w:rPr>
          <w:rFonts w:ascii="averta Fallback" w:eastAsia="Times New Roman" w:hAnsi="averta Fallback" w:cs="Times New Roman"/>
          <w:color w:val="8896AA"/>
          <w:kern w:val="0"/>
          <w:sz w:val="21"/>
          <w:szCs w:val="21"/>
          <w14:ligatures w14:val="none"/>
        </w:rPr>
        <w:t>, </w:t>
      </w:r>
      <w:r w:rsidRPr="00D810AD">
        <w:rPr>
          <w:rFonts w:ascii="averta Fallback" w:eastAsia="Times New Roman" w:hAnsi="averta Fallback" w:cs="Times New Roman"/>
          <w:color w:val="8896AA"/>
          <w:kern w:val="0"/>
          <w:sz w:val="21"/>
          <w:szCs w:val="21"/>
          <w:bdr w:val="single" w:sz="2" w:space="0" w:color="BEC5D0" w:frame="1"/>
          <w14:ligatures w14:val="none"/>
        </w:rPr>
        <w:t>dangerous person</w:t>
      </w:r>
      <w:r w:rsidRPr="00D810AD">
        <w:rPr>
          <w:rFonts w:ascii="averta Fallback" w:eastAsia="Times New Roman" w:hAnsi="averta Fallback" w:cs="Times New Roman"/>
          <w:color w:val="8896AA"/>
          <w:kern w:val="0"/>
          <w:sz w:val="21"/>
          <w:szCs w:val="21"/>
          <w14:ligatures w14:val="none"/>
        </w:rPr>
        <w:t>, </w:t>
      </w:r>
      <w:r w:rsidRPr="00D810AD">
        <w:rPr>
          <w:rFonts w:ascii="averta Fallback" w:eastAsia="Times New Roman" w:hAnsi="averta Fallback" w:cs="Times New Roman"/>
          <w:color w:val="8896AA"/>
          <w:kern w:val="0"/>
          <w:sz w:val="21"/>
          <w:szCs w:val="21"/>
          <w:bdr w:val="single" w:sz="2" w:space="0" w:color="BEC5D0" w:frame="1"/>
          <w14:ligatures w14:val="none"/>
        </w:rPr>
        <w:t>instrumentality of harm</w:t>
      </w:r>
      <w:r w:rsidRPr="00D810AD">
        <w:rPr>
          <w:rFonts w:ascii="averta Fallback" w:eastAsia="Times New Roman" w:hAnsi="averta Fallback" w:cs="Times New Roman"/>
          <w:color w:val="8896AA"/>
          <w:kern w:val="0"/>
          <w:sz w:val="21"/>
          <w:szCs w:val="21"/>
          <w14:ligatures w14:val="none"/>
        </w:rPr>
        <w:t>, </w:t>
      </w:r>
      <w:r w:rsidRPr="00D810AD">
        <w:rPr>
          <w:rFonts w:ascii="averta Fallback" w:eastAsia="Times New Roman" w:hAnsi="averta Fallback" w:cs="Times New Roman"/>
          <w:color w:val="8896AA"/>
          <w:kern w:val="0"/>
          <w:sz w:val="21"/>
          <w:szCs w:val="21"/>
          <w:bdr w:val="single" w:sz="2" w:space="0" w:color="BEC5D0" w:frame="1"/>
          <w14:ligatures w14:val="none"/>
        </w:rPr>
        <w:t>financing</w:t>
      </w:r>
      <w:r w:rsidRPr="00D810AD">
        <w:rPr>
          <w:rFonts w:ascii="averta Fallback" w:eastAsia="Times New Roman" w:hAnsi="averta Fallback" w:cs="Times New Roman"/>
          <w:color w:val="8896AA"/>
          <w:kern w:val="0"/>
          <w:sz w:val="21"/>
          <w:szCs w:val="21"/>
          <w14:ligatures w14:val="none"/>
        </w:rPr>
        <w:t>, </w:t>
      </w:r>
      <w:r w:rsidRPr="00D810AD">
        <w:rPr>
          <w:rFonts w:ascii="averta Fallback" w:eastAsia="Times New Roman" w:hAnsi="averta Fallback" w:cs="Times New Roman"/>
          <w:color w:val="8896AA"/>
          <w:kern w:val="0"/>
          <w:sz w:val="21"/>
          <w:szCs w:val="21"/>
          <w:bdr w:val="single" w:sz="2" w:space="0" w:color="BEC5D0" w:frame="1"/>
          <w14:ligatures w14:val="none"/>
        </w:rPr>
        <w:t>employment</w:t>
      </w:r>
      <w:r w:rsidRPr="00D810AD">
        <w:rPr>
          <w:rFonts w:ascii="averta Fallback" w:eastAsia="Times New Roman" w:hAnsi="averta Fallback" w:cs="Times New Roman"/>
          <w:color w:val="8896AA"/>
          <w:kern w:val="0"/>
          <w:sz w:val="21"/>
          <w:szCs w:val="21"/>
          <w14:ligatures w14:val="none"/>
        </w:rPr>
        <w:t>, </w:t>
      </w:r>
      <w:r w:rsidRPr="00D810AD">
        <w:rPr>
          <w:rFonts w:ascii="averta Fallback" w:eastAsia="Times New Roman" w:hAnsi="averta Fallback" w:cs="Times New Roman"/>
          <w:color w:val="8896AA"/>
          <w:kern w:val="0"/>
          <w:sz w:val="21"/>
          <w:szCs w:val="21"/>
          <w:bdr w:val="single" w:sz="2" w:space="0" w:color="BEC5D0" w:frame="1"/>
          <w14:ligatures w14:val="none"/>
        </w:rPr>
        <w:t>risk management</w:t>
      </w:r>
      <w:r w:rsidRPr="00D810AD">
        <w:rPr>
          <w:rFonts w:ascii="averta Fallback" w:eastAsia="Times New Roman" w:hAnsi="averta Fallback" w:cs="Times New Roman"/>
          <w:color w:val="8896AA"/>
          <w:kern w:val="0"/>
          <w:sz w:val="21"/>
          <w:szCs w:val="21"/>
          <w14:ligatures w14:val="none"/>
        </w:rPr>
        <w:t>, </w:t>
      </w:r>
      <w:r w:rsidRPr="00D810AD">
        <w:rPr>
          <w:rFonts w:ascii="averta Fallback" w:eastAsia="Times New Roman" w:hAnsi="averta Fallback" w:cs="Times New Roman"/>
          <w:color w:val="8896AA"/>
          <w:kern w:val="0"/>
          <w:sz w:val="21"/>
          <w:szCs w:val="21"/>
          <w:bdr w:val="single" w:sz="2" w:space="0" w:color="BEC5D0" w:frame="1"/>
          <w14:ligatures w14:val="none"/>
        </w:rPr>
        <w:t>active negligence</w:t>
      </w:r>
      <w:r w:rsidRPr="00D810AD">
        <w:rPr>
          <w:rFonts w:ascii="averta Fallback" w:eastAsia="Times New Roman" w:hAnsi="averta Fallback" w:cs="Times New Roman"/>
          <w:color w:val="8896AA"/>
          <w:kern w:val="0"/>
          <w:sz w:val="21"/>
          <w:szCs w:val="21"/>
          <w14:ligatures w14:val="none"/>
        </w:rPr>
        <w:t>, </w:t>
      </w:r>
      <w:r w:rsidRPr="00D810AD">
        <w:rPr>
          <w:rFonts w:ascii="averta Fallback" w:eastAsia="Times New Roman" w:hAnsi="averta Fallback" w:cs="Times New Roman"/>
          <w:color w:val="8896AA"/>
          <w:kern w:val="0"/>
          <w:sz w:val="21"/>
          <w:szCs w:val="21"/>
          <w:bdr w:val="single" w:sz="2" w:space="0" w:color="BEC5D0" w:frame="1"/>
          <w14:ligatures w14:val="none"/>
        </w:rPr>
        <w:t>dangerous conditions</w:t>
      </w:r>
      <w:r w:rsidRPr="00D810AD">
        <w:rPr>
          <w:rFonts w:ascii="averta Fallback" w:eastAsia="Times New Roman" w:hAnsi="averta Fallback" w:cs="Times New Roman"/>
          <w:color w:val="8896AA"/>
          <w:kern w:val="0"/>
          <w:sz w:val="21"/>
          <w:szCs w:val="21"/>
          <w14:ligatures w14:val="none"/>
        </w:rPr>
        <w:t>, </w:t>
      </w:r>
      <w:r w:rsidRPr="00D810AD">
        <w:rPr>
          <w:rFonts w:ascii="averta Fallback" w:eastAsia="Times New Roman" w:hAnsi="averta Fallback" w:cs="Times New Roman"/>
          <w:color w:val="8896AA"/>
          <w:kern w:val="0"/>
          <w:sz w:val="21"/>
          <w:szCs w:val="21"/>
          <w:bdr w:val="single" w:sz="2" w:space="0" w:color="BEC5D0" w:frame="1"/>
          <w14:ligatures w14:val="none"/>
        </w:rPr>
        <w:t>invitee</w:t>
      </w:r>
      <w:r w:rsidRPr="00D810AD">
        <w:rPr>
          <w:rFonts w:ascii="averta Fallback" w:eastAsia="Times New Roman" w:hAnsi="averta Fallback" w:cs="Times New Roman"/>
          <w:color w:val="8896AA"/>
          <w:kern w:val="0"/>
          <w:sz w:val="21"/>
          <w:szCs w:val="21"/>
          <w14:ligatures w14:val="none"/>
        </w:rPr>
        <w:t>, </w:t>
      </w:r>
      <w:r w:rsidRPr="00D810AD">
        <w:rPr>
          <w:rFonts w:ascii="averta Fallback" w:eastAsia="Times New Roman" w:hAnsi="averta Fallback" w:cs="Times New Roman"/>
          <w:color w:val="8896AA"/>
          <w:kern w:val="0"/>
          <w:sz w:val="21"/>
          <w:szCs w:val="21"/>
          <w:bdr w:val="single" w:sz="2" w:space="0" w:color="BEC5D0" w:frame="1"/>
          <w14:ligatures w14:val="none"/>
        </w:rPr>
        <w:t>licensee</w:t>
      </w:r>
      <w:r w:rsidRPr="00D810AD">
        <w:rPr>
          <w:rFonts w:ascii="averta Fallback" w:eastAsia="Times New Roman" w:hAnsi="averta Fallback" w:cs="Times New Roman"/>
          <w:color w:val="8896AA"/>
          <w:kern w:val="0"/>
          <w:sz w:val="21"/>
          <w:szCs w:val="21"/>
          <w14:ligatures w14:val="none"/>
        </w:rPr>
        <w:t>, </w:t>
      </w:r>
      <w:r w:rsidRPr="00D810AD">
        <w:rPr>
          <w:rFonts w:ascii="averta Fallback" w:eastAsia="Times New Roman" w:hAnsi="averta Fallback" w:cs="Times New Roman"/>
          <w:color w:val="8896AA"/>
          <w:kern w:val="0"/>
          <w:sz w:val="21"/>
          <w:szCs w:val="21"/>
          <w:bdr w:val="single" w:sz="2" w:space="0" w:color="BEC5D0" w:frame="1"/>
          <w14:ligatures w14:val="none"/>
        </w:rPr>
        <w:t>trespassers</w:t>
      </w:r>
      <w:r w:rsidRPr="00D810AD">
        <w:rPr>
          <w:rFonts w:ascii="averta Fallback" w:eastAsia="Times New Roman" w:hAnsi="averta Fallback" w:cs="Times New Roman"/>
          <w:color w:val="8896AA"/>
          <w:kern w:val="0"/>
          <w:sz w:val="21"/>
          <w:szCs w:val="21"/>
          <w14:ligatures w14:val="none"/>
        </w:rPr>
        <w:t>, </w:t>
      </w:r>
      <w:r w:rsidRPr="00D810AD">
        <w:rPr>
          <w:rFonts w:ascii="averta Fallback" w:eastAsia="Times New Roman" w:hAnsi="averta Fallback" w:cs="Times New Roman"/>
          <w:color w:val="8896AA"/>
          <w:kern w:val="0"/>
          <w:sz w:val="21"/>
          <w:szCs w:val="21"/>
          <w:bdr w:val="single" w:sz="2" w:space="0" w:color="BEC5D0" w:frame="1"/>
          <w14:ligatures w14:val="none"/>
        </w:rPr>
        <w:t>material benefit</w:t>
      </w:r>
      <w:r w:rsidRPr="00D810AD">
        <w:rPr>
          <w:rFonts w:ascii="averta Fallback" w:eastAsia="Times New Roman" w:hAnsi="averta Fallback" w:cs="Times New Roman"/>
          <w:color w:val="8896AA"/>
          <w:kern w:val="0"/>
          <w:sz w:val="21"/>
          <w:szCs w:val="21"/>
          <w14:ligatures w14:val="none"/>
        </w:rPr>
        <w:t>, </w:t>
      </w:r>
      <w:r w:rsidRPr="00D810AD">
        <w:rPr>
          <w:rFonts w:ascii="averta Fallback" w:eastAsia="Times New Roman" w:hAnsi="averta Fallback" w:cs="Times New Roman"/>
          <w:color w:val="8896AA"/>
          <w:kern w:val="0"/>
          <w:sz w:val="21"/>
          <w:szCs w:val="21"/>
          <w:bdr w:val="single" w:sz="2" w:space="0" w:color="BEC5D0" w:frame="1"/>
          <w14:ligatures w14:val="none"/>
        </w:rPr>
        <w:t>social host.</w:t>
      </w:r>
      <w:r w:rsidRPr="00D810AD">
        <w:rPr>
          <w:rFonts w:ascii="averta Fallback" w:eastAsia="Times New Roman" w:hAnsi="averta Fallback" w:cs="Times New Roman"/>
          <w:color w:val="8896AA"/>
          <w:kern w:val="0"/>
          <w:sz w:val="21"/>
          <w:szCs w:val="21"/>
          <w14:ligatures w14:val="none"/>
        </w:rPr>
        <w:t>, </w:t>
      </w:r>
      <w:r w:rsidRPr="00D810AD">
        <w:rPr>
          <w:rFonts w:ascii="averta Fallback" w:eastAsia="Times New Roman" w:hAnsi="averta Fallback" w:cs="Times New Roman"/>
          <w:color w:val="8896AA"/>
          <w:kern w:val="0"/>
          <w:sz w:val="21"/>
          <w:szCs w:val="21"/>
          <w:bdr w:val="single" w:sz="2" w:space="0" w:color="BEC5D0" w:frame="1"/>
          <w14:ligatures w14:val="none"/>
        </w:rPr>
        <w:t>patient care</w:t>
      </w:r>
      <w:r w:rsidRPr="00D810AD">
        <w:rPr>
          <w:rFonts w:ascii="averta Fallback" w:eastAsia="Times New Roman" w:hAnsi="averta Fallback" w:cs="Times New Roman"/>
          <w:color w:val="8896AA"/>
          <w:kern w:val="0"/>
          <w:sz w:val="21"/>
          <w:szCs w:val="21"/>
          <w14:ligatures w14:val="none"/>
        </w:rPr>
        <w:t>, </w:t>
      </w:r>
      <w:r w:rsidRPr="00D810AD">
        <w:rPr>
          <w:rFonts w:ascii="averta Fallback" w:eastAsia="Times New Roman" w:hAnsi="averta Fallback" w:cs="Times New Roman"/>
          <w:color w:val="8896AA"/>
          <w:kern w:val="0"/>
          <w:sz w:val="21"/>
          <w:szCs w:val="21"/>
          <w:bdr w:val="single" w:sz="2" w:space="0" w:color="BEC5D0" w:frame="1"/>
          <w14:ligatures w14:val="none"/>
        </w:rPr>
        <w:t>family access</w:t>
      </w:r>
      <w:r w:rsidRPr="00D810AD">
        <w:rPr>
          <w:rFonts w:ascii="averta Fallback" w:eastAsia="Times New Roman" w:hAnsi="averta Fallback" w:cs="Times New Roman"/>
          <w:color w:val="8896AA"/>
          <w:kern w:val="0"/>
          <w:sz w:val="21"/>
          <w:szCs w:val="21"/>
          <w14:ligatures w14:val="none"/>
        </w:rPr>
        <w:t>, </w:t>
      </w:r>
      <w:r w:rsidRPr="00D810AD">
        <w:rPr>
          <w:rFonts w:ascii="averta Fallback" w:eastAsia="Times New Roman" w:hAnsi="averta Fallback" w:cs="Times New Roman"/>
          <w:color w:val="8896AA"/>
          <w:kern w:val="0"/>
          <w:sz w:val="21"/>
          <w:szCs w:val="21"/>
          <w:bdr w:val="single" w:sz="2" w:space="0" w:color="BEC5D0" w:frame="1"/>
          <w14:ligatures w14:val="none"/>
        </w:rPr>
        <w:t>material benefit</w:t>
      </w:r>
      <w:r w:rsidRPr="00D810AD">
        <w:rPr>
          <w:rFonts w:ascii="averta Fallback" w:eastAsia="Times New Roman" w:hAnsi="averta Fallback" w:cs="Times New Roman"/>
          <w:color w:val="8896AA"/>
          <w:kern w:val="0"/>
          <w:sz w:val="21"/>
          <w:szCs w:val="21"/>
          <w14:ligatures w14:val="none"/>
        </w:rPr>
        <w:t>, </w:t>
      </w:r>
      <w:r w:rsidRPr="00D810AD">
        <w:rPr>
          <w:rFonts w:ascii="averta Fallback" w:eastAsia="Times New Roman" w:hAnsi="averta Fallback" w:cs="Times New Roman"/>
          <w:color w:val="8896AA"/>
          <w:kern w:val="0"/>
          <w:sz w:val="21"/>
          <w:szCs w:val="21"/>
          <w:bdr w:val="single" w:sz="2" w:space="0" w:color="BEC5D0" w:frame="1"/>
          <w14:ligatures w14:val="none"/>
        </w:rPr>
        <w:t>Nebraska court</w:t>
      </w:r>
      <w:r w:rsidRPr="00D810AD">
        <w:rPr>
          <w:rFonts w:ascii="averta Fallback" w:eastAsia="Times New Roman" w:hAnsi="averta Fallback" w:cs="Times New Roman"/>
          <w:color w:val="8896AA"/>
          <w:kern w:val="0"/>
          <w:sz w:val="21"/>
          <w:szCs w:val="21"/>
          <w14:ligatures w14:val="none"/>
        </w:rPr>
        <w:t>, </w:t>
      </w:r>
      <w:r w:rsidRPr="00D810AD">
        <w:rPr>
          <w:rFonts w:ascii="averta Fallback" w:eastAsia="Times New Roman" w:hAnsi="averta Fallback" w:cs="Times New Roman"/>
          <w:color w:val="8896AA"/>
          <w:kern w:val="0"/>
          <w:sz w:val="21"/>
          <w:szCs w:val="21"/>
          <w:bdr w:val="single" w:sz="2" w:space="0" w:color="BEC5D0" w:frame="1"/>
          <w14:ligatures w14:val="none"/>
        </w:rPr>
        <w:t>California law</w:t>
      </w:r>
      <w:r w:rsidRPr="00D810AD">
        <w:rPr>
          <w:rFonts w:ascii="averta Fallback" w:eastAsia="Times New Roman" w:hAnsi="averta Fallback" w:cs="Times New Roman"/>
          <w:color w:val="8896AA"/>
          <w:kern w:val="0"/>
          <w:sz w:val="21"/>
          <w:szCs w:val="21"/>
          <w14:ligatures w14:val="none"/>
        </w:rPr>
        <w:t>, </w:t>
      </w:r>
      <w:r w:rsidRPr="00D810AD">
        <w:rPr>
          <w:rFonts w:ascii="averta Fallback" w:eastAsia="Times New Roman" w:hAnsi="averta Fallback" w:cs="Times New Roman"/>
          <w:color w:val="8896AA"/>
          <w:kern w:val="0"/>
          <w:sz w:val="21"/>
          <w:szCs w:val="21"/>
          <w:bdr w:val="single" w:sz="2" w:space="0" w:color="BEC5D0" w:frame="1"/>
          <w14:ligatures w14:val="none"/>
        </w:rPr>
        <w:t>landowner duty</w:t>
      </w:r>
      <w:r w:rsidRPr="00D810AD">
        <w:rPr>
          <w:rFonts w:ascii="averta Fallback" w:eastAsia="Times New Roman" w:hAnsi="averta Fallback" w:cs="Times New Roman"/>
          <w:color w:val="8896AA"/>
          <w:kern w:val="0"/>
          <w:sz w:val="21"/>
          <w:szCs w:val="21"/>
          <w14:ligatures w14:val="none"/>
        </w:rPr>
        <w:t>, </w:t>
      </w:r>
      <w:r w:rsidRPr="00D810AD">
        <w:rPr>
          <w:rFonts w:ascii="averta Fallback" w:eastAsia="Times New Roman" w:hAnsi="averta Fallback" w:cs="Times New Roman"/>
          <w:color w:val="8896AA"/>
          <w:kern w:val="0"/>
          <w:sz w:val="21"/>
          <w:szCs w:val="21"/>
          <w:bdr w:val="single" w:sz="2" w:space="0" w:color="BEC5D0" w:frame="1"/>
          <w14:ligatures w14:val="none"/>
        </w:rPr>
        <w:t>reasonable care</w:t>
      </w:r>
      <w:r w:rsidRPr="00D810AD">
        <w:rPr>
          <w:rFonts w:ascii="averta Fallback" w:eastAsia="Times New Roman" w:hAnsi="averta Fallback" w:cs="Times New Roman"/>
          <w:color w:val="8896AA"/>
          <w:kern w:val="0"/>
          <w:sz w:val="21"/>
          <w:szCs w:val="21"/>
          <w14:ligatures w14:val="none"/>
        </w:rPr>
        <w:t>, </w:t>
      </w:r>
      <w:r w:rsidRPr="00D810AD">
        <w:rPr>
          <w:rFonts w:ascii="averta Fallback" w:eastAsia="Times New Roman" w:hAnsi="averta Fallback" w:cs="Times New Roman"/>
          <w:color w:val="8896AA"/>
          <w:kern w:val="0"/>
          <w:sz w:val="21"/>
          <w:szCs w:val="21"/>
          <w:bdr w:val="single" w:sz="2" w:space="0" w:color="BEC5D0" w:frame="1"/>
          <w14:ligatures w14:val="none"/>
        </w:rPr>
        <w:t>harm reduction</w:t>
      </w:r>
      <w:r w:rsidRPr="00D810AD">
        <w:rPr>
          <w:rFonts w:ascii="averta Fallback" w:eastAsia="Times New Roman" w:hAnsi="averta Fallback" w:cs="Times New Roman"/>
          <w:color w:val="8896AA"/>
          <w:kern w:val="0"/>
          <w:sz w:val="21"/>
          <w:szCs w:val="21"/>
          <w14:ligatures w14:val="none"/>
        </w:rPr>
        <w:t>, </w:t>
      </w:r>
      <w:r w:rsidRPr="00D810AD">
        <w:rPr>
          <w:rFonts w:ascii="averta Fallback" w:eastAsia="Times New Roman" w:hAnsi="averta Fallback" w:cs="Times New Roman"/>
          <w:color w:val="8896AA"/>
          <w:kern w:val="0"/>
          <w:sz w:val="21"/>
          <w:szCs w:val="21"/>
          <w:bdr w:val="single" w:sz="2" w:space="0" w:color="BEC5D0" w:frame="1"/>
          <w14:ligatures w14:val="none"/>
        </w:rPr>
        <w:t>invitee licensee distinction</w:t>
      </w:r>
      <w:r w:rsidRPr="00D810AD">
        <w:rPr>
          <w:rFonts w:ascii="averta Fallback" w:eastAsia="Times New Roman" w:hAnsi="averta Fallback" w:cs="Times New Roman"/>
          <w:color w:val="8896AA"/>
          <w:kern w:val="0"/>
          <w:sz w:val="21"/>
          <w:szCs w:val="21"/>
          <w14:ligatures w14:val="none"/>
        </w:rPr>
        <w:t>, </w:t>
      </w:r>
      <w:r w:rsidRPr="00D810AD">
        <w:rPr>
          <w:rFonts w:ascii="averta Fallback" w:eastAsia="Times New Roman" w:hAnsi="averta Fallback" w:cs="Times New Roman"/>
          <w:color w:val="8896AA"/>
          <w:kern w:val="0"/>
          <w:sz w:val="21"/>
          <w:szCs w:val="21"/>
          <w:bdr w:val="single" w:sz="2" w:space="0" w:color="BEC5D0" w:frame="1"/>
          <w14:ligatures w14:val="none"/>
        </w:rPr>
        <w:t>trespasser duty</w:t>
      </w:r>
      <w:r w:rsidRPr="00D810AD">
        <w:rPr>
          <w:rFonts w:ascii="averta Fallback" w:eastAsia="Times New Roman" w:hAnsi="averta Fallback" w:cs="Times New Roman"/>
          <w:color w:val="8896AA"/>
          <w:kern w:val="0"/>
          <w:sz w:val="21"/>
          <w:szCs w:val="21"/>
          <w14:ligatures w14:val="none"/>
        </w:rPr>
        <w:t>, </w:t>
      </w:r>
      <w:r w:rsidRPr="00D810AD">
        <w:rPr>
          <w:rFonts w:ascii="averta Fallback" w:eastAsia="Times New Roman" w:hAnsi="averta Fallback" w:cs="Times New Roman"/>
          <w:color w:val="8896AA"/>
          <w:kern w:val="0"/>
          <w:sz w:val="21"/>
          <w:szCs w:val="21"/>
          <w:bdr w:val="single" w:sz="2" w:space="0" w:color="BEC5D0" w:frame="1"/>
          <w14:ligatures w14:val="none"/>
        </w:rPr>
        <w:t>parental immunity</w:t>
      </w:r>
      <w:r w:rsidRPr="00D810AD">
        <w:rPr>
          <w:rFonts w:ascii="averta Fallback" w:eastAsia="Times New Roman" w:hAnsi="averta Fallback" w:cs="Times New Roman"/>
          <w:color w:val="8896AA"/>
          <w:kern w:val="0"/>
          <w:sz w:val="21"/>
          <w:szCs w:val="21"/>
          <w14:ligatures w14:val="none"/>
        </w:rPr>
        <w:t>, </w:t>
      </w:r>
      <w:r w:rsidRPr="00D810AD">
        <w:rPr>
          <w:rFonts w:ascii="averta Fallback" w:eastAsia="Times New Roman" w:hAnsi="averta Fallback" w:cs="Times New Roman"/>
          <w:color w:val="8896AA"/>
          <w:kern w:val="0"/>
          <w:sz w:val="21"/>
          <w:szCs w:val="21"/>
          <w:bdr w:val="single" w:sz="2" w:space="0" w:color="BEC5D0" w:frame="1"/>
          <w14:ligatures w14:val="none"/>
        </w:rPr>
        <w:t>reasonable parent standard</w:t>
      </w:r>
      <w:r w:rsidRPr="00D810AD">
        <w:rPr>
          <w:rFonts w:ascii="averta Fallback" w:eastAsia="Times New Roman" w:hAnsi="averta Fallback" w:cs="Times New Roman"/>
          <w:color w:val="8896AA"/>
          <w:kern w:val="0"/>
          <w:sz w:val="21"/>
          <w:szCs w:val="21"/>
          <w14:ligatures w14:val="none"/>
        </w:rPr>
        <w:t>, </w:t>
      </w:r>
      <w:r w:rsidRPr="00D810AD">
        <w:rPr>
          <w:rFonts w:ascii="averta Fallback" w:eastAsia="Times New Roman" w:hAnsi="averta Fallback" w:cs="Times New Roman"/>
          <w:color w:val="8896AA"/>
          <w:kern w:val="0"/>
          <w:sz w:val="21"/>
          <w:szCs w:val="21"/>
          <w:bdr w:val="single" w:sz="2" w:space="0" w:color="BEC5D0" w:frame="1"/>
          <w14:ligatures w14:val="none"/>
        </w:rPr>
        <w:t>special relationship</w:t>
      </w:r>
      <w:r w:rsidRPr="00D810AD">
        <w:rPr>
          <w:rFonts w:ascii="averta Fallback" w:eastAsia="Times New Roman" w:hAnsi="averta Fallback" w:cs="Times New Roman"/>
          <w:color w:val="8896AA"/>
          <w:kern w:val="0"/>
          <w:sz w:val="21"/>
          <w:szCs w:val="21"/>
          <w14:ligatures w14:val="none"/>
        </w:rPr>
        <w:t>, </w:t>
      </w:r>
      <w:r w:rsidRPr="00D810AD">
        <w:rPr>
          <w:rFonts w:ascii="averta Fallback" w:eastAsia="Times New Roman" w:hAnsi="averta Fallback" w:cs="Times New Roman"/>
          <w:color w:val="8896AA"/>
          <w:kern w:val="0"/>
          <w:sz w:val="21"/>
          <w:szCs w:val="21"/>
          <w:bdr w:val="single" w:sz="2" w:space="0" w:color="BEC5D0" w:frame="1"/>
          <w14:ligatures w14:val="none"/>
        </w:rPr>
        <w:t>diverse cultures</w:t>
      </w:r>
      <w:r w:rsidRPr="00D810AD">
        <w:rPr>
          <w:rFonts w:ascii="averta Fallback" w:eastAsia="Times New Roman" w:hAnsi="averta Fallback" w:cs="Times New Roman"/>
          <w:color w:val="8896AA"/>
          <w:kern w:val="0"/>
          <w:sz w:val="21"/>
          <w:szCs w:val="21"/>
          <w14:ligatures w14:val="none"/>
        </w:rPr>
        <w:t>, </w:t>
      </w:r>
      <w:r w:rsidRPr="00D810AD">
        <w:rPr>
          <w:rFonts w:ascii="averta Fallback" w:eastAsia="Times New Roman" w:hAnsi="averta Fallback" w:cs="Times New Roman"/>
          <w:color w:val="8896AA"/>
          <w:kern w:val="0"/>
          <w:sz w:val="21"/>
          <w:szCs w:val="21"/>
          <w:bdr w:val="single" w:sz="2" w:space="0" w:color="BEC5D0" w:frame="1"/>
          <w14:ligatures w14:val="none"/>
        </w:rPr>
        <w:t>legal obligation.</w:t>
      </w:r>
    </w:p>
    <w:p w14:paraId="1FBCAF15" w14:textId="77777777" w:rsidR="00D810AD" w:rsidRPr="00D810AD" w:rsidRDefault="00D810AD" w:rsidP="00D810AD">
      <w:pPr>
        <w:pBdr>
          <w:top w:val="single" w:sz="2" w:space="0" w:color="BEC5D0"/>
          <w:left w:val="single" w:sz="2" w:space="0" w:color="BEC5D0"/>
          <w:bottom w:val="single" w:sz="2" w:space="0" w:color="BEC5D0"/>
          <w:right w:val="single" w:sz="2" w:space="0" w:color="BEC5D0"/>
        </w:pBdr>
        <w:shd w:val="clear" w:color="auto" w:fill="FFFFFF"/>
        <w:spacing w:after="60" w:line="300" w:lineRule="atLeast"/>
        <w:outlineLvl w:val="1"/>
        <w:rPr>
          <w:rFonts w:ascii="averta Fallback" w:eastAsia="Times New Roman" w:hAnsi="averta Fallback" w:cs="Times New Roman"/>
          <w:b/>
          <w:bCs/>
          <w:color w:val="22282F"/>
          <w:kern w:val="0"/>
          <w:sz w:val="21"/>
          <w:szCs w:val="21"/>
          <w14:ligatures w14:val="none"/>
        </w:rPr>
      </w:pPr>
      <w:r w:rsidRPr="00D810AD">
        <w:rPr>
          <w:rFonts w:ascii="averta Fallback" w:eastAsia="Times New Roman" w:hAnsi="averta Fallback" w:cs="Times New Roman"/>
          <w:b/>
          <w:bCs/>
          <w:color w:val="22282F"/>
          <w:kern w:val="0"/>
          <w:sz w:val="21"/>
          <w:szCs w:val="21"/>
          <w14:ligatures w14:val="none"/>
        </w:rPr>
        <w:t>Speakers</w:t>
      </w:r>
    </w:p>
    <w:p w14:paraId="24957027" w14:textId="77777777" w:rsidR="00D810AD" w:rsidRPr="00D810AD" w:rsidRDefault="00D810AD" w:rsidP="00D810AD">
      <w:pPr>
        <w:shd w:val="clear" w:color="auto" w:fill="FFFFFF"/>
        <w:spacing w:after="0" w:line="300" w:lineRule="atLeast"/>
        <w:rPr>
          <w:rFonts w:ascii="averta Fallback" w:eastAsia="Times New Roman" w:hAnsi="averta Fallback" w:cs="Times New Roman"/>
          <w:color w:val="8896AA"/>
          <w:kern w:val="0"/>
          <w:sz w:val="21"/>
          <w:szCs w:val="21"/>
          <w14:ligatures w14:val="none"/>
        </w:rPr>
      </w:pPr>
      <w:r w:rsidRPr="00D810AD">
        <w:rPr>
          <w:rFonts w:ascii="averta Fallback" w:eastAsia="Times New Roman" w:hAnsi="averta Fallback" w:cs="Times New Roman"/>
          <w:color w:val="8896AA"/>
          <w:kern w:val="0"/>
          <w:sz w:val="21"/>
          <w:szCs w:val="21"/>
          <w:bdr w:val="single" w:sz="2" w:space="0" w:color="BEC5D0" w:frame="1"/>
          <w14:ligatures w14:val="none"/>
        </w:rPr>
        <w:t>Speaker 2 (85%)</w:t>
      </w:r>
      <w:r w:rsidRPr="00D810AD">
        <w:rPr>
          <w:rFonts w:ascii="averta Fallback" w:eastAsia="Times New Roman" w:hAnsi="averta Fallback" w:cs="Times New Roman"/>
          <w:color w:val="8896AA"/>
          <w:kern w:val="0"/>
          <w:sz w:val="21"/>
          <w:szCs w:val="21"/>
          <w14:ligatures w14:val="none"/>
        </w:rPr>
        <w:t>, </w:t>
      </w:r>
      <w:r w:rsidRPr="00D810AD">
        <w:rPr>
          <w:rFonts w:ascii="averta Fallback" w:eastAsia="Times New Roman" w:hAnsi="averta Fallback" w:cs="Times New Roman"/>
          <w:color w:val="8896AA"/>
          <w:kern w:val="0"/>
          <w:sz w:val="21"/>
          <w:szCs w:val="21"/>
          <w:bdr w:val="single" w:sz="2" w:space="0" w:color="BEC5D0" w:frame="1"/>
          <w14:ligatures w14:val="none"/>
        </w:rPr>
        <w:t>Speaker 4 (4%)</w:t>
      </w:r>
      <w:r w:rsidRPr="00D810AD">
        <w:rPr>
          <w:rFonts w:ascii="averta Fallback" w:eastAsia="Times New Roman" w:hAnsi="averta Fallback" w:cs="Times New Roman"/>
          <w:color w:val="8896AA"/>
          <w:kern w:val="0"/>
          <w:sz w:val="21"/>
          <w:szCs w:val="21"/>
          <w14:ligatures w14:val="none"/>
        </w:rPr>
        <w:t>, </w:t>
      </w:r>
      <w:r w:rsidRPr="00D810AD">
        <w:rPr>
          <w:rFonts w:ascii="averta Fallback" w:eastAsia="Times New Roman" w:hAnsi="averta Fallback" w:cs="Times New Roman"/>
          <w:color w:val="8896AA"/>
          <w:kern w:val="0"/>
          <w:sz w:val="21"/>
          <w:szCs w:val="21"/>
          <w:bdr w:val="single" w:sz="2" w:space="0" w:color="BEC5D0" w:frame="1"/>
          <w14:ligatures w14:val="none"/>
        </w:rPr>
        <w:t>Speaker 3 (4%)</w:t>
      </w:r>
      <w:r w:rsidRPr="00D810AD">
        <w:rPr>
          <w:rFonts w:ascii="averta Fallback" w:eastAsia="Times New Roman" w:hAnsi="averta Fallback" w:cs="Times New Roman"/>
          <w:color w:val="8896AA"/>
          <w:kern w:val="0"/>
          <w:sz w:val="21"/>
          <w:szCs w:val="21"/>
          <w14:ligatures w14:val="none"/>
        </w:rPr>
        <w:t>, </w:t>
      </w:r>
      <w:r w:rsidRPr="00D810AD">
        <w:rPr>
          <w:rFonts w:ascii="averta Fallback" w:eastAsia="Times New Roman" w:hAnsi="averta Fallback" w:cs="Times New Roman"/>
          <w:color w:val="8896AA"/>
          <w:kern w:val="0"/>
          <w:sz w:val="21"/>
          <w:szCs w:val="21"/>
          <w:bdr w:val="single" w:sz="2" w:space="0" w:color="BEC5D0" w:frame="1"/>
          <w14:ligatures w14:val="none"/>
        </w:rPr>
        <w:t>Speaker 8 (2%)</w:t>
      </w:r>
      <w:r w:rsidRPr="00D810AD">
        <w:rPr>
          <w:rFonts w:ascii="averta Fallback" w:eastAsia="Times New Roman" w:hAnsi="averta Fallback" w:cs="Times New Roman"/>
          <w:color w:val="8896AA"/>
          <w:kern w:val="0"/>
          <w:sz w:val="21"/>
          <w:szCs w:val="21"/>
          <w14:ligatures w14:val="none"/>
        </w:rPr>
        <w:t>, </w:t>
      </w:r>
      <w:r w:rsidRPr="00D810AD">
        <w:rPr>
          <w:rFonts w:ascii="averta Fallback" w:eastAsia="Times New Roman" w:hAnsi="averta Fallback" w:cs="Times New Roman"/>
          <w:color w:val="8896AA"/>
          <w:kern w:val="0"/>
          <w:sz w:val="21"/>
          <w:szCs w:val="21"/>
          <w:bdr w:val="single" w:sz="2" w:space="0" w:color="BEC5D0" w:frame="1"/>
          <w14:ligatures w14:val="none"/>
        </w:rPr>
        <w:t>Speaker 6 (2%)</w:t>
      </w:r>
      <w:r w:rsidRPr="00D810AD">
        <w:rPr>
          <w:rFonts w:ascii="averta Fallback" w:eastAsia="Times New Roman" w:hAnsi="averta Fallback" w:cs="Times New Roman"/>
          <w:color w:val="8896AA"/>
          <w:kern w:val="0"/>
          <w:sz w:val="21"/>
          <w:szCs w:val="21"/>
          <w14:ligatures w14:val="none"/>
        </w:rPr>
        <w:t>, </w:t>
      </w:r>
      <w:r w:rsidRPr="00D810AD">
        <w:rPr>
          <w:rFonts w:ascii="averta Fallback" w:eastAsia="Times New Roman" w:hAnsi="averta Fallback" w:cs="Times New Roman"/>
          <w:color w:val="8896AA"/>
          <w:kern w:val="0"/>
          <w:sz w:val="21"/>
          <w:szCs w:val="21"/>
          <w:bdr w:val="single" w:sz="2" w:space="0" w:color="BEC5D0" w:frame="1"/>
          <w14:ligatures w14:val="none"/>
        </w:rPr>
        <w:t>Speaker 9 (2%)</w:t>
      </w:r>
      <w:r w:rsidRPr="00D810AD">
        <w:rPr>
          <w:rFonts w:ascii="averta Fallback" w:eastAsia="Times New Roman" w:hAnsi="averta Fallback" w:cs="Times New Roman"/>
          <w:color w:val="8896AA"/>
          <w:kern w:val="0"/>
          <w:sz w:val="21"/>
          <w:szCs w:val="21"/>
          <w14:ligatures w14:val="none"/>
        </w:rPr>
        <w:t>, </w:t>
      </w:r>
      <w:r w:rsidRPr="00D810AD">
        <w:rPr>
          <w:rFonts w:ascii="averta Fallback" w:eastAsia="Times New Roman" w:hAnsi="averta Fallback" w:cs="Times New Roman"/>
          <w:color w:val="8896AA"/>
          <w:kern w:val="0"/>
          <w:sz w:val="21"/>
          <w:szCs w:val="21"/>
          <w:bdr w:val="single" w:sz="2" w:space="0" w:color="BEC5D0" w:frame="1"/>
          <w14:ligatures w14:val="none"/>
        </w:rPr>
        <w:t>Speaker 7 (2%)</w:t>
      </w:r>
      <w:r w:rsidRPr="00D810AD">
        <w:rPr>
          <w:rFonts w:ascii="averta Fallback" w:eastAsia="Times New Roman" w:hAnsi="averta Fallback" w:cs="Times New Roman"/>
          <w:color w:val="8896AA"/>
          <w:kern w:val="0"/>
          <w:sz w:val="21"/>
          <w:szCs w:val="21"/>
          <w14:ligatures w14:val="none"/>
        </w:rPr>
        <w:t>, </w:t>
      </w:r>
      <w:r w:rsidRPr="00D810AD">
        <w:rPr>
          <w:rFonts w:ascii="averta Fallback" w:eastAsia="Times New Roman" w:hAnsi="averta Fallback" w:cs="Times New Roman"/>
          <w:color w:val="8896AA"/>
          <w:kern w:val="0"/>
          <w:sz w:val="21"/>
          <w:szCs w:val="21"/>
          <w:bdr w:val="single" w:sz="2" w:space="0" w:color="BEC5D0" w:frame="1"/>
          <w14:ligatures w14:val="none"/>
        </w:rPr>
        <w:t>Speaker 1 (&lt;1%)</w:t>
      </w:r>
      <w:r w:rsidRPr="00D810AD">
        <w:rPr>
          <w:rFonts w:ascii="averta Fallback" w:eastAsia="Times New Roman" w:hAnsi="averta Fallback" w:cs="Times New Roman"/>
          <w:color w:val="8896AA"/>
          <w:kern w:val="0"/>
          <w:sz w:val="21"/>
          <w:szCs w:val="21"/>
          <w14:ligatures w14:val="none"/>
        </w:rPr>
        <w:t>, </w:t>
      </w:r>
      <w:r w:rsidRPr="00D810AD">
        <w:rPr>
          <w:rFonts w:ascii="averta Fallback" w:eastAsia="Times New Roman" w:hAnsi="averta Fallback" w:cs="Times New Roman"/>
          <w:color w:val="8896AA"/>
          <w:kern w:val="0"/>
          <w:sz w:val="21"/>
          <w:szCs w:val="21"/>
          <w:bdr w:val="single" w:sz="2" w:space="0" w:color="BEC5D0" w:frame="1"/>
          <w14:ligatures w14:val="none"/>
        </w:rPr>
        <w:t>Speaker 5 (&lt;1%)</w:t>
      </w:r>
    </w:p>
    <w:p w14:paraId="13FC5280" w14:textId="77777777" w:rsidR="00D810AD" w:rsidRPr="00D810AD" w:rsidRDefault="00D810AD" w:rsidP="00D810AD">
      <w:pPr>
        <w:shd w:val="clear" w:color="auto" w:fill="FFFFFF"/>
        <w:spacing w:after="0" w:line="240" w:lineRule="auto"/>
        <w:rPr>
          <w:rFonts w:ascii="averta Fallback" w:eastAsia="Times New Roman" w:hAnsi="averta Fallback" w:cs="Times New Roman"/>
          <w:color w:val="37404D"/>
          <w:kern w:val="0"/>
          <w:sz w:val="27"/>
          <w:szCs w:val="27"/>
          <w14:ligatures w14:val="none"/>
        </w:rPr>
      </w:pPr>
      <w:r w:rsidRPr="00D810AD">
        <w:rPr>
          <w:rFonts w:ascii="averta Fallback" w:eastAsia="Times New Roman" w:hAnsi="averta Fallback" w:cs="Times New Roman"/>
          <w:color w:val="37404D"/>
          <w:kern w:val="0"/>
          <w:sz w:val="26"/>
          <w:szCs w:val="26"/>
          <w:bdr w:val="single" w:sz="2" w:space="2" w:color="BEC5D0" w:frame="1"/>
          <w14:ligatures w14:val="none"/>
        </w:rPr>
        <w:t xml:space="preserve">Let's get </w:t>
      </w:r>
    </w:p>
    <w:p w14:paraId="51F5B32B" w14:textId="77777777" w:rsidR="00D810AD" w:rsidRPr="00D810AD" w:rsidRDefault="00D810AD" w:rsidP="00D810AD">
      <w:pPr>
        <w:shd w:val="clear" w:color="auto" w:fill="FFFFFF"/>
        <w:spacing w:after="0" w:line="240" w:lineRule="auto"/>
        <w:rPr>
          <w:rFonts w:ascii="averta Fallback" w:eastAsia="Times New Roman" w:hAnsi="averta Fallback" w:cs="Times New Roman"/>
          <w:color w:val="37404D"/>
          <w:kern w:val="0"/>
          <w:sz w:val="27"/>
          <w:szCs w:val="27"/>
          <w14:ligatures w14:val="none"/>
        </w:rPr>
      </w:pPr>
      <w:r w:rsidRPr="00D810AD">
        <w:rPr>
          <w:rFonts w:ascii="averta Fallback" w:eastAsia="Times New Roman" w:hAnsi="averta Fallback" w:cs="Times New Roman"/>
          <w:color w:val="37404D"/>
          <w:kern w:val="0"/>
          <w:sz w:val="26"/>
          <w:szCs w:val="26"/>
          <w:bdr w:val="single" w:sz="2" w:space="2" w:color="BEC5D0" w:frame="1"/>
          <w14:ligatures w14:val="none"/>
        </w:rPr>
        <w:t xml:space="preserve">started. So last time we ended with this hypothetical, and it's based on the doctrine of negligent entrustment.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we learned the rules last time. We also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took a look</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at the restatement segment,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and we talked about 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we talked about the different ways that entrustment can occur. That the law recognizes entrustment occurring, which would trigger some sort of analysis of liability under this doctrine.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we talked about giving. Right.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if I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gift</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you something, that's going to count. If I lend you my car and you're a dangerous person, that can count. And then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what's</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you know what else counts?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we saw last time that the restatement includes financing the purchase of the instrumentality of harm. That can be sufficient to trigger a duty not to negligently entrust that can count as entrustment, and now we're stretching it a little bit further. Do our bosses, folks who are employers</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 do they</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negligently entrust when they knowingly hire someone that's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dangerous and</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w:t>
      </w:r>
      <w:proofErr w:type="spellStart"/>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and</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also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knowing that that person, that dangerous person, is going to use the money earned from whatever the job is to buy an instrumentality of harm. Do we count that? Okay.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I want I'm I want to just spend a couple more minutes here. We're going to get some arguments on the table, and then we're going to talk about a general strategy. How do we work our way through this systematically? So, anyone? I'm just going to take volunteers. Anyone want to try? Yes, we should count employers as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entrusters</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We should do this. Anyone want to try it? Come on now. Anyone? I know it's Thursday. What do you guys have tomorrow? Nothing. Oh, so I'm standing between. Anyone want to try it? Can I ask a question first? Yes. </w:t>
      </w:r>
    </w:p>
    <w:p w14:paraId="59E75B13" w14:textId="77777777" w:rsidR="00D810AD" w:rsidRPr="00D810AD" w:rsidRDefault="00D810AD" w:rsidP="00D810AD">
      <w:pPr>
        <w:shd w:val="clear" w:color="auto" w:fill="FFFFFF"/>
        <w:spacing w:after="0" w:line="240" w:lineRule="auto"/>
        <w:rPr>
          <w:rFonts w:ascii="averta Fallback" w:eastAsia="Times New Roman" w:hAnsi="averta Fallback" w:cs="Times New Roman"/>
          <w:color w:val="37404D"/>
          <w:kern w:val="0"/>
          <w:sz w:val="27"/>
          <w:szCs w:val="27"/>
          <w14:ligatures w14:val="none"/>
        </w:rPr>
      </w:pPr>
      <w:r w:rsidRPr="00D810AD">
        <w:rPr>
          <w:rFonts w:ascii="averta Fallback" w:eastAsia="Times New Roman" w:hAnsi="averta Fallback" w:cs="Times New Roman"/>
          <w:color w:val="37404D"/>
          <w:kern w:val="0"/>
          <w:sz w:val="26"/>
          <w:szCs w:val="26"/>
          <w:bdr w:val="single" w:sz="2" w:space="2" w:color="BEC5D0" w:frame="1"/>
          <w14:ligatures w14:val="none"/>
        </w:rPr>
        <w:t xml:space="preserve">Do they know that this person is an incompetent driver?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Like</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they know the employee is bad at driving. </w:t>
      </w:r>
    </w:p>
    <w:p w14:paraId="1B9DDBAB" w14:textId="77777777" w:rsidR="00D810AD" w:rsidRPr="00D810AD" w:rsidRDefault="00D810AD" w:rsidP="00D810AD">
      <w:pPr>
        <w:shd w:val="clear" w:color="auto" w:fill="FFFFFF"/>
        <w:spacing w:after="0" w:line="240" w:lineRule="auto"/>
        <w:rPr>
          <w:rFonts w:ascii="averta Fallback" w:eastAsia="Times New Roman" w:hAnsi="averta Fallback" w:cs="Times New Roman"/>
          <w:color w:val="37404D"/>
          <w:kern w:val="0"/>
          <w:sz w:val="27"/>
          <w:szCs w:val="27"/>
          <w14:ligatures w14:val="none"/>
        </w:rPr>
      </w:pPr>
      <w:r w:rsidRPr="00D810AD">
        <w:rPr>
          <w:rFonts w:ascii="averta Fallback" w:eastAsia="Times New Roman" w:hAnsi="averta Fallback" w:cs="Times New Roman"/>
          <w:color w:val="37404D"/>
          <w:kern w:val="0"/>
          <w:sz w:val="26"/>
          <w:szCs w:val="26"/>
          <w:bdr w:val="single" w:sz="2" w:space="2" w:color="BEC5D0" w:frame="1"/>
          <w14:ligatures w14:val="none"/>
        </w:rPr>
        <w:t xml:space="preserve">Yeah.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we're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gonna</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we're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gonna</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take the same facts that we see In Vince, </w:t>
      </w:r>
    </w:p>
    <w:p w14:paraId="1200FAF4" w14:textId="77777777" w:rsidR="00D810AD" w:rsidRPr="00D810AD" w:rsidRDefault="00D810AD" w:rsidP="00D810AD">
      <w:pPr>
        <w:shd w:val="clear" w:color="auto" w:fill="FFFFFF"/>
        <w:spacing w:after="0" w:line="240" w:lineRule="auto"/>
        <w:rPr>
          <w:rFonts w:ascii="averta Fallback" w:eastAsia="Times New Roman" w:hAnsi="averta Fallback" w:cs="Times New Roman"/>
          <w:color w:val="37404D"/>
          <w:kern w:val="0"/>
          <w:sz w:val="27"/>
          <w:szCs w:val="27"/>
          <w14:ligatures w14:val="none"/>
        </w:rPr>
      </w:pP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okay</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an employer like we're using the McDonald's example. Is this like the general manager, or is it just like the shift supervisor? </w:t>
      </w:r>
    </w:p>
    <w:p w14:paraId="4AA80F39" w14:textId="77777777" w:rsidR="00D810AD" w:rsidRPr="00D810AD" w:rsidRDefault="00D810AD" w:rsidP="00D810AD">
      <w:pPr>
        <w:shd w:val="clear" w:color="auto" w:fill="FFFFFF"/>
        <w:spacing w:after="0" w:line="240" w:lineRule="auto"/>
        <w:rPr>
          <w:rFonts w:ascii="averta Fallback" w:eastAsia="Times New Roman" w:hAnsi="averta Fallback" w:cs="Times New Roman"/>
          <w:color w:val="37404D"/>
          <w:kern w:val="0"/>
          <w:sz w:val="27"/>
          <w:szCs w:val="27"/>
          <w14:ligatures w14:val="none"/>
        </w:rPr>
      </w:pPr>
      <w:r w:rsidRPr="00D810AD">
        <w:rPr>
          <w:rFonts w:ascii="averta Fallback" w:eastAsia="Times New Roman" w:hAnsi="averta Fallback" w:cs="Times New Roman"/>
          <w:color w:val="37404D"/>
          <w:kern w:val="0"/>
          <w:sz w:val="26"/>
          <w:szCs w:val="26"/>
          <w:bdr w:val="single" w:sz="2" w:space="2" w:color="BEC5D0" w:frame="1"/>
          <w14:ligatures w14:val="none"/>
        </w:rPr>
        <w:t xml:space="preserve">This is the grand. This is the </w:t>
      </w:r>
    </w:p>
    <w:p w14:paraId="2C5CDA78" w14:textId="77777777" w:rsidR="00D810AD" w:rsidRPr="00D810AD" w:rsidRDefault="00D810AD" w:rsidP="00D810AD">
      <w:pPr>
        <w:shd w:val="clear" w:color="auto" w:fill="FFFFFF"/>
        <w:spacing w:after="0" w:line="240" w:lineRule="auto"/>
        <w:rPr>
          <w:rFonts w:ascii="averta Fallback" w:eastAsia="Times New Roman" w:hAnsi="averta Fallback" w:cs="Times New Roman"/>
          <w:color w:val="37404D"/>
          <w:kern w:val="0"/>
          <w:sz w:val="27"/>
          <w:szCs w:val="27"/>
          <w14:ligatures w14:val="none"/>
        </w:rPr>
      </w:pPr>
      <w:r w:rsidRPr="00D810AD">
        <w:rPr>
          <w:rFonts w:ascii="averta Fallback" w:eastAsia="Times New Roman" w:hAnsi="averta Fallback" w:cs="Times New Roman"/>
          <w:color w:val="37404D"/>
          <w:kern w:val="0"/>
          <w:sz w:val="26"/>
          <w:szCs w:val="26"/>
          <w:bdr w:val="single" w:sz="2" w:space="2" w:color="BEC5D0" w:frame="1"/>
          <w14:ligatures w14:val="none"/>
        </w:rPr>
        <w:t xml:space="preserve">McDonald's employer. </w:t>
      </w:r>
    </w:p>
    <w:p w14:paraId="0136027E" w14:textId="77777777" w:rsidR="00D810AD" w:rsidRPr="00D810AD" w:rsidRDefault="00D810AD" w:rsidP="00D810AD">
      <w:pPr>
        <w:shd w:val="clear" w:color="auto" w:fill="FFFFFF"/>
        <w:spacing w:after="0" w:line="240" w:lineRule="auto"/>
        <w:rPr>
          <w:rFonts w:ascii="averta Fallback" w:eastAsia="Times New Roman" w:hAnsi="averta Fallback" w:cs="Times New Roman"/>
          <w:color w:val="37404D"/>
          <w:kern w:val="0"/>
          <w:sz w:val="27"/>
          <w:szCs w:val="27"/>
          <w14:ligatures w14:val="none"/>
        </w:rPr>
      </w:pPr>
      <w:r w:rsidRPr="00D810AD">
        <w:rPr>
          <w:rFonts w:ascii="averta Fallback" w:eastAsia="Times New Roman" w:hAnsi="averta Fallback" w:cs="Times New Roman"/>
          <w:color w:val="37404D"/>
          <w:kern w:val="0"/>
          <w:sz w:val="26"/>
          <w:szCs w:val="26"/>
          <w:bdr w:val="single" w:sz="2" w:space="2" w:color="BEC5D0" w:frame="1"/>
          <w14:ligatures w14:val="none"/>
        </w:rPr>
        <w:t xml:space="preserve">Yeah, so we're back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to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Vince, and we've got just the grand aunt, and she's deciding. You know, should I should I hire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the</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nephew to rake the leaves? </w:t>
      </w:r>
    </w:p>
    <w:p w14:paraId="100A4789" w14:textId="77777777" w:rsidR="00D810AD" w:rsidRPr="00D810AD" w:rsidRDefault="00D810AD" w:rsidP="00D810AD">
      <w:pPr>
        <w:shd w:val="clear" w:color="auto" w:fill="FFFFFF"/>
        <w:spacing w:after="0" w:line="240" w:lineRule="auto"/>
        <w:rPr>
          <w:rFonts w:ascii="averta Fallback" w:eastAsia="Times New Roman" w:hAnsi="averta Fallback" w:cs="Times New Roman"/>
          <w:color w:val="37404D"/>
          <w:kern w:val="0"/>
          <w:sz w:val="27"/>
          <w:szCs w:val="27"/>
          <w14:ligatures w14:val="none"/>
        </w:rPr>
      </w:pPr>
      <w:r w:rsidRPr="00D810AD">
        <w:rPr>
          <w:rFonts w:ascii="averta Fallback" w:eastAsia="Times New Roman" w:hAnsi="averta Fallback" w:cs="Times New Roman"/>
          <w:color w:val="37404D"/>
          <w:kern w:val="0"/>
          <w:sz w:val="26"/>
          <w:szCs w:val="26"/>
          <w:bdr w:val="single" w:sz="2" w:space="2" w:color="BEC5D0" w:frame="1"/>
          <w14:ligatures w14:val="none"/>
        </w:rPr>
        <w:t xml:space="preserve">Yeah, I would say that she is liable for that. </w:t>
      </w:r>
    </w:p>
    <w:p w14:paraId="7567093E" w14:textId="77777777" w:rsidR="00D810AD" w:rsidRPr="00D810AD" w:rsidRDefault="00D810AD" w:rsidP="00D810AD">
      <w:pPr>
        <w:shd w:val="clear" w:color="auto" w:fill="FFFFFF"/>
        <w:spacing w:after="0" w:line="240" w:lineRule="auto"/>
        <w:rPr>
          <w:rFonts w:ascii="averta Fallback" w:eastAsia="Times New Roman" w:hAnsi="averta Fallback" w:cs="Times New Roman"/>
          <w:color w:val="37404D"/>
          <w:kern w:val="0"/>
          <w:sz w:val="27"/>
          <w:szCs w:val="27"/>
          <w14:ligatures w14:val="none"/>
        </w:rPr>
      </w:pPr>
      <w:r w:rsidRPr="00D810AD">
        <w:rPr>
          <w:rFonts w:ascii="averta Fallback" w:eastAsia="Times New Roman" w:hAnsi="averta Fallback" w:cs="Times New Roman"/>
          <w:color w:val="37404D"/>
          <w:kern w:val="0"/>
          <w:sz w:val="26"/>
          <w:szCs w:val="26"/>
          <w:bdr w:val="single" w:sz="2" w:space="2" w:color="BEC5D0" w:frame="1"/>
          <w14:ligatures w14:val="none"/>
        </w:rPr>
        <w:t xml:space="preserve">Make the argument that she yeah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yeah</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go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ahead. Okay, there is a duty. Yes, let's start let's start small. Okay, there is a there would be a duty not to negligently entrust.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entrustment includes employment. Okay, that's how we they're going to start this super narrow argument. Okay, </w:t>
      </w:r>
    </w:p>
    <w:p w14:paraId="0CDA76E4" w14:textId="77777777" w:rsidR="00D810AD" w:rsidRPr="00D810AD" w:rsidRDefault="00D810AD" w:rsidP="00D810AD">
      <w:pPr>
        <w:shd w:val="clear" w:color="auto" w:fill="FFFFFF"/>
        <w:spacing w:after="0" w:line="240" w:lineRule="auto"/>
        <w:rPr>
          <w:rFonts w:ascii="averta Fallback" w:eastAsia="Times New Roman" w:hAnsi="averta Fallback" w:cs="Times New Roman"/>
          <w:color w:val="37404D"/>
          <w:kern w:val="0"/>
          <w:sz w:val="27"/>
          <w:szCs w:val="27"/>
          <w14:ligatures w14:val="none"/>
        </w:rPr>
      </w:pP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entrustment includes employment, and by employing her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grand nephew</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she created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a she</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created that duty between her and as like an employer and an employee. She had previous knowledge of him being an incompetent driver, and he also mentioned to her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during the course of</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their employment that she would be using the money earned here for the car. Therefore, she knew he was a poor driver. She knew the money would go towards the car, and she still gave him the money to do so. So, what you've done there is just list a bunch of facts, </w:t>
      </w:r>
    </w:p>
    <w:p w14:paraId="340FBF27" w14:textId="77777777" w:rsidR="00D810AD" w:rsidRPr="00D810AD" w:rsidRDefault="00D810AD" w:rsidP="00D810AD">
      <w:pPr>
        <w:shd w:val="clear" w:color="auto" w:fill="FFFFFF"/>
        <w:spacing w:after="0" w:line="240" w:lineRule="auto"/>
        <w:rPr>
          <w:rFonts w:ascii="averta Fallback" w:eastAsia="Times New Roman" w:hAnsi="averta Fallback" w:cs="Times New Roman"/>
          <w:color w:val="37404D"/>
          <w:kern w:val="0"/>
          <w:sz w:val="27"/>
          <w:szCs w:val="27"/>
          <w14:ligatures w14:val="none"/>
        </w:rPr>
      </w:pPr>
      <w:r w:rsidRPr="00D810AD">
        <w:rPr>
          <w:rFonts w:ascii="averta Fallback" w:eastAsia="Times New Roman" w:hAnsi="averta Fallback" w:cs="Times New Roman"/>
          <w:color w:val="37404D"/>
          <w:kern w:val="0"/>
          <w:sz w:val="26"/>
          <w:szCs w:val="26"/>
          <w:bdr w:val="single" w:sz="2" w:space="2" w:color="BEC5D0" w:frame="1"/>
          <w14:ligatures w14:val="none"/>
        </w:rPr>
        <w:t xml:space="preserve">right?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a list of facts is never an argument.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I say yes, yes, yes. All those facts are true, but now you've got to tell me how those, why those facts, the existence of those facts should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get</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me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to believe</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that we should stretch the rule beyond financing. </w:t>
      </w:r>
    </w:p>
    <w:p w14:paraId="5B250918" w14:textId="77777777" w:rsidR="00D810AD" w:rsidRPr="00D810AD" w:rsidRDefault="00D810AD" w:rsidP="00D810AD">
      <w:pPr>
        <w:shd w:val="clear" w:color="auto" w:fill="FFFFFF"/>
        <w:spacing w:after="0" w:line="240" w:lineRule="auto"/>
        <w:rPr>
          <w:rFonts w:ascii="averta Fallback" w:eastAsia="Times New Roman" w:hAnsi="averta Fallback" w:cs="Times New Roman"/>
          <w:color w:val="37404D"/>
          <w:kern w:val="0"/>
          <w:sz w:val="27"/>
          <w:szCs w:val="27"/>
          <w14:ligatures w14:val="none"/>
        </w:rPr>
      </w:pPr>
      <w:r w:rsidRPr="00D810AD">
        <w:rPr>
          <w:rFonts w:ascii="averta Fallback" w:eastAsia="Times New Roman" w:hAnsi="averta Fallback" w:cs="Times New Roman"/>
          <w:color w:val="37404D"/>
          <w:kern w:val="0"/>
          <w:sz w:val="26"/>
          <w:szCs w:val="26"/>
          <w:bdr w:val="single" w:sz="2" w:space="2" w:color="BEC5D0" w:frame="1"/>
          <w14:ligatures w14:val="none"/>
        </w:rPr>
        <w:t xml:space="preserve">If she had never given him the money for the car, he wouldn't have the money to buy the car. And from purchasing the car, he was able to harm the plaintiff in this case.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her payment led to his purchase, led to the car. </w:t>
      </w:r>
    </w:p>
    <w:p w14:paraId="36DAB3F6" w14:textId="77777777" w:rsidR="00D810AD" w:rsidRPr="00D810AD" w:rsidRDefault="00D810AD" w:rsidP="00D810AD">
      <w:pPr>
        <w:shd w:val="clear" w:color="auto" w:fill="FFFFFF"/>
        <w:spacing w:after="0" w:line="240" w:lineRule="auto"/>
        <w:rPr>
          <w:rFonts w:ascii="averta Fallback" w:eastAsia="Times New Roman" w:hAnsi="averta Fallback" w:cs="Times New Roman"/>
          <w:color w:val="37404D"/>
          <w:kern w:val="0"/>
          <w:sz w:val="27"/>
          <w:szCs w:val="27"/>
          <w14:ligatures w14:val="none"/>
        </w:rPr>
      </w:pPr>
      <w:r w:rsidRPr="00D810AD">
        <w:rPr>
          <w:rFonts w:ascii="averta Fallback" w:eastAsia="Times New Roman" w:hAnsi="averta Fallback" w:cs="Times New Roman"/>
          <w:color w:val="37404D"/>
          <w:kern w:val="0"/>
          <w:sz w:val="26"/>
          <w:szCs w:val="26"/>
          <w:bdr w:val="single" w:sz="2" w:space="2" w:color="BEC5D0" w:frame="1"/>
          <w14:ligatures w14:val="none"/>
        </w:rPr>
        <w:t xml:space="preserve">Still more facts. Just more facts. Do you notice what you're doing? Yes. You're just listing facts. Why is all that important? Tell me how. Why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it should</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Can all those facts? You've listed six or seven now. All true. Why should all those take from. Together, compel me to say let's stretch it to employment. So now we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got</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okay.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you're stuck, right?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you know that you know you have a bunch of facts in your mind, and it seems intuitive that when we put all these facts together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suggests</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stretching is a good thing, right?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what do we need? How do we take the next step, right?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we need strategies, right? One strategy.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I can think of three strategies, right? Because I've been doing this for so long, and you haven't.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here's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here's</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my here's</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my set of strategies. One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is to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to</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invoke the reasons why we have this rule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on</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the books</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right? So that's always good. We want to think about why did the judges at some point set up this kind of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really special</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duty? It's a duty that looks a little bit different than the other ones we've talked about, right? I mean, the general duty is just to act reasonably. Now I've got a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really special</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duty that says you have a duty not to negligently entrust some dangerous person with an instrumentality of harm. That's a very specific duty. Why do you think judges set this set up this very specific duty? What are they What are they concerned about? What are they trying to do? Protect the public? Yes, just decrease harm, right? Decrease levels of unreasonable risk. They see they see risk that's created when you put an instrumentality of harm into knowingly into a dangerous person's hands, but that's going to increase risk to an unreasonable level.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we have duties not to do that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in order to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reduce risk to a reasonable level, right? Okay.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we're going to invoke the reason why they have this rule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on</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the books</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and we're just going to say this that we're helping you, right? This forwards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 xml:space="preserve">your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your</w:t>
      </w:r>
      <w:proofErr w:type="spellEnd"/>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mission to reduce this kind of harm, right? Expansion is good because it just reduces harm. Right, so that's number one. Number two. So just remember, right.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we're making a list. We're making a general list of argumentation strategies where we're stuck. Right.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we've got a list of facts. But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we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we</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start with those. How can we use those? Right. We can say, look, this is this is these are just the kinds of cases you have in mind where we put a harmful instrument into a you know risky instrument into a dangerous person's hands.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We want to we</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want to try to capture all the scenarios where that occurs, and this is one of those. Right, we also have a bunch of precedents on the book, so this is number two, right?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we just talked about a bunch of cases. We talked about Vince. We talked about the financing case.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we see the court stretching, right? It stretches to financing, not just the gifting or the lending, but now something that's a little bit more, you know, kind of a multi-step process. I'm going to lend you the money that then you are going to choose to use to purchase the car. Now we've got a little separation between the instrumentality, the harm, and the actions of the defendant, right?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 xml:space="preserve">But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but</w:t>
      </w:r>
      <w:proofErr w:type="spellEnd"/>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we've stretched it to financing, so you can analogize to previous cases that are helpful for you. This is just like financing, right?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This is this</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is no different from financing, Your Honor, right? Just like in the cases with financing, there's a step in between, right? The person who was given the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money is</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is</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choosing how to use it. Yes, but the ultimate outcome is the same. We're getting the instrumentality of the harm into the hands of the dangerous person, and this is a necessary component to doing so. It's just like the financing cases. Oh yeah, yes, okay, you're right. There's no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different</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from the financing cases. So that's step two: analogize to previous cases that you think are useful for you. </w:t>
      </w:r>
    </w:p>
    <w:p w14:paraId="7F36C0D3" w14:textId="77777777" w:rsidR="00D810AD" w:rsidRPr="00D810AD" w:rsidRDefault="00D810AD" w:rsidP="00D810AD">
      <w:pPr>
        <w:shd w:val="clear" w:color="auto" w:fill="FFFFFF"/>
        <w:spacing w:after="0" w:line="240" w:lineRule="auto"/>
        <w:rPr>
          <w:rFonts w:ascii="averta Fallback" w:eastAsia="Times New Roman" w:hAnsi="averta Fallback" w:cs="Times New Roman"/>
          <w:color w:val="37404D"/>
          <w:kern w:val="0"/>
          <w:sz w:val="27"/>
          <w:szCs w:val="27"/>
          <w14:ligatures w14:val="none"/>
        </w:rPr>
      </w:pPr>
      <w:r w:rsidRPr="00D810AD">
        <w:rPr>
          <w:rFonts w:ascii="averta Fallback" w:eastAsia="Times New Roman" w:hAnsi="averta Fallback" w:cs="Times New Roman"/>
          <w:color w:val="37404D"/>
          <w:kern w:val="0"/>
          <w:sz w:val="26"/>
          <w:szCs w:val="26"/>
          <w:bdr w:val="single" w:sz="2" w:space="2" w:color="BEC5D0" w:frame="1"/>
          <w14:ligatures w14:val="none"/>
        </w:rPr>
        <w:t xml:space="preserve">Okay, and then step three might be you might think, and this you know we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we</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always think this it's in our pile of strategies because the courts are so compelled by consequential arguments, and you could go one of two ways here. You could talk about the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argue</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about the good consequences that are going to happen if we put if we stretch the rule, and you've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actually already</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done that by invoking what the court's interested in: reducing harm, reducing risk.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you sort of already used a consequential argument there, right? But you could also put you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know</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invoke some negative consequences. What happens if we don't stretch? Well, if we don't stretch, right, we're going to have a world. It's just sound. It sounds a lot like the opposite of reducing harm. We're going to increase harm beyond a level that we're comfortable with, right? Know these are dangerous people, and I would just really hammer in on that, right?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you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you</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pick the right facts, and you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actually were</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like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really intimate</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She knew, she knew, and that's great, right? That's a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really helpful</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fact. She knew that he was dangerous, and so we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want</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to just keep emphasizing that, right? When you know someone, when someone with a with the wherewithal to get a resource into the hands of a dangerous person that can then go purchase</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 get</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get</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a hold of the dangerous instrumentality, we're going to increase risk beyond right. And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we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we</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can talk about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save</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lives, right? We can talk, you know, just like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invoke</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some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emotional</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right? The emotional aspect of the judge thinking, oh geez, I can you know is it going to be my responsibility if I don't stretch and then all that blood's going to be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on</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my hands, right?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we might just tap into the judge's thinking about if I don't stretch, you know how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how</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you know how many people are going to die, how many people are going to be injured, how much property damage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is there</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going to be, right? And then I'm kind of sort of responsible for that, right?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we can tap into the judge's emotional response. Okay, so that's three different ways to approach it, right? You are not the first one to ever list a bunch of facts and call it an argument. That is the first mistake that first year law students make: you list a bunch of facts that seem very compelling to you, but to me, they're just a list of facts, right? You know what's going on in your mind, so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now you got to just take that step to clarify, right?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 xml:space="preserve">What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what</w:t>
      </w:r>
      <w:proofErr w:type="spellEnd"/>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is the relevance of all these facts? How are how do they connect back to what you're trying to show. What are we trying to show? We should extend the definition of entrustment. Okay. Now, with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all of</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that arguments</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on the other side, we should. This is no. We should not do this. The quickest hand was Emily. All right. Go ahead. </w:t>
      </w:r>
    </w:p>
    <w:p w14:paraId="72906466" w14:textId="77777777" w:rsidR="00D810AD" w:rsidRPr="00D810AD" w:rsidRDefault="00D810AD" w:rsidP="00D810AD">
      <w:pPr>
        <w:shd w:val="clear" w:color="auto" w:fill="FFFFFF"/>
        <w:spacing w:after="0" w:line="240" w:lineRule="auto"/>
        <w:rPr>
          <w:rFonts w:ascii="averta Fallback" w:eastAsia="Times New Roman" w:hAnsi="averta Fallback" w:cs="Times New Roman"/>
          <w:color w:val="37404D"/>
          <w:kern w:val="0"/>
          <w:sz w:val="27"/>
          <w:szCs w:val="27"/>
          <w14:ligatures w14:val="none"/>
        </w:rPr>
      </w:pPr>
      <w:r w:rsidRPr="00D810AD">
        <w:rPr>
          <w:rFonts w:ascii="averta Fallback" w:eastAsia="Times New Roman" w:hAnsi="averta Fallback" w:cs="Times New Roman"/>
          <w:color w:val="37404D"/>
          <w:kern w:val="0"/>
          <w:sz w:val="26"/>
          <w:szCs w:val="26"/>
          <w:bdr w:val="single" w:sz="2" w:space="2" w:color="BEC5D0" w:frame="1"/>
          <w14:ligatures w14:val="none"/>
        </w:rPr>
        <w:t xml:space="preserve">We should not extend entrustment to include employers. Good. They should not have a duty under negligence because if we extend it to employers, where does the line get drawn? And we don't want to create an unlimited pool of people who are potentially liable for the actions of their employees, in which we can't like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differentiate</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like what employers where the line is where we stop holding employers responsible for the choices of their employees. </w:t>
      </w:r>
    </w:p>
    <w:p w14:paraId="28687FBD" w14:textId="77777777" w:rsidR="00D810AD" w:rsidRPr="00D810AD" w:rsidRDefault="00D810AD" w:rsidP="00D810AD">
      <w:pPr>
        <w:shd w:val="clear" w:color="auto" w:fill="FFFFFF"/>
        <w:spacing w:after="0" w:line="240" w:lineRule="auto"/>
        <w:rPr>
          <w:rFonts w:ascii="averta Fallback" w:eastAsia="Times New Roman" w:hAnsi="averta Fallback" w:cs="Times New Roman"/>
          <w:color w:val="37404D"/>
          <w:kern w:val="0"/>
          <w:sz w:val="27"/>
          <w:szCs w:val="27"/>
          <w14:ligatures w14:val="none"/>
        </w:rPr>
      </w:pPr>
      <w:r w:rsidRPr="00D810AD">
        <w:rPr>
          <w:rFonts w:ascii="averta Fallback" w:eastAsia="Times New Roman" w:hAnsi="averta Fallback" w:cs="Times New Roman"/>
          <w:color w:val="37404D"/>
          <w:kern w:val="0"/>
          <w:sz w:val="26"/>
          <w:szCs w:val="26"/>
          <w:bdr w:val="single" w:sz="2" w:space="2" w:color="BEC5D0" w:frame="1"/>
          <w14:ligatures w14:val="none"/>
        </w:rPr>
        <w:t xml:space="preserve">Okay, all right, all right.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 xml:space="preserve">Let's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let's</w:t>
      </w:r>
      <w:proofErr w:type="spellEnd"/>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work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with</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that. So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okay, 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we've got two arguments.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Like where is</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where are you going to draw the line? Well, I would say I know where to draw it. You know, you I would draw it just right after employment, put it there until someone comes to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me that</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next time and asks me to extend it further.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I have no issues with where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is the line</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going to stop. I mean, if you want to make that effective, you could say, well, if we're not going to stop here, then what about this and what about that? You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you</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need to convince me that this is just going to start snowballing. You know, if we go here, then we're going to go there and then there, right? So that's how to make that argument. That's a fine argument. You just need to make it right. You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you</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you</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laid it out. Where is the line? Where is it going to end? But you need to create some fear or some, you know, like concern over that that line </w:t>
      </w:r>
    </w:p>
    <w:p w14:paraId="4BF931AD" w14:textId="77777777" w:rsidR="00D810AD" w:rsidRPr="00D810AD" w:rsidRDefault="00D810AD" w:rsidP="00D810AD">
      <w:pPr>
        <w:shd w:val="clear" w:color="auto" w:fill="FFFFFF"/>
        <w:spacing w:after="0" w:line="240" w:lineRule="auto"/>
        <w:rPr>
          <w:rFonts w:ascii="averta Fallback" w:eastAsia="Times New Roman" w:hAnsi="averta Fallback" w:cs="Times New Roman"/>
          <w:color w:val="37404D"/>
          <w:kern w:val="0"/>
          <w:sz w:val="27"/>
          <w:szCs w:val="27"/>
          <w14:ligatures w14:val="none"/>
        </w:rPr>
      </w:pPr>
      <w:r w:rsidRPr="00D810AD">
        <w:rPr>
          <w:rFonts w:ascii="averta Fallback" w:eastAsia="Times New Roman" w:hAnsi="averta Fallback" w:cs="Times New Roman"/>
          <w:color w:val="37404D"/>
          <w:kern w:val="0"/>
          <w:sz w:val="26"/>
          <w:szCs w:val="26"/>
          <w:bdr w:val="single" w:sz="2" w:space="2" w:color="BEC5D0" w:frame="1"/>
          <w14:ligatures w14:val="none"/>
        </w:rPr>
        <w:t xml:space="preserve">could go too far into </w:t>
      </w:r>
      <w:proofErr w:type="spellStart"/>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into</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obviously</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an obvious set of cases that we just we don't want to go to. Do you have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a an</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example in mind? If we have an employer who knows one of their employees is gun enthusiasts as a hobby hunter, and part of their paycheck is going to go towards weapons, and those weapons get used in crimes or in negligent ways, we don't want to hold those employers responsible for any sort of negligence that happens to both firearms of employees that has no relevance to the employment. </w:t>
      </w:r>
    </w:p>
    <w:p w14:paraId="31F3A6A5" w14:textId="77777777" w:rsidR="00D810AD" w:rsidRPr="00D810AD" w:rsidRDefault="00D810AD" w:rsidP="00D810AD">
      <w:pPr>
        <w:shd w:val="clear" w:color="auto" w:fill="FFFFFF"/>
        <w:spacing w:after="0" w:line="240" w:lineRule="auto"/>
        <w:rPr>
          <w:rFonts w:ascii="averta Fallback" w:eastAsia="Times New Roman" w:hAnsi="averta Fallback" w:cs="Times New Roman"/>
          <w:color w:val="37404D"/>
          <w:kern w:val="0"/>
          <w:sz w:val="27"/>
          <w:szCs w:val="27"/>
          <w14:ligatures w14:val="none"/>
        </w:rPr>
      </w:pPr>
      <w:r w:rsidRPr="00D810AD">
        <w:rPr>
          <w:rFonts w:ascii="averta Fallback" w:eastAsia="Times New Roman" w:hAnsi="averta Fallback" w:cs="Times New Roman"/>
          <w:color w:val="37404D"/>
          <w:kern w:val="0"/>
          <w:sz w:val="26"/>
          <w:szCs w:val="26"/>
          <w:bdr w:val="single" w:sz="2" w:space="2" w:color="BEC5D0" w:frame="1"/>
          <w14:ligatures w14:val="none"/>
        </w:rPr>
        <w:t xml:space="preserve">Why? Why not? He put the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gun</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I mean, he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essentially</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We might as well just you know look at it as if he's handing over the gun. The employer is giving the gun. Here,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take</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the gun. I know you're an enthusiast. I mean, we probably entrustment doctrine says we got to do something more than just a gun enthusiast, right? Maybe a mentally ill gun enthusiast, you know, something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something</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a little bit extra, </w:t>
      </w:r>
    </w:p>
    <w:p w14:paraId="6B4CD7E3" w14:textId="77777777" w:rsidR="00D810AD" w:rsidRPr="00D810AD" w:rsidRDefault="00D810AD" w:rsidP="00D810AD">
      <w:pPr>
        <w:shd w:val="clear" w:color="auto" w:fill="FFFFFF"/>
        <w:spacing w:after="0" w:line="240" w:lineRule="auto"/>
        <w:rPr>
          <w:rFonts w:ascii="averta Fallback" w:eastAsia="Times New Roman" w:hAnsi="averta Fallback" w:cs="Times New Roman"/>
          <w:color w:val="37404D"/>
          <w:kern w:val="0"/>
          <w:sz w:val="27"/>
          <w:szCs w:val="27"/>
          <w14:ligatures w14:val="none"/>
        </w:rPr>
      </w:pPr>
      <w:r w:rsidRPr="00D810AD">
        <w:rPr>
          <w:rFonts w:ascii="averta Fallback" w:eastAsia="Times New Roman" w:hAnsi="averta Fallback" w:cs="Times New Roman"/>
          <w:color w:val="37404D"/>
          <w:kern w:val="0"/>
          <w:sz w:val="26"/>
          <w:szCs w:val="26"/>
          <w:bdr w:val="single" w:sz="2" w:space="2" w:color="BEC5D0" w:frame="1"/>
          <w14:ligatures w14:val="none"/>
        </w:rPr>
        <w:t>right?</w:t>
      </w:r>
    </w:p>
    <w:p w14:paraId="7E031865" w14:textId="77777777" w:rsidR="00D810AD" w:rsidRPr="00D810AD" w:rsidRDefault="00D810AD" w:rsidP="00D810AD">
      <w:pPr>
        <w:shd w:val="clear" w:color="auto" w:fill="FFFFFF"/>
        <w:spacing w:after="0" w:line="240" w:lineRule="auto"/>
        <w:rPr>
          <w:rFonts w:ascii="averta Fallback" w:eastAsia="Times New Roman" w:hAnsi="averta Fallback" w:cs="Times New Roman"/>
          <w:color w:val="37404D"/>
          <w:kern w:val="0"/>
          <w:sz w:val="27"/>
          <w:szCs w:val="27"/>
          <w14:ligatures w14:val="none"/>
        </w:rPr>
      </w:pPr>
      <w:r w:rsidRPr="00D810AD">
        <w:rPr>
          <w:rFonts w:ascii="averta Fallback" w:eastAsia="Times New Roman" w:hAnsi="averta Fallback" w:cs="Times New Roman"/>
          <w:color w:val="37404D"/>
          <w:kern w:val="0"/>
          <w:sz w:val="26"/>
          <w:szCs w:val="26"/>
          <w:bdr w:val="single" w:sz="2" w:space="2" w:color="BEC5D0" w:frame="1"/>
          <w14:ligatures w14:val="none"/>
        </w:rPr>
        <w:t xml:space="preserve">Maybe just a gun enthusiast. I don't know. I know a lot of people. I'm from Indiana. I know a lot of people who own guns, use guns, hunt with guns. I don't consider them dangerous people. I wouldn't be afraid to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gift</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them a gun, right? To gift them, and you know, I wouldn't fear that I would be held liable for negligent trust when they say, even though they're gun enthusiasts, they, you know, there's nothing else that would convince, you know.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That I</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should be alerted to. That oh, they're going to go off and use this in an unreasonable way. Okay. You're but you're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you're</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you're</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there. You've got it. Yeah. </w:t>
      </w:r>
    </w:p>
    <w:p w14:paraId="57CBE17C" w14:textId="77777777" w:rsidR="00D810AD" w:rsidRPr="00D810AD" w:rsidRDefault="00D810AD" w:rsidP="00D810AD">
      <w:pPr>
        <w:shd w:val="clear" w:color="auto" w:fill="FFFFFF"/>
        <w:spacing w:after="0" w:line="240" w:lineRule="auto"/>
        <w:rPr>
          <w:rFonts w:ascii="averta Fallback" w:eastAsia="Times New Roman" w:hAnsi="averta Fallback" w:cs="Times New Roman"/>
          <w:color w:val="37404D"/>
          <w:kern w:val="0"/>
          <w:sz w:val="27"/>
          <w:szCs w:val="27"/>
          <w14:ligatures w14:val="none"/>
        </w:rPr>
      </w:pPr>
      <w:r w:rsidRPr="00D810AD">
        <w:rPr>
          <w:rFonts w:ascii="averta Fallback" w:eastAsia="Times New Roman" w:hAnsi="averta Fallback" w:cs="Times New Roman"/>
          <w:color w:val="37404D"/>
          <w:kern w:val="0"/>
          <w:sz w:val="26"/>
          <w:szCs w:val="26"/>
          <w:bdr w:val="single" w:sz="2" w:space="2" w:color="BEC5D0" w:frame="1"/>
          <w14:ligatures w14:val="none"/>
        </w:rPr>
        <w:t>Would you make a claim about the implications of the extension of the duty involved in entrustment, like a fundamental liberty</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 is</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like being able to sell your labor on an open market. And if the if suddenly employers feel incentivized to not hire you, if they're worried about how you're going to spend like currency, then that might make it difficult for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for</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people to get jobs. </w:t>
      </w:r>
    </w:p>
    <w:p w14:paraId="4396498F" w14:textId="77777777" w:rsidR="00D810AD" w:rsidRPr="00D810AD" w:rsidRDefault="00D810AD" w:rsidP="00D810AD">
      <w:pPr>
        <w:shd w:val="clear" w:color="auto" w:fill="FFFFFF"/>
        <w:spacing w:after="0" w:line="240" w:lineRule="auto"/>
        <w:rPr>
          <w:rFonts w:ascii="averta Fallback" w:eastAsia="Times New Roman" w:hAnsi="averta Fallback" w:cs="Times New Roman"/>
          <w:color w:val="37404D"/>
          <w:kern w:val="0"/>
          <w:sz w:val="27"/>
          <w:szCs w:val="27"/>
          <w14:ligatures w14:val="none"/>
        </w:rPr>
      </w:pPr>
      <w:r w:rsidRPr="00D810AD">
        <w:rPr>
          <w:rFonts w:ascii="averta Fallback" w:eastAsia="Times New Roman" w:hAnsi="averta Fallback" w:cs="Times New Roman"/>
          <w:color w:val="37404D"/>
          <w:kern w:val="0"/>
          <w:sz w:val="26"/>
          <w:szCs w:val="26"/>
          <w:bdr w:val="single" w:sz="2" w:space="2" w:color="BEC5D0" w:frame="1"/>
          <w14:ligatures w14:val="none"/>
        </w:rPr>
        <w:t xml:space="preserve">Yeah, can you think about a big group of people? Now we're coming back to you. Big group of people, sympathetic group of people that we might worry about if we stretch it to employment. Can you think of a very sympathetic group of people? Al Hanson. </w:t>
      </w:r>
    </w:p>
    <w:p w14:paraId="7790C1EC" w14:textId="77777777" w:rsidR="00D810AD" w:rsidRPr="00D810AD" w:rsidRDefault="00D810AD" w:rsidP="00D810AD">
      <w:pPr>
        <w:shd w:val="clear" w:color="auto" w:fill="FFFFFF"/>
        <w:spacing w:after="0" w:line="240" w:lineRule="auto"/>
        <w:rPr>
          <w:rFonts w:ascii="averta Fallback" w:eastAsia="Times New Roman" w:hAnsi="averta Fallback" w:cs="Times New Roman"/>
          <w:color w:val="37404D"/>
          <w:kern w:val="0"/>
          <w:sz w:val="27"/>
          <w:szCs w:val="27"/>
          <w14:ligatures w14:val="none"/>
        </w:rPr>
      </w:pPr>
      <w:r w:rsidRPr="00D810AD">
        <w:rPr>
          <w:rFonts w:ascii="averta Fallback" w:eastAsia="Times New Roman" w:hAnsi="averta Fallback" w:cs="Times New Roman"/>
          <w:color w:val="37404D"/>
          <w:kern w:val="0"/>
          <w:sz w:val="26"/>
          <w:szCs w:val="26"/>
          <w:bdr w:val="single" w:sz="2" w:space="2" w:color="BEC5D0" w:frame="1"/>
          <w14:ligatures w14:val="none"/>
        </w:rPr>
        <w:t xml:space="preserve">I guess my first thought was like, for example, like across America, like lots of people have drug addicts in their families, for example.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like, if you were to say that you cannot employ somebody who you know may use like their money to buy like fentanyl, for example. That is essentially barring them from essentially any job opportunity, especially since drug addictions can often be like you can often tell, right?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like that knowledge could undoubtedly make its way to an employer and thus bar them from the economy. </w:t>
      </w:r>
    </w:p>
    <w:p w14:paraId="076C65D0" w14:textId="77777777" w:rsidR="00D810AD" w:rsidRPr="00D810AD" w:rsidRDefault="00D810AD" w:rsidP="00D810AD">
      <w:pPr>
        <w:shd w:val="clear" w:color="auto" w:fill="FFFFFF"/>
        <w:spacing w:after="0" w:line="240" w:lineRule="auto"/>
        <w:rPr>
          <w:rFonts w:ascii="averta Fallback" w:eastAsia="Times New Roman" w:hAnsi="averta Fallback" w:cs="Times New Roman"/>
          <w:color w:val="37404D"/>
          <w:kern w:val="0"/>
          <w:sz w:val="27"/>
          <w:szCs w:val="27"/>
          <w14:ligatures w14:val="none"/>
        </w:rPr>
      </w:pPr>
      <w:r w:rsidRPr="00D810AD">
        <w:rPr>
          <w:rFonts w:ascii="averta Fallback" w:eastAsia="Times New Roman" w:hAnsi="averta Fallback" w:cs="Times New Roman"/>
          <w:color w:val="37404D"/>
          <w:kern w:val="0"/>
          <w:sz w:val="26"/>
          <w:szCs w:val="26"/>
          <w:bdr w:val="single" w:sz="2" w:space="2" w:color="BEC5D0" w:frame="1"/>
          <w14:ligatures w14:val="none"/>
        </w:rPr>
        <w:t xml:space="preserve">Good, right? So maybe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maybe</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drug addicts, right? I mean</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 they're</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they're</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less sympathetic in my mind. Maybe recovered drug addicts. You know, so you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now</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you you've recovered. You've gone through recovery. You're coming out. You're trying to get your life together. Like maybe we can add those to convicted people who have been released from prison, they've served their time, they come out of prison, they've got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the they've</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got the conviction on their record, right? And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and</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a lot of states, you know, that you the employers can ask, do you have a do you have a record? Especially for you know for lots of jobs where you're going to be interacting with people, et cetera. It's important to know, right? So now you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have to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report your conviction, right?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Don't shouldn't</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we worry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about and</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what are we doing here?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By the way, pause</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Side note: We're making a consequential argument, right? What happened? What's going to happen if we stretch it? What bad things can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happen when</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when</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we stretch it? I think this is a compelling argument. We worry about a group of people that would. I liked how you. It's a fundamental liberty. You said something like that, right? It's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a fun</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It's a principle of liberty, right? Who's not? Who's against liberty? It's fundamental principle of liberty, right? That you can go out and get employment, gainful employment, right? Don't we want to encourage that transaction, the selling of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labor for</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in exchange for resources? Right.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we have this fundamental liberty of people to take care of themselves, take care of their families, and now if we stretch it to employment, employers are going to be looking. They're going to be on the lookout. Okay, I can't employ risky people because if I start putting money into their hands and they go do the risky thing, they get off on the wrong cut. I'm going to be held liable, right?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there is a negative consequence. Sheamus, </w:t>
      </w:r>
    </w:p>
    <w:p w14:paraId="648A7F67" w14:textId="77777777" w:rsidR="00D810AD" w:rsidRPr="00D810AD" w:rsidRDefault="00D810AD" w:rsidP="00D810AD">
      <w:pPr>
        <w:shd w:val="clear" w:color="auto" w:fill="FFFFFF"/>
        <w:spacing w:after="0" w:line="240" w:lineRule="auto"/>
        <w:rPr>
          <w:rFonts w:ascii="averta Fallback" w:eastAsia="Times New Roman" w:hAnsi="averta Fallback" w:cs="Times New Roman"/>
          <w:color w:val="37404D"/>
          <w:kern w:val="0"/>
          <w:sz w:val="27"/>
          <w:szCs w:val="27"/>
          <w14:ligatures w14:val="none"/>
        </w:rPr>
      </w:pPr>
      <w:r w:rsidRPr="00D810AD">
        <w:rPr>
          <w:rFonts w:ascii="averta Fallback" w:eastAsia="Times New Roman" w:hAnsi="averta Fallback" w:cs="Times New Roman"/>
          <w:color w:val="37404D"/>
          <w:kern w:val="0"/>
          <w:sz w:val="26"/>
          <w:szCs w:val="26"/>
          <w:bdr w:val="single" w:sz="2" w:space="2" w:color="BEC5D0" w:frame="1"/>
          <w14:ligatures w14:val="none"/>
        </w:rPr>
        <w:t xml:space="preserve">or conversely, the exact opposite could happen, where in order to avoid, just by pointing to the fact that they didn't even know anything, the employers could say could just not look into the resumes of really any of their employees, and thus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thus</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just have a more workforce more prone to risk. </w:t>
      </w:r>
    </w:p>
    <w:p w14:paraId="30467E04" w14:textId="77777777" w:rsidR="00D810AD" w:rsidRPr="00D810AD" w:rsidRDefault="00D810AD" w:rsidP="00D810AD">
      <w:pPr>
        <w:shd w:val="clear" w:color="auto" w:fill="FFFFFF"/>
        <w:spacing w:after="0" w:line="240" w:lineRule="auto"/>
        <w:rPr>
          <w:rFonts w:ascii="averta Fallback" w:eastAsia="Times New Roman" w:hAnsi="averta Fallback" w:cs="Times New Roman"/>
          <w:color w:val="37404D"/>
          <w:kern w:val="0"/>
          <w:sz w:val="27"/>
          <w:szCs w:val="27"/>
          <w14:ligatures w14:val="none"/>
        </w:rPr>
      </w:pPr>
      <w:r w:rsidRPr="00D810AD">
        <w:rPr>
          <w:rFonts w:ascii="averta Fallback" w:eastAsia="Times New Roman" w:hAnsi="averta Fallback" w:cs="Times New Roman"/>
          <w:color w:val="37404D"/>
          <w:kern w:val="0"/>
          <w:sz w:val="26"/>
          <w:szCs w:val="26"/>
          <w:bdr w:val="single" w:sz="2" w:space="2" w:color="BEC5D0" w:frame="1"/>
          <w14:ligatures w14:val="none"/>
        </w:rPr>
        <w:t xml:space="preserve">Oh, I like that. Yeah, I like that.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if the rule is no, right, that you knew of, then you're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gonna</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then we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then we</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we</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create a world where you're blinding employers are blinding themselves to this </w:t>
      </w:r>
    </w:p>
    <w:p w14:paraId="1B5D3300" w14:textId="77777777" w:rsidR="00D810AD" w:rsidRPr="00D810AD" w:rsidRDefault="00D810AD" w:rsidP="00D810AD">
      <w:pPr>
        <w:shd w:val="clear" w:color="auto" w:fill="FFFFFF"/>
        <w:spacing w:after="0" w:line="240" w:lineRule="auto"/>
        <w:rPr>
          <w:rFonts w:ascii="averta Fallback" w:eastAsia="Times New Roman" w:hAnsi="averta Fallback" w:cs="Times New Roman"/>
          <w:color w:val="37404D"/>
          <w:kern w:val="0"/>
          <w:sz w:val="27"/>
          <w:szCs w:val="27"/>
          <w14:ligatures w14:val="none"/>
        </w:rPr>
      </w:pP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yeah</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kind of like don't ask don't tell situation </w:t>
      </w:r>
    </w:p>
    <w:p w14:paraId="617A4EC8" w14:textId="77777777" w:rsidR="00D810AD" w:rsidRPr="00D810AD" w:rsidRDefault="00D810AD" w:rsidP="00D810AD">
      <w:pPr>
        <w:shd w:val="clear" w:color="auto" w:fill="FFFFFF"/>
        <w:spacing w:after="0" w:line="240" w:lineRule="auto"/>
        <w:rPr>
          <w:rFonts w:ascii="averta Fallback" w:eastAsia="Times New Roman" w:hAnsi="averta Fallback" w:cs="Times New Roman"/>
          <w:color w:val="37404D"/>
          <w:kern w:val="0"/>
          <w:sz w:val="27"/>
          <w:szCs w:val="27"/>
          <w14:ligatures w14:val="none"/>
        </w:rPr>
      </w:pP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yeah</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if you were a lawyer on the other side what would you argue we need to argue for another rule extension here </w:t>
      </w:r>
    </w:p>
    <w:p w14:paraId="2C2D28F2" w14:textId="77777777" w:rsidR="00D810AD" w:rsidRPr="00D810AD" w:rsidRDefault="00D810AD" w:rsidP="00D810AD">
      <w:pPr>
        <w:shd w:val="clear" w:color="auto" w:fill="FFFFFF"/>
        <w:spacing w:after="0" w:line="240" w:lineRule="auto"/>
        <w:rPr>
          <w:rFonts w:ascii="averta Fallback" w:eastAsia="Times New Roman" w:hAnsi="averta Fallback" w:cs="Times New Roman"/>
          <w:color w:val="37404D"/>
          <w:kern w:val="0"/>
          <w:sz w:val="27"/>
          <w:szCs w:val="27"/>
          <w14:ligatures w14:val="none"/>
        </w:rPr>
      </w:pPr>
      <w:r w:rsidRPr="00D810AD">
        <w:rPr>
          <w:rFonts w:ascii="averta Fallback" w:eastAsia="Times New Roman" w:hAnsi="averta Fallback" w:cs="Times New Roman"/>
          <w:color w:val="37404D"/>
          <w:kern w:val="0"/>
          <w:sz w:val="26"/>
          <w:szCs w:val="26"/>
          <w:bdr w:val="single" w:sz="2" w:space="2" w:color="BEC5D0" w:frame="1"/>
          <w14:ligatures w14:val="none"/>
        </w:rPr>
        <w:t xml:space="preserve">on a lawyer on which side the pro extension side </w:t>
      </w:r>
    </w:p>
    <w:p w14:paraId="5B88A108" w14:textId="77777777" w:rsidR="00D810AD" w:rsidRPr="00D810AD" w:rsidRDefault="00D810AD" w:rsidP="00D810AD">
      <w:pPr>
        <w:shd w:val="clear" w:color="auto" w:fill="FFFFFF"/>
        <w:spacing w:after="0" w:line="240" w:lineRule="auto"/>
        <w:rPr>
          <w:rFonts w:ascii="averta Fallback" w:eastAsia="Times New Roman" w:hAnsi="averta Fallback" w:cs="Times New Roman"/>
          <w:color w:val="37404D"/>
          <w:kern w:val="0"/>
          <w:sz w:val="27"/>
          <w:szCs w:val="27"/>
          <w14:ligatures w14:val="none"/>
        </w:rPr>
      </w:pP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 xml:space="preserve">the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the</w:t>
      </w:r>
      <w:proofErr w:type="spellEnd"/>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pro extension side so we want we want you know. So how can we alleviate that? Not </w:t>
      </w:r>
    </w:p>
    <w:p w14:paraId="239696EF" w14:textId="77777777" w:rsidR="00D810AD" w:rsidRPr="00D810AD" w:rsidRDefault="00D810AD" w:rsidP="00D810AD">
      <w:pPr>
        <w:shd w:val="clear" w:color="auto" w:fill="FFFFFF"/>
        <w:spacing w:after="0" w:line="240" w:lineRule="auto"/>
        <w:rPr>
          <w:rFonts w:ascii="averta Fallback" w:eastAsia="Times New Roman" w:hAnsi="averta Fallback" w:cs="Times New Roman"/>
          <w:color w:val="37404D"/>
          <w:kern w:val="0"/>
          <w:sz w:val="27"/>
          <w:szCs w:val="27"/>
          <w14:ligatures w14:val="none"/>
        </w:rPr>
      </w:pPr>
      <w:r w:rsidRPr="00D810AD">
        <w:rPr>
          <w:rFonts w:ascii="averta Fallback" w:eastAsia="Times New Roman" w:hAnsi="averta Fallback" w:cs="Times New Roman"/>
          <w:color w:val="37404D"/>
          <w:kern w:val="0"/>
          <w:sz w:val="26"/>
          <w:szCs w:val="26"/>
          <w:bdr w:val="single" w:sz="2" w:space="2" w:color="BEC5D0" w:frame="1"/>
          <w14:ligatures w14:val="none"/>
        </w:rPr>
        <w:t xml:space="preserve">making knowledge not an offense or lack of knowledge not </w:t>
      </w:r>
    </w:p>
    <w:p w14:paraId="63291F4C" w14:textId="77777777" w:rsidR="00D810AD" w:rsidRPr="00D810AD" w:rsidRDefault="00D810AD" w:rsidP="00D810AD">
      <w:pPr>
        <w:shd w:val="clear" w:color="auto" w:fill="FFFFFF"/>
        <w:spacing w:after="0" w:line="240" w:lineRule="auto"/>
        <w:rPr>
          <w:rFonts w:ascii="averta Fallback" w:eastAsia="Times New Roman" w:hAnsi="averta Fallback" w:cs="Times New Roman"/>
          <w:color w:val="37404D"/>
          <w:kern w:val="0"/>
          <w:sz w:val="27"/>
          <w:szCs w:val="27"/>
          <w14:ligatures w14:val="none"/>
        </w:rPr>
      </w:pPr>
      <w:r w:rsidRPr="00D810AD">
        <w:rPr>
          <w:rFonts w:ascii="averta Fallback" w:eastAsia="Times New Roman" w:hAnsi="averta Fallback" w:cs="Times New Roman"/>
          <w:color w:val="37404D"/>
          <w:kern w:val="0"/>
          <w:sz w:val="26"/>
          <w:szCs w:val="26"/>
          <w:bdr w:val="single" w:sz="2" w:space="2" w:color="BEC5D0" w:frame="1"/>
          <w14:ligatures w14:val="none"/>
        </w:rPr>
        <w:t xml:space="preserve">correct. And how do we do that? We change the rule to what? </w:t>
      </w:r>
    </w:p>
    <w:p w14:paraId="3BA28399" w14:textId="77777777" w:rsidR="00D810AD" w:rsidRPr="00D810AD" w:rsidRDefault="00D810AD" w:rsidP="00D810AD">
      <w:pPr>
        <w:shd w:val="clear" w:color="auto" w:fill="FFFFFF"/>
        <w:spacing w:after="0" w:line="240" w:lineRule="auto"/>
        <w:rPr>
          <w:rFonts w:ascii="averta Fallback" w:eastAsia="Times New Roman" w:hAnsi="averta Fallback" w:cs="Times New Roman"/>
          <w:color w:val="37404D"/>
          <w:kern w:val="0"/>
          <w:sz w:val="27"/>
          <w:szCs w:val="27"/>
          <w14:ligatures w14:val="none"/>
        </w:rPr>
      </w:pPr>
      <w:r w:rsidRPr="00D810AD">
        <w:rPr>
          <w:rFonts w:ascii="averta Fallback" w:eastAsia="Times New Roman" w:hAnsi="averta Fallback" w:cs="Times New Roman"/>
          <w:color w:val="37404D"/>
          <w:kern w:val="0"/>
          <w:sz w:val="26"/>
          <w:szCs w:val="26"/>
          <w:bdr w:val="single" w:sz="2" w:space="2" w:color="BEC5D0" w:frame="1"/>
          <w14:ligatures w14:val="none"/>
        </w:rPr>
        <w:t xml:space="preserve">Anything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your</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anything your employee does, even if you didn't know it was a risk, you're liable for. </w:t>
      </w:r>
    </w:p>
    <w:p w14:paraId="649F4804" w14:textId="77777777" w:rsidR="00D810AD" w:rsidRPr="00D810AD" w:rsidRDefault="00D810AD" w:rsidP="00D810AD">
      <w:pPr>
        <w:shd w:val="clear" w:color="auto" w:fill="FFFFFF"/>
        <w:spacing w:after="0" w:line="240" w:lineRule="auto"/>
        <w:rPr>
          <w:rFonts w:ascii="averta Fallback" w:eastAsia="Times New Roman" w:hAnsi="averta Fallback" w:cs="Times New Roman"/>
          <w:color w:val="37404D"/>
          <w:kern w:val="0"/>
          <w:sz w:val="27"/>
          <w:szCs w:val="27"/>
          <w14:ligatures w14:val="none"/>
        </w:rPr>
      </w:pPr>
      <w:r w:rsidRPr="00D810AD">
        <w:rPr>
          <w:rFonts w:ascii="averta Fallback" w:eastAsia="Times New Roman" w:hAnsi="averta Fallback" w:cs="Times New Roman"/>
          <w:color w:val="37404D"/>
          <w:kern w:val="0"/>
          <w:sz w:val="26"/>
          <w:szCs w:val="26"/>
          <w:bdr w:val="single" w:sz="2" w:space="2" w:color="BEC5D0" w:frame="1"/>
          <w14:ligatures w14:val="none"/>
        </w:rPr>
        <w:t xml:space="preserve">Not that far. No or </w:t>
      </w:r>
    </w:p>
    <w:p w14:paraId="4D9AAD93" w14:textId="77777777" w:rsidR="00D810AD" w:rsidRPr="00D810AD" w:rsidRDefault="00D810AD" w:rsidP="00D810AD">
      <w:pPr>
        <w:shd w:val="clear" w:color="auto" w:fill="FFFFFF"/>
        <w:spacing w:after="0" w:line="240" w:lineRule="auto"/>
        <w:rPr>
          <w:rFonts w:ascii="averta Fallback" w:eastAsia="Times New Roman" w:hAnsi="averta Fallback" w:cs="Times New Roman"/>
          <w:color w:val="37404D"/>
          <w:kern w:val="0"/>
          <w:sz w:val="27"/>
          <w:szCs w:val="27"/>
          <w14:ligatures w14:val="none"/>
        </w:rPr>
      </w:pPr>
      <w:r w:rsidRPr="00D810AD">
        <w:rPr>
          <w:rFonts w:ascii="averta Fallback" w:eastAsia="Times New Roman" w:hAnsi="averta Fallback" w:cs="Times New Roman"/>
          <w:color w:val="37404D"/>
          <w:kern w:val="0"/>
          <w:sz w:val="26"/>
          <w:szCs w:val="26"/>
          <w:bdr w:val="single" w:sz="2" w:space="2" w:color="BEC5D0" w:frame="1"/>
          <w14:ligatures w14:val="none"/>
        </w:rPr>
        <w:t xml:space="preserve">constructive notice. Yeah, constructive </w:t>
      </w:r>
    </w:p>
    <w:p w14:paraId="4201BE5D" w14:textId="77777777" w:rsidR="00D810AD" w:rsidRPr="00D810AD" w:rsidRDefault="00D810AD" w:rsidP="00D810AD">
      <w:pPr>
        <w:shd w:val="clear" w:color="auto" w:fill="FFFFFF"/>
        <w:spacing w:after="0" w:line="240" w:lineRule="auto"/>
        <w:rPr>
          <w:rFonts w:ascii="averta Fallback" w:eastAsia="Times New Roman" w:hAnsi="averta Fallback" w:cs="Times New Roman"/>
          <w:color w:val="37404D"/>
          <w:kern w:val="0"/>
          <w:sz w:val="27"/>
          <w:szCs w:val="27"/>
          <w14:ligatures w14:val="none"/>
        </w:rPr>
      </w:pPr>
      <w:r w:rsidRPr="00D810AD">
        <w:rPr>
          <w:rFonts w:ascii="averta Fallback" w:eastAsia="Times New Roman" w:hAnsi="averta Fallback" w:cs="Times New Roman"/>
          <w:color w:val="37404D"/>
          <w:kern w:val="0"/>
          <w:sz w:val="26"/>
          <w:szCs w:val="26"/>
          <w:bdr w:val="single" w:sz="2" w:space="2" w:color="BEC5D0" w:frame="1"/>
          <w14:ligatures w14:val="none"/>
        </w:rPr>
        <w:t xml:space="preserve">notice should have known, right? We've done this before, right? We've done this before. Here, did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you can we</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have this tool? Okay, all right.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 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there are a couple other ways to argue on the other side. We could back up and say we could look at the facts and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say</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These facts are different. This is a different kind of case. Employment is very different from financing, right? And the courts didn't mean to stretch it so far out to employment.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And we can</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we can talk about how financing is different than employment. That's sort of what we've been doing, and we can might think of different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way</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you know, other ways of making that point, right? But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what it's</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you know now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we're</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sort of developing this formula. How do we make it through an argument? Okay, all right, that's enough for this. I see other hands, but I'm going to move on to our next set of cases.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we're still talking about duty. All right, so before we jump to the next set of cases, let me just flesh out our outline for the new stuff we learned last time.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we've got our general rule. We always start here with respect to duties of care to attend to risks of physical harm. Right, that's the subset of cases we're talking about. Next time we're going to start the non-physical harm cases, and we're going to talk about pure emotional harm cases and pure economic harm cases. Right? These are duties, and those have a whole different set of duties. Right?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there's different duty rules for those cases. Same breach rules, same causation rules, same harm rules. Just the duty rules look a little bit different there. Okay, so when we have risk of physical harm, we always start with did the defendant himself create risk of physical harm? If yes,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a duty</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is triggered. It's not to do anything specific; it's just to act as a reasonable person would in the same or similar circumstances. A corollary to that is there's no duty to control others, okay. And then, but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kind of one</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step away from controlling others is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is</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there is a duty to avoid assisting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others in</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in creating risk, okay.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we have this duty of negligent entrustment, okay. I'm going to flesh it out on the next slide, and then we also talked about another exception, right?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it's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the it's</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the opposite of these exceptions, right?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These except</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exceptions about special relationship, the commencement of a rescue, if you injure, you have to you have a duty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not to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to</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act easily to avoid further injury. Those are all rules of the form that duties are triggered in some cases, even when you do not create risk. So last time we saw the flip side, right? You can create risk and still have no duty attached.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we saw examples of cases last time where you the risk was clear, right? The risk creation was clear. In fact, once we get to breach, you're not only negligent,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you're grossly</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negligent, and now the court's deciding that with respect to a group of people, as in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ConEd</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that you are not responsible.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You</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no duty to those people, duties to this group over here, but no duties to this group over here. And we saw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policy reasons</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why the court would do that. So, so in the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ConEd</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case, we saw the court talking about crushing liability, unlimited, infinite amount of liability. That's never the case, but there we are. The court said it, right? Unlimited liability.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 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the idea here is, and it's not the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court's</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not worried about crushing all defendants. In some cases, it's when we get to products liability. You'll see the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court's</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like jolly about crushing some. It's like yes, we should crush. Like great, you're going out of business. That's efficient, right?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it's not all. It's not all crushing. It's just the crushing of some. Which ones? Socially important companies like public utilities, but not all jurisdictions go this way.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in the notes, you saw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the a</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little bit of a description about the cases around the utility that was responsible, at least in part, for the Paradise fires. Right, a whole city. Right, this is this is modern day. </w:t>
      </w:r>
    </w:p>
    <w:p w14:paraId="57F0C715" w14:textId="77777777" w:rsidR="00D810AD" w:rsidRPr="00D810AD" w:rsidRDefault="00D810AD" w:rsidP="00D810AD">
      <w:pPr>
        <w:shd w:val="clear" w:color="auto" w:fill="FFFFFF"/>
        <w:spacing w:after="0" w:line="240" w:lineRule="auto"/>
        <w:rPr>
          <w:rFonts w:ascii="averta Fallback" w:eastAsia="Times New Roman" w:hAnsi="averta Fallback" w:cs="Times New Roman"/>
          <w:color w:val="37404D"/>
          <w:kern w:val="0"/>
          <w:sz w:val="27"/>
          <w:szCs w:val="27"/>
          <w14:ligatures w14:val="none"/>
        </w:rPr>
      </w:pPr>
      <w:r w:rsidRPr="00D810AD">
        <w:rPr>
          <w:rFonts w:ascii="averta Fallback" w:eastAsia="Times New Roman" w:hAnsi="averta Fallback" w:cs="Times New Roman"/>
          <w:color w:val="37404D"/>
          <w:kern w:val="0"/>
          <w:sz w:val="26"/>
          <w:szCs w:val="26"/>
          <w:bdr w:val="single" w:sz="2" w:space="2" w:color="BEC5D0" w:frame="1"/>
          <w14:ligatures w14:val="none"/>
        </w:rPr>
        <w:t xml:space="preserve">The whole city is gone, and so the courts, in some cases, are not compelled by this crushing liability theory of no duty, but it works in some cases. And then we saw another case where the court decided yes, you created risk. Anytime you serve alcohol, risk is created, but we're not going to foist upon you a duty that is you are ill-equipped to handle. That would just be that wouldn't make any sense.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if the burden is too extreme, no duty. And there we have the case of social hosts. And there are all sorts of ways we can push back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against that</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that decision, right? But you can see it as an opening. So, so here, what we're doing is just seeing different consequential arguments that create exceptions to the general rule, right? Bad things are going to happen if we impose a duty here. This case is different for this reason, and we lay out the facts, and then we explain why this set of facts would lead us.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If we if</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we used our </w:t>
      </w:r>
      <w:proofErr w:type="spellStart"/>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our</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the</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usual rules, it would lead us to a bad outcome because there would be a monumental consequence that we wouldn't want to see happen. Okay, so let me just flesh out a little bit more of the elements of negligent entrustment. It's really a two-part process. The first step in making out a negligent entrustment claim is you've got to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actually start</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with the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injurer,</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you've got to make out a full prima facie claim against the injurer. If you look back at Vince, you'll see a line in there that says something like, you know, negligent entrustment cases are a combination of negligence on the part of the injurer and negligence on the part of the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entruster</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and what that means-the implication of that is you've got to show, generally speaking, that the injurer, the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entrustee</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was negligent, right, with the small end, but also you can make it through the entire prima facie claim of negligence with the big end, that that person had a duty. The injurer breached this duty, and that breach caused harm. And then, after you do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that, 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you start there. After you do that, then you,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in order to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get the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entruster</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also on the hook, you make out a full prima facie claim of negligence of the specific type. So negligent, negligent duty,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a negligent</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negligent</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entrustment, right, is the name of this claim against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 xml:space="preserve">the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the</w:t>
      </w:r>
      <w:proofErr w:type="spellEnd"/>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entruster</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the duty is specific. It's more specific than we've seen before. You have a duty not to negligently entrust, and here the duty, the defendant might argue that what he did should not give rise to a duty that he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actually didn't</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entrust with an instrumentality of harm, right?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this is the example from our hypothetical.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you might be able to argue against duty here, depending on the facts. You also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have to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argue</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breach.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remember, we're just in the we're in the duty set of materials. But when you put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all of</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this stuff that we learned about duty into the big prima facie claim, you recognize, oh, I also after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after</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I show duty, I also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have to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show breach. And to show breach here, you use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our the</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usual theories. You can use the hand formula. You can use violation of a safety statute. You can use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resips</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eloquiter</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whatever you know, as a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last ditch</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effort. You can't discover conduct. You can use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resips</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eloquitur</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Any of the theories we've already talked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about are</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are</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possible, and then a causal connection, and then harm.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you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have to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make out the full prima facie claim against the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entruster</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after you make out the full prima facie claim against the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entrustee</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Okay, let me pause for questions here. Questions about any of that? Exceptions to duties, even when risks are created. </w:t>
      </w:r>
    </w:p>
    <w:p w14:paraId="4B124D8A" w14:textId="77777777" w:rsidR="00D810AD" w:rsidRPr="00D810AD" w:rsidRDefault="00D810AD" w:rsidP="00D810AD">
      <w:pPr>
        <w:shd w:val="clear" w:color="auto" w:fill="FFFFFF"/>
        <w:spacing w:after="0" w:line="240" w:lineRule="auto"/>
        <w:rPr>
          <w:rFonts w:ascii="averta Fallback" w:eastAsia="Times New Roman" w:hAnsi="averta Fallback" w:cs="Times New Roman"/>
          <w:color w:val="37404D"/>
          <w:kern w:val="0"/>
          <w:sz w:val="27"/>
          <w:szCs w:val="27"/>
          <w14:ligatures w14:val="none"/>
        </w:rPr>
      </w:pPr>
      <w:r w:rsidRPr="00D810AD">
        <w:rPr>
          <w:rFonts w:ascii="averta Fallback" w:eastAsia="Times New Roman" w:hAnsi="averta Fallback" w:cs="Times New Roman"/>
          <w:color w:val="37404D"/>
          <w:kern w:val="0"/>
          <w:sz w:val="26"/>
          <w:szCs w:val="26"/>
          <w:bdr w:val="single" w:sz="2" w:space="2" w:color="BEC5D0" w:frame="1"/>
          <w14:ligatures w14:val="none"/>
        </w:rPr>
        <w:t xml:space="preserve">Would it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be not</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easy? I don't know how to phrase this question, but in terms of finding breach of duty with race of teleporter in Negligent entrustment would it not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not</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would it be reasonable but like would the plaintiff be more easily able to say without you entrusting this instrumentality of harm into this person this would not have happened at all </w:t>
      </w:r>
    </w:p>
    <w:p w14:paraId="350D9796" w14:textId="122C848C" w:rsidR="001F1210" w:rsidRDefault="00D810AD" w:rsidP="00D810AD">
      <w:pPr>
        <w:shd w:val="clear" w:color="auto" w:fill="FFFFFF"/>
        <w:spacing w:after="0" w:line="240" w:lineRule="auto"/>
      </w:pP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that's</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causation we're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gonna</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get there. Had you not breached no harm, that's causation, and we'll get there soon.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the way you would do it is to let's imagine there's no statute available, and we know all sorts of information about conduct. You know, usually in these cases, we know that the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entruster</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somehow took some kind of action or maybe inaction, and that enabled the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entrustee</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to get the instrumentality of harm into his hands. So, if you're to make a hand formula argument, you would start with a reasonable. You need a precaution. You need a precaution. A reasonable person would not have entrusted, right? And you can make it more specific given the facts. A reasonable person wouldn't have hired her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grand nephew</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knowing that, da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da</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da</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da</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right?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So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you just you state the precaution just like you do before, and it's usually some a different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a change</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in the behavior of the defendant that would disable the instrumentality of harm from getting into the hands of the </w:t>
      </w:r>
      <w:proofErr w:type="spellStart"/>
      <w:r w:rsidRPr="00D810AD">
        <w:rPr>
          <w:rFonts w:ascii="averta Fallback" w:eastAsia="Times New Roman" w:hAnsi="averta Fallback" w:cs="Times New Roman"/>
          <w:color w:val="37404D"/>
          <w:kern w:val="0"/>
          <w:sz w:val="26"/>
          <w:szCs w:val="26"/>
          <w:bdr w:val="single" w:sz="2" w:space="2" w:color="BEC5D0" w:frame="1"/>
          <w14:ligatures w14:val="none"/>
        </w:rPr>
        <w:t>entruster</w:t>
      </w:r>
      <w:proofErr w:type="spellEnd"/>
      <w:r w:rsidRPr="00D810AD">
        <w:rPr>
          <w:rFonts w:ascii="averta Fallback" w:eastAsia="Times New Roman" w:hAnsi="averta Fallback" w:cs="Times New Roman"/>
          <w:color w:val="37404D"/>
          <w:kern w:val="0"/>
          <w:sz w:val="26"/>
          <w:szCs w:val="26"/>
          <w:bdr w:val="single" w:sz="2" w:space="2" w:color="BEC5D0" w:frame="1"/>
          <w14:ligatures w14:val="none"/>
        </w:rPr>
        <w:t xml:space="preserve">, right? Whatever that is, right? The father should have hidden the keys, right? So that the child couldn't get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a hold</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of them. A reasonable person would have hidden the keys, and the father didn't. The cost of hiding the keys is very low. The benefit of hiding the keys is high, and you can see how those arguments would go. That's just the start of the arguments, not the argument, right? Those are just the claims I </w:t>
      </w:r>
      <w:proofErr w:type="gramStart"/>
      <w:r w:rsidRPr="00D810AD">
        <w:rPr>
          <w:rFonts w:ascii="averta Fallback" w:eastAsia="Times New Roman" w:hAnsi="averta Fallback" w:cs="Times New Roman"/>
          <w:color w:val="37404D"/>
          <w:kern w:val="0"/>
          <w:sz w:val="26"/>
          <w:szCs w:val="26"/>
          <w:bdr w:val="single" w:sz="2" w:space="2" w:color="BEC5D0" w:frame="1"/>
          <w14:ligatures w14:val="none"/>
        </w:rPr>
        <w:t>have to</w:t>
      </w:r>
      <w:proofErr w:type="gramEnd"/>
      <w:r w:rsidRPr="00D810AD">
        <w:rPr>
          <w:rFonts w:ascii="averta Fallback" w:eastAsia="Times New Roman" w:hAnsi="averta Fallback" w:cs="Times New Roman"/>
          <w:color w:val="37404D"/>
          <w:kern w:val="0"/>
          <w:sz w:val="26"/>
          <w:szCs w:val="26"/>
          <w:bdr w:val="single" w:sz="2" w:space="2" w:color="BEC5D0" w:frame="1"/>
          <w14:ligatures w14:val="none"/>
        </w:rPr>
        <w:t xml:space="preserve"> prove when I'm making my way to the hand formula arguments. Does that help? </w:t>
      </w:r>
    </w:p>
    <w:sectPr w:rsidR="001F12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verta Fallback">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0AD"/>
    <w:rsid w:val="001F1210"/>
    <w:rsid w:val="003760EC"/>
    <w:rsid w:val="00AA6429"/>
    <w:rsid w:val="00D810AD"/>
    <w:rsid w:val="00F622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A80CC"/>
  <w15:chartTrackingRefBased/>
  <w15:docId w15:val="{F089AA47-BC7D-43D0-ADAB-E76936208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10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10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10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10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1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0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10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10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10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10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1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0AD"/>
    <w:rPr>
      <w:rFonts w:eastAsiaTheme="majorEastAsia" w:cstheme="majorBidi"/>
      <w:color w:val="272727" w:themeColor="text1" w:themeTint="D8"/>
    </w:rPr>
  </w:style>
  <w:style w:type="paragraph" w:styleId="Title">
    <w:name w:val="Title"/>
    <w:basedOn w:val="Normal"/>
    <w:next w:val="Normal"/>
    <w:link w:val="TitleChar"/>
    <w:uiPriority w:val="10"/>
    <w:qFormat/>
    <w:rsid w:val="00D81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0AD"/>
    <w:pPr>
      <w:spacing w:before="160"/>
      <w:jc w:val="center"/>
    </w:pPr>
    <w:rPr>
      <w:i/>
      <w:iCs/>
      <w:color w:val="404040" w:themeColor="text1" w:themeTint="BF"/>
    </w:rPr>
  </w:style>
  <w:style w:type="character" w:customStyle="1" w:styleId="QuoteChar">
    <w:name w:val="Quote Char"/>
    <w:basedOn w:val="DefaultParagraphFont"/>
    <w:link w:val="Quote"/>
    <w:uiPriority w:val="29"/>
    <w:rsid w:val="00D810AD"/>
    <w:rPr>
      <w:i/>
      <w:iCs/>
      <w:color w:val="404040" w:themeColor="text1" w:themeTint="BF"/>
    </w:rPr>
  </w:style>
  <w:style w:type="paragraph" w:styleId="ListParagraph">
    <w:name w:val="List Paragraph"/>
    <w:basedOn w:val="Normal"/>
    <w:uiPriority w:val="34"/>
    <w:qFormat/>
    <w:rsid w:val="00D810AD"/>
    <w:pPr>
      <w:ind w:left="720"/>
      <w:contextualSpacing/>
    </w:pPr>
  </w:style>
  <w:style w:type="character" w:styleId="IntenseEmphasis">
    <w:name w:val="Intense Emphasis"/>
    <w:basedOn w:val="DefaultParagraphFont"/>
    <w:uiPriority w:val="21"/>
    <w:qFormat/>
    <w:rsid w:val="00D810AD"/>
    <w:rPr>
      <w:i/>
      <w:iCs/>
      <w:color w:val="0F4761" w:themeColor="accent1" w:themeShade="BF"/>
    </w:rPr>
  </w:style>
  <w:style w:type="paragraph" w:styleId="IntenseQuote">
    <w:name w:val="Intense Quote"/>
    <w:basedOn w:val="Normal"/>
    <w:next w:val="Normal"/>
    <w:link w:val="IntenseQuoteChar"/>
    <w:uiPriority w:val="30"/>
    <w:qFormat/>
    <w:rsid w:val="00D81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10AD"/>
    <w:rPr>
      <w:i/>
      <w:iCs/>
      <w:color w:val="0F4761" w:themeColor="accent1" w:themeShade="BF"/>
    </w:rPr>
  </w:style>
  <w:style w:type="character" w:styleId="IntenseReference">
    <w:name w:val="Intense Reference"/>
    <w:basedOn w:val="DefaultParagraphFont"/>
    <w:uiPriority w:val="32"/>
    <w:qFormat/>
    <w:rsid w:val="00D810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4094</Words>
  <Characters>23341</Characters>
  <Application>Microsoft Office Word</Application>
  <DocSecurity>0</DocSecurity>
  <Lines>194</Lines>
  <Paragraphs>54</Paragraphs>
  <ScaleCrop>false</ScaleCrop>
  <Company/>
  <LinksUpToDate>false</LinksUpToDate>
  <CharactersWithSpaces>27381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Duncan</dc:creator>
  <cp:keywords/>
  <dc:description/>
  <cp:lastModifiedBy>Tim Duncan</cp:lastModifiedBy>
  <cp:revision>1</cp:revision>
  <dcterms:created xsi:type="dcterms:W3CDTF">2026-08-14T14:27:00Z</dcterms:created>
  <dcterms:modified xsi:type="dcterms:W3CDTF">2026-08-14T14:28:00Z</dcterms:modified>
</cp:coreProperties>
</file>