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Projektplan EMRGPT – YouTrack-Tickets</w:t>
      </w:r>
    </w:p>
    <w:p>
      <w:r>
        <w:t>Version: 1.0 | Stand: 2026-02-27</w:t>
      </w:r>
    </w:p>
    <w:p>
      <w:r>
        <w:t>Projekt: EMRGPT – KI-gestützter klinischer Informationsassistent</w:t>
      </w:r>
    </w:p>
    <w:p>
      <w:r>
        <w:t>Methodik: PRINCE2 / Agil (Hybrid)</w:t>
      </w:r>
    </w:p>
    <w:p>
      <w:r>
        <w:t>Referenz: Konzept_EMRGPT.md | PSP_EMRGPT.md</w:t>
      </w:r>
    </w:p>
    <w:p>
      <w:pPr>
        <w:pStyle w:val="Heading2"/>
      </w:pPr>
      <w:r>
        <w:t>Ticket-Konventionen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Ticket-ID</w:t>
            </w:r>
          </w:p>
        </w:tc>
        <w:tc>
          <w:tcPr>
            <w:tcW w:type="dxa" w:w="4320"/>
          </w:tcPr>
          <w:p>
            <w:r>
              <w:t>EMRGPT-{Phase}{Nummer}, z.B. EMRGPT-P0-001</w:t>
            </w:r>
          </w:p>
        </w:tc>
      </w:tr>
      <w:tr>
        <w:tc>
          <w:tcPr>
            <w:tcW w:type="dxa" w:w="4320"/>
          </w:tcPr>
          <w:p>
            <w:r>
              <w:t>Typ</w:t>
            </w:r>
          </w:p>
        </w:tc>
        <w:tc>
          <w:tcPr>
            <w:tcW w:type="dxa" w:w="4320"/>
          </w:tcPr>
          <w:p>
            <w:r>
              <w:t>Epic / Story / Task / Bug</w:t>
            </w:r>
          </w:p>
        </w:tc>
      </w:tr>
      <w:tr>
        <w:tc>
          <w:tcPr>
            <w:tcW w:type="dxa" w:w="4320"/>
          </w:tcPr>
          <w:p>
            <w:r>
              <w:t>Priorität</w:t>
            </w:r>
          </w:p>
        </w:tc>
        <w:tc>
          <w:tcPr>
            <w:tcW w:type="dxa" w:w="4320"/>
          </w:tcPr>
          <w:p>
            <w:r>
              <w:t>Blocker / Critical / Major / Normal / Minor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Kalenderwochen-Zuordnung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Phase, Bereich (Infra, Backend, Frontend, Security, Data, PM)</w:t>
            </w:r>
          </w:p>
        </w:tc>
      </w:tr>
    </w:tbl>
    <w:p>
      <w:pPr>
        <w:pStyle w:val="Heading2"/>
      </w:pPr>
      <w:r>
        <w:t>Phase 0: Vorprojekt-Abschluss (Feb – Jun 2026)</w:t>
      </w:r>
    </w:p>
    <w:p>
      <w:pPr>
        <w:pStyle w:val="Heading3"/>
      </w:pPr>
      <w:r>
        <w:t>Epic: EMRGPT-P0 – Vorprojekt abschließen und LA-Entscheidung herbeiführen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EMRGPT-P0-001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Vorprojekt-Ergebnisse konsolidieren und QA abschließen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KW09–KW12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M0.1</w:t>
            </w:r>
          </w:p>
        </w:tc>
      </w:tr>
      <w:tr>
        <w:tc>
          <w:tcPr>
            <w:tcW w:type="dxa" w:w="1080"/>
          </w:tcPr>
          <w:p>
            <w:r>
              <w:t>EMRGPT-P0-002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Qualitätsanalyse aller Konzeptdokumente durchführen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KW09–KW10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M0.1</w:t>
            </w:r>
          </w:p>
        </w:tc>
      </w:tr>
      <w:tr>
        <w:tc>
          <w:tcPr>
            <w:tcW w:type="dxa" w:w="1080"/>
          </w:tcPr>
          <w:p>
            <w:r>
              <w:t>EMRGPT-P0-003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PSP-Vollständigkeitsprüfung gegen Konzept_EMRGPT.md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KW10–KW11</w:t>
            </w:r>
          </w:p>
        </w:tc>
        <w:tc>
          <w:tcPr>
            <w:tcW w:type="dxa" w:w="1080"/>
          </w:tcPr>
          <w:p>
            <w:r>
              <w:t>P0-002</w:t>
            </w:r>
          </w:p>
        </w:tc>
        <w:tc>
          <w:tcPr>
            <w:tcW w:type="dxa" w:w="1080"/>
          </w:tcPr>
          <w:p>
            <w:r>
              <w:t>M0.1</w:t>
            </w:r>
          </w:p>
        </w:tc>
      </w:tr>
      <w:tr>
        <w:tc>
          <w:tcPr>
            <w:tcW w:type="dxa" w:w="1080"/>
          </w:tcPr>
          <w:p>
            <w:r>
              <w:t>EMRGPT-P0-004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Averbis/Meierhofer-Angebot einholen und bewerten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PM, 4K</w:t>
            </w:r>
          </w:p>
        </w:tc>
        <w:tc>
          <w:tcPr>
            <w:tcW w:type="dxa" w:w="1080"/>
          </w:tcPr>
          <w:p>
            <w:r>
              <w:t>KW09–KW13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M0.2</w:t>
            </w:r>
          </w:p>
        </w:tc>
      </w:tr>
      <w:tr>
        <w:tc>
          <w:tcPr>
            <w:tcW w:type="dxa" w:w="1080"/>
          </w:tcPr>
          <w:p>
            <w:r>
              <w:t>EMRGPT-P0-005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Anfrage an Meierhofer für Averbis Health Discovery senden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KW09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M0.2</w:t>
            </w:r>
          </w:p>
        </w:tc>
      </w:tr>
      <w:tr>
        <w:tc>
          <w:tcPr>
            <w:tcW w:type="dxa" w:w="1080"/>
          </w:tcPr>
          <w:p>
            <w:r>
              <w:t>EMRGPT-P0-006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Variantenvergleich mit Averbis-Angebot finalisieren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KW12–KW13</w:t>
            </w:r>
          </w:p>
        </w:tc>
        <w:tc>
          <w:tcPr>
            <w:tcW w:type="dxa" w:w="1080"/>
          </w:tcPr>
          <w:p>
            <w:r>
              <w:t>P0-005</w:t>
            </w:r>
          </w:p>
        </w:tc>
        <w:tc>
          <w:tcPr>
            <w:tcW w:type="dxa" w:w="1080"/>
          </w:tcPr>
          <w:p>
            <w:r>
              <w:t>M0.2</w:t>
            </w:r>
          </w:p>
        </w:tc>
      </w:tr>
      <w:tr>
        <w:tc>
          <w:tcPr>
            <w:tcW w:type="dxa" w:w="1080"/>
          </w:tcPr>
          <w:p>
            <w:r>
              <w:t>EMRGPT-P0-007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Kostenseite Business Case fertigstellen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Controlling</w:t>
            </w:r>
          </w:p>
        </w:tc>
        <w:tc>
          <w:tcPr>
            <w:tcW w:type="dxa" w:w="1080"/>
          </w:tcPr>
          <w:p>
            <w:r>
              <w:t>KW10–KW16</w:t>
            </w:r>
          </w:p>
        </w:tc>
        <w:tc>
          <w:tcPr>
            <w:tcW w:type="dxa" w:w="1080"/>
          </w:tcPr>
          <w:p>
            <w:r>
              <w:t>P0-004</w:t>
            </w:r>
          </w:p>
        </w:tc>
        <w:tc>
          <w:tcPr>
            <w:tcW w:type="dxa" w:w="1080"/>
          </w:tcPr>
          <w:p>
            <w:r>
              <w:t>M0.3</w:t>
            </w:r>
          </w:p>
        </w:tc>
      </w:tr>
      <w:tr>
        <w:tc>
          <w:tcPr>
            <w:tcW w:type="dxa" w:w="1080"/>
          </w:tcPr>
          <w:p>
            <w:r>
              <w:t>EMRGPT-P0-008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IT-Infrastruktur-Sizing durchführen (GPU, Speicher, Netzwerk)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KW10–KW14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M0.3</w:t>
            </w:r>
          </w:p>
        </w:tc>
      </w:tr>
      <w:tr>
        <w:tc>
          <w:tcPr>
            <w:tcW w:type="dxa" w:w="1080"/>
          </w:tcPr>
          <w:p>
            <w:r>
              <w:t>EMRGPT-P0-009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Kostengerüst-Template (Kap. 20) mit konkreten Werten befüllen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Controlling</w:t>
            </w:r>
          </w:p>
        </w:tc>
        <w:tc>
          <w:tcPr>
            <w:tcW w:type="dxa" w:w="1080"/>
          </w:tcPr>
          <w:p>
            <w:r>
              <w:t>KW14–KW16</w:t>
            </w:r>
          </w:p>
        </w:tc>
        <w:tc>
          <w:tcPr>
            <w:tcW w:type="dxa" w:w="1080"/>
          </w:tcPr>
          <w:p>
            <w:r>
              <w:t>P0-008, P0-004</w:t>
            </w:r>
          </w:p>
        </w:tc>
        <w:tc>
          <w:tcPr>
            <w:tcW w:type="dxa" w:w="1080"/>
          </w:tcPr>
          <w:p>
            <w:r>
              <w:t>M0.3</w:t>
            </w:r>
          </w:p>
        </w:tc>
      </w:tr>
      <w:tr>
        <w:tc>
          <w:tcPr>
            <w:tcW w:type="dxa" w:w="1080"/>
          </w:tcPr>
          <w:p>
            <w:r>
              <w:t>EMRGPT-P0-010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LA-Entscheidungsvorlage erstellen und präsentieren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KW15–KW17</w:t>
            </w:r>
          </w:p>
        </w:tc>
        <w:tc>
          <w:tcPr>
            <w:tcW w:type="dxa" w:w="1080"/>
          </w:tcPr>
          <w:p>
            <w:r>
              <w:t>P0-001, P0-006, P0-007</w:t>
            </w:r>
          </w:p>
        </w:tc>
        <w:tc>
          <w:tcPr>
            <w:tcW w:type="dxa" w:w="1080"/>
          </w:tcPr>
          <w:p>
            <w:r>
              <w:t>M0.4</w:t>
            </w:r>
          </w:p>
        </w:tc>
      </w:tr>
      <w:tr>
        <w:tc>
          <w:tcPr>
            <w:tcW w:type="dxa" w:w="1080"/>
          </w:tcPr>
          <w:p>
            <w:r>
              <w:t>EMRGPT-P0-011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Management-Entscheidungsvorlage (3 Entscheidungspunkte) aufbereiten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KW15–KW16</w:t>
            </w:r>
          </w:p>
        </w:tc>
        <w:tc>
          <w:tcPr>
            <w:tcW w:type="dxa" w:w="1080"/>
          </w:tcPr>
          <w:p>
            <w:r>
              <w:t>P0-001, P0-006</w:t>
            </w:r>
          </w:p>
        </w:tc>
        <w:tc>
          <w:tcPr>
            <w:tcW w:type="dxa" w:w="1080"/>
          </w:tcPr>
          <w:p>
            <w:r>
              <w:t>M0.4</w:t>
            </w:r>
          </w:p>
        </w:tc>
      </w:tr>
      <w:tr>
        <w:tc>
          <w:tcPr>
            <w:tcW w:type="dxa" w:w="1080"/>
          </w:tcPr>
          <w:p>
            <w:r>
              <w:t>EMRGPT-P0-012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LA-Präsentation vorbereiten und durchführen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KW16–KW17</w:t>
            </w:r>
          </w:p>
        </w:tc>
        <w:tc>
          <w:tcPr>
            <w:tcW w:type="dxa" w:w="1080"/>
          </w:tcPr>
          <w:p>
            <w:r>
              <w:t>P0-011</w:t>
            </w:r>
          </w:p>
        </w:tc>
        <w:tc>
          <w:tcPr>
            <w:tcW w:type="dxa" w:w="1080"/>
          </w:tcPr>
          <w:p>
            <w:r>
              <w:t>M0.4</w:t>
            </w:r>
          </w:p>
        </w:tc>
      </w:tr>
      <w:tr>
        <w:tc>
          <w:tcPr>
            <w:tcW w:type="dxa" w:w="1080"/>
          </w:tcPr>
          <w:p>
            <w:r>
              <w:t>EMRGPT-P0-013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Projektleiter installieren und Team aufstellen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Auftraggeber</w:t>
            </w:r>
          </w:p>
        </w:tc>
        <w:tc>
          <w:tcPr>
            <w:tcW w:type="dxa" w:w="1080"/>
          </w:tcPr>
          <w:p>
            <w:r>
              <w:t>KW17–KW22</w:t>
            </w:r>
          </w:p>
        </w:tc>
        <w:tc>
          <w:tcPr>
            <w:tcW w:type="dxa" w:w="1080"/>
          </w:tcPr>
          <w:p>
            <w:r>
              <w:t>P0-010</w:t>
            </w:r>
          </w:p>
        </w:tc>
        <w:tc>
          <w:tcPr>
            <w:tcW w:type="dxa" w:w="1080"/>
          </w:tcPr>
          <w:p>
            <w:r>
              <w:t>M0.5</w:t>
            </w:r>
          </w:p>
        </w:tc>
      </w:tr>
      <w:tr>
        <w:tc>
          <w:tcPr>
            <w:tcW w:type="dxa" w:w="1080"/>
          </w:tcPr>
          <w:p>
            <w:r>
              <w:t>EMRGPT-P0-014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Stellenausschreibung / interne Besetzung PL vorbereiten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HR, Auftraggeber</w:t>
            </w:r>
          </w:p>
        </w:tc>
        <w:tc>
          <w:tcPr>
            <w:tcW w:type="dxa" w:w="1080"/>
          </w:tcPr>
          <w:p>
            <w:r>
              <w:t>KW17–KW19</w:t>
            </w:r>
          </w:p>
        </w:tc>
        <w:tc>
          <w:tcPr>
            <w:tcW w:type="dxa" w:w="1080"/>
          </w:tcPr>
          <w:p>
            <w:r>
              <w:t>P0-010</w:t>
            </w:r>
          </w:p>
        </w:tc>
        <w:tc>
          <w:tcPr>
            <w:tcW w:type="dxa" w:w="1080"/>
          </w:tcPr>
          <w:p>
            <w:r>
              <w:t>M0.5</w:t>
            </w:r>
          </w:p>
        </w:tc>
      </w:tr>
      <w:tr>
        <w:tc>
          <w:tcPr>
            <w:tcW w:type="dxa" w:w="1080"/>
          </w:tcPr>
          <w:p>
            <w:r>
              <w:t>EMRGPT-P0-015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Projektteam-Setup und Kick-off Hauptprojekt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PL (neu)</w:t>
            </w:r>
          </w:p>
        </w:tc>
        <w:tc>
          <w:tcPr>
            <w:tcW w:type="dxa" w:w="1080"/>
          </w:tcPr>
          <w:p>
            <w:r>
              <w:t>KW20–KW22</w:t>
            </w:r>
          </w:p>
        </w:tc>
        <w:tc>
          <w:tcPr>
            <w:tcW w:type="dxa" w:w="1080"/>
          </w:tcPr>
          <w:p>
            <w:r>
              <w:t>P0-014</w:t>
            </w:r>
          </w:p>
        </w:tc>
        <w:tc>
          <w:tcPr>
            <w:tcW w:type="dxa" w:w="1080"/>
          </w:tcPr>
          <w:p>
            <w:r>
              <w:t>M0.5</w:t>
            </w:r>
          </w:p>
        </w:tc>
      </w:tr>
      <w:tr>
        <w:tc>
          <w:tcPr>
            <w:tcW w:type="dxa" w:w="1080"/>
          </w:tcPr>
          <w:p>
            <w:r>
              <w:t>EMRGPT-P0-016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Vorprojekt formal abschließen und abnehmen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Auftraggeber</w:t>
            </w:r>
          </w:p>
        </w:tc>
        <w:tc>
          <w:tcPr>
            <w:tcW w:type="dxa" w:w="1080"/>
          </w:tcPr>
          <w:p>
            <w:r>
              <w:t>KW22–KW26</w:t>
            </w:r>
          </w:p>
        </w:tc>
        <w:tc>
          <w:tcPr>
            <w:tcW w:type="dxa" w:w="1080"/>
          </w:tcPr>
          <w:p>
            <w:r>
              <w:t>Alle P0</w:t>
            </w:r>
          </w:p>
        </w:tc>
        <w:tc>
          <w:tcPr>
            <w:tcW w:type="dxa" w:w="1080"/>
          </w:tcPr>
          <w:p>
            <w:r>
              <w:t>M0.6</w:t>
            </w:r>
          </w:p>
        </w:tc>
      </w:tr>
      <w:tr>
        <w:tc>
          <w:tcPr>
            <w:tcW w:type="dxa" w:w="1080"/>
          </w:tcPr>
          <w:p>
            <w:r>
              <w:t>EMRGPT-P0-017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Abnahmedokument Vorprojekt erstellen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KW22–KW24</w:t>
            </w:r>
          </w:p>
        </w:tc>
        <w:tc>
          <w:tcPr>
            <w:tcW w:type="dxa" w:w="1080"/>
          </w:tcPr>
          <w:p>
            <w:r>
              <w:t>P0-001</w:t>
            </w:r>
          </w:p>
        </w:tc>
        <w:tc>
          <w:tcPr>
            <w:tcW w:type="dxa" w:w="1080"/>
          </w:tcPr>
          <w:p>
            <w:r>
              <w:t>M0.6</w:t>
            </w:r>
          </w:p>
        </w:tc>
      </w:tr>
      <w:tr>
        <w:tc>
          <w:tcPr>
            <w:tcW w:type="dxa" w:w="1080"/>
          </w:tcPr>
          <w:p>
            <w:r>
              <w:t>EMRGPT-P0-018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Formale Abnahme durch Auftraggeber einholen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Auftraggeber</w:t>
            </w:r>
          </w:p>
        </w:tc>
        <w:tc>
          <w:tcPr>
            <w:tcW w:type="dxa" w:w="1080"/>
          </w:tcPr>
          <w:p>
            <w:r>
              <w:t>KW24–KW26</w:t>
            </w:r>
          </w:p>
        </w:tc>
        <w:tc>
          <w:tcPr>
            <w:tcW w:type="dxa" w:w="1080"/>
          </w:tcPr>
          <w:p>
            <w:r>
              <w:t>P0-017</w:t>
            </w:r>
          </w:p>
        </w:tc>
        <w:tc>
          <w:tcPr>
            <w:tcW w:type="dxa" w:w="1080"/>
          </w:tcPr>
          <w:p>
            <w:r>
              <w:t>M0.6</w:t>
            </w:r>
          </w:p>
        </w:tc>
      </w:tr>
      <w:tr>
        <w:tc>
          <w:tcPr>
            <w:tcW w:type="dxa" w:w="1080"/>
          </w:tcPr>
          <w:p>
            <w:r>
              <w:t>EMRGPT-P0-019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Fachliche Anforderungen mit Fachbereich abstimmen (FA/NFA-Liste)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Fachbereich</w:t>
            </w:r>
          </w:p>
        </w:tc>
        <w:tc>
          <w:tcPr>
            <w:tcW w:type="dxa" w:w="1080"/>
          </w:tcPr>
          <w:p>
            <w:r>
              <w:t>KW09–KW13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M0.1</w:t>
            </w:r>
          </w:p>
        </w:tc>
      </w:tr>
      <w:tr>
        <w:tc>
          <w:tcPr>
            <w:tcW w:type="dxa" w:w="1080"/>
          </w:tcPr>
          <w:p>
            <w:r>
              <w:t>EMRGPT-P0-020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Formale Risikobewertung mit Eintrittswahrscheinlichkeiten erstellen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KW10–KW13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M0.1</w:t>
            </w:r>
          </w:p>
        </w:tc>
      </w:tr>
    </w:tbl>
    <w:p>
      <w:pPr>
        <w:pStyle w:val="Heading2"/>
      </w:pPr>
      <w:r>
        <w:t>Phase 1: Infrastruktur und Archiv-Migration (Mai – Sep 2026)</w:t>
      </w:r>
    </w:p>
    <w:p>
      <w:pPr>
        <w:pStyle w:val="Heading3"/>
      </w:pPr>
      <w:r>
        <w:t>Epic: EMRGPT-P1-INFRA – GPU-Infrastruktur und Basisplattform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EMRGPT-P1-001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GPU-Infrastruktur beschaffen und bereitstellen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KW18–KW26</w:t>
            </w:r>
          </w:p>
        </w:tc>
        <w:tc>
          <w:tcPr>
            <w:tcW w:type="dxa" w:w="1080"/>
          </w:tcPr>
          <w:p>
            <w:r>
              <w:t>M0.4 (Budgetfreigabe)</w:t>
            </w:r>
          </w:p>
        </w:tc>
        <w:tc>
          <w:tcPr>
            <w:tcW w:type="dxa" w:w="1080"/>
          </w:tcPr>
          <w:p>
            <w:r>
              <w:t>M1.1</w:t>
            </w:r>
          </w:p>
        </w:tc>
      </w:tr>
      <w:tr>
        <w:tc>
          <w:tcPr>
            <w:tcW w:type="dxa" w:w="1080"/>
          </w:tcPr>
          <w:p>
            <w:r>
              <w:t>EMRGPT-P1-002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GPU-Server spezifizieren (VRAM, Compute, Storage)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KW18–KW19</w:t>
            </w:r>
          </w:p>
        </w:tc>
        <w:tc>
          <w:tcPr>
            <w:tcW w:type="dxa" w:w="1080"/>
          </w:tcPr>
          <w:p>
            <w:r>
              <w:t>P0-008</w:t>
            </w:r>
          </w:p>
        </w:tc>
        <w:tc>
          <w:tcPr>
            <w:tcW w:type="dxa" w:w="1080"/>
          </w:tcPr>
          <w:p>
            <w:r>
              <w:t>M1.1</w:t>
            </w:r>
          </w:p>
        </w:tc>
      </w:tr>
      <w:tr>
        <w:tc>
          <w:tcPr>
            <w:tcW w:type="dxa" w:w="1080"/>
          </w:tcPr>
          <w:p>
            <w:r>
              <w:t>EMRGPT-P1-003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Beschaffungsprozess starten (Angebot, Genehmigung, Bestellung)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KW19–KW22</w:t>
            </w:r>
          </w:p>
        </w:tc>
        <w:tc>
          <w:tcPr>
            <w:tcW w:type="dxa" w:w="1080"/>
          </w:tcPr>
          <w:p>
            <w:r>
              <w:t>P1-002</w:t>
            </w:r>
          </w:p>
        </w:tc>
        <w:tc>
          <w:tcPr>
            <w:tcW w:type="dxa" w:w="1080"/>
          </w:tcPr>
          <w:p>
            <w:r>
              <w:t>M1.1</w:t>
            </w:r>
          </w:p>
        </w:tc>
      </w:tr>
      <w:tr>
        <w:tc>
          <w:tcPr>
            <w:tcW w:type="dxa" w:w="1080"/>
          </w:tcPr>
          <w:p>
            <w:r>
              <w:t>EMRGPT-P1-004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GPU-Server installieren und Basisumgebung konfigurieren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KW22–KW26</w:t>
            </w:r>
          </w:p>
        </w:tc>
        <w:tc>
          <w:tcPr>
            <w:tcW w:type="dxa" w:w="1080"/>
          </w:tcPr>
          <w:p>
            <w:r>
              <w:t>P1-003</w:t>
            </w:r>
          </w:p>
        </w:tc>
        <w:tc>
          <w:tcPr>
            <w:tcW w:type="dxa" w:w="1080"/>
          </w:tcPr>
          <w:p>
            <w:r>
              <w:t>M1.1</w:t>
            </w:r>
          </w:p>
        </w:tc>
      </w:tr>
      <w:tr>
        <w:tc>
          <w:tcPr>
            <w:tcW w:type="dxa" w:w="1080"/>
          </w:tcPr>
          <w:p>
            <w:r>
              <w:t>EMRGPT-P1-005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Netzwerk-Segmentierung und Firewall-Regeln für EMRGPT-Zone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IT-Netzwerk</w:t>
            </w:r>
          </w:p>
        </w:tc>
        <w:tc>
          <w:tcPr>
            <w:tcW w:type="dxa" w:w="1080"/>
          </w:tcPr>
          <w:p>
            <w:r>
              <w:t>KW20–KW24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M1.1</w:t>
            </w:r>
          </w:p>
        </w:tc>
      </w:tr>
    </w:tbl>
    <w:p>
      <w:pPr>
        <w:pStyle w:val="Heading3"/>
      </w:pPr>
      <w:r>
        <w:t>Epic: EMRGPT-P1-ARCHIV – SAP-DOK-Migration und Dokumentenarchiv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EMRGPT-P1-010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SAP-DOK-Migration nach HYDMedia abschließen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IT, DMI</w:t>
            </w:r>
          </w:p>
        </w:tc>
        <w:tc>
          <w:tcPr>
            <w:tcW w:type="dxa" w:w="1080"/>
          </w:tcPr>
          <w:p>
            <w:r>
              <w:t>KW07–KW26</w:t>
            </w:r>
          </w:p>
        </w:tc>
        <w:tc>
          <w:tcPr>
            <w:tcW w:type="dxa" w:w="1080"/>
          </w:tcPr>
          <w:p>
            <w:r>
              <w:t>– (gestartet KW7/2026)</w:t>
            </w:r>
          </w:p>
        </w:tc>
        <w:tc>
          <w:tcPr>
            <w:tcW w:type="dxa" w:w="1080"/>
          </w:tcPr>
          <w:p>
            <w:r>
              <w:t>M1.2</w:t>
            </w:r>
          </w:p>
        </w:tc>
      </w:tr>
      <w:tr>
        <w:tc>
          <w:tcPr>
            <w:tcW w:type="dxa" w:w="1080"/>
          </w:tcPr>
          <w:p>
            <w:r>
              <w:t>EMRGPT-P1-011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Migration 20 Jahre SAP-Dokumente über DMI-Pipeline überwachen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KW07–KW22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M1.2</w:t>
            </w:r>
          </w:p>
        </w:tc>
      </w:tr>
      <w:tr>
        <w:tc>
          <w:tcPr>
            <w:tcW w:type="dxa" w:w="1080"/>
          </w:tcPr>
          <w:p>
            <w:r>
              <w:t>EMRGPT-P1-012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Migrationsstatus-Reporting und Qualitätsstichproben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KW12–KW26</w:t>
            </w:r>
          </w:p>
        </w:tc>
        <w:tc>
          <w:tcPr>
            <w:tcW w:type="dxa" w:w="1080"/>
          </w:tcPr>
          <w:p>
            <w:r>
              <w:t>P1-011</w:t>
            </w:r>
          </w:p>
        </w:tc>
        <w:tc>
          <w:tcPr>
            <w:tcW w:type="dxa" w:w="1080"/>
          </w:tcPr>
          <w:p>
            <w:r>
              <w:t>M1.2</w:t>
            </w:r>
          </w:p>
        </w:tc>
      </w:tr>
      <w:tr>
        <w:tc>
          <w:tcPr>
            <w:tcW w:type="dxa" w:w="1080"/>
          </w:tcPr>
          <w:p>
            <w:r>
              <w:t>EMRGPT-P1-013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Migration formal abschließen und Vollständigkeit bestätigen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KW24–KW26</w:t>
            </w:r>
          </w:p>
        </w:tc>
        <w:tc>
          <w:tcPr>
            <w:tcW w:type="dxa" w:w="1080"/>
          </w:tcPr>
          <w:p>
            <w:r>
              <w:t>P1-011</w:t>
            </w:r>
          </w:p>
        </w:tc>
        <w:tc>
          <w:tcPr>
            <w:tcW w:type="dxa" w:w="1080"/>
          </w:tcPr>
          <w:p>
            <w:r>
              <w:t>M1.2</w:t>
            </w:r>
          </w:p>
        </w:tc>
      </w:tr>
    </w:tbl>
    <w:p>
      <w:pPr>
        <w:pStyle w:val="Heading3"/>
      </w:pPr>
      <w:r>
        <w:t>Epic: EMRGPT-P1-OCR – OCR-Verarbeitung und Dokumentenqualität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EMRGPT-P1-020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OCR-Pilottest durchführen und Qualität validieren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KW18–KW30</w:t>
            </w:r>
          </w:p>
        </w:tc>
        <w:tc>
          <w:tcPr>
            <w:tcW w:type="dxa" w:w="1080"/>
          </w:tcPr>
          <w:p>
            <w:r>
              <w:t>OCR-Installation (Feb 2026)</w:t>
            </w:r>
          </w:p>
        </w:tc>
        <w:tc>
          <w:tcPr>
            <w:tcW w:type="dxa" w:w="1080"/>
          </w:tcPr>
          <w:p>
            <w:r>
              <w:t>M1.3</w:t>
            </w:r>
          </w:p>
        </w:tc>
      </w:tr>
      <w:tr>
        <w:tc>
          <w:tcPr>
            <w:tcW w:type="dxa" w:w="1080"/>
          </w:tcPr>
          <w:p>
            <w:r>
              <w:t>EMRGPT-P1-021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OCR-Testkorpus definieren (1000 Dokumente, diverse Typen)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KW18–KW20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M1.3</w:t>
            </w:r>
          </w:p>
        </w:tc>
      </w:tr>
      <w:tr>
        <w:tc>
          <w:tcPr>
            <w:tcW w:type="dxa" w:w="1080"/>
          </w:tcPr>
          <w:p>
            <w:r>
              <w:t>EMRGPT-P1-022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OCR-Verarbeitung durchführen und Qualitätsrate messen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KW20–KW26</w:t>
            </w:r>
          </w:p>
        </w:tc>
        <w:tc>
          <w:tcPr>
            <w:tcW w:type="dxa" w:w="1080"/>
          </w:tcPr>
          <w:p>
            <w:r>
              <w:t>P1-021</w:t>
            </w:r>
          </w:p>
        </w:tc>
        <w:tc>
          <w:tcPr>
            <w:tcW w:type="dxa" w:w="1080"/>
          </w:tcPr>
          <w:p>
            <w:r>
              <w:t>M1.3</w:t>
            </w:r>
          </w:p>
        </w:tc>
      </w:tr>
      <w:tr>
        <w:tc>
          <w:tcPr>
            <w:tcW w:type="dxa" w:w="1080"/>
          </w:tcPr>
          <w:p>
            <w:r>
              <w:t>EMRGPT-P1-023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OCR-Qualitätsbericht erstellen (Ziel: &gt; 90% Erkennungsrate)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KW26–KW30</w:t>
            </w:r>
          </w:p>
        </w:tc>
        <w:tc>
          <w:tcPr>
            <w:tcW w:type="dxa" w:w="1080"/>
          </w:tcPr>
          <w:p>
            <w:r>
              <w:t>P1-022</w:t>
            </w:r>
          </w:p>
        </w:tc>
        <w:tc>
          <w:tcPr>
            <w:tcW w:type="dxa" w:w="1080"/>
          </w:tcPr>
          <w:p>
            <w:r>
              <w:t>M1.3</w:t>
            </w:r>
          </w:p>
        </w:tc>
      </w:tr>
    </w:tbl>
    <w:p>
      <w:pPr>
        <w:pStyle w:val="Heading3"/>
      </w:pPr>
      <w:r>
        <w:t>Epic: EMRGPT-P1-FHIR – Dedalus FHIR-Schnittstelle validieren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EMRGPT-P1-030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Dedalus FHIR-Schnittstelle validieren (Go/No-Go)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IT-Arch</w:t>
            </w:r>
          </w:p>
        </w:tc>
        <w:tc>
          <w:tcPr>
            <w:tcW w:type="dxa" w:w="1080"/>
          </w:tcPr>
          <w:p>
            <w:r>
              <w:t>KW22–KW30</w:t>
            </w:r>
          </w:p>
        </w:tc>
        <w:tc>
          <w:tcPr>
            <w:tcW w:type="dxa" w:w="1080"/>
          </w:tcPr>
          <w:p>
            <w:r>
              <w:t>Dedalus-Zusage</w:t>
            </w:r>
          </w:p>
        </w:tc>
        <w:tc>
          <w:tcPr>
            <w:tcW w:type="dxa" w:w="1080"/>
          </w:tcPr>
          <w:p>
            <w:r>
              <w:t>M1.4</w:t>
            </w:r>
          </w:p>
        </w:tc>
      </w:tr>
      <w:tr>
        <w:tc>
          <w:tcPr>
            <w:tcW w:type="dxa" w:w="1080"/>
          </w:tcPr>
          <w:p>
            <w:r>
              <w:t>EMRGPT-P1-031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FHIR-Testumgebung aufsetzen (DocumentReference, Binary, Patient)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IT-Arch</w:t>
            </w:r>
          </w:p>
        </w:tc>
        <w:tc>
          <w:tcPr>
            <w:tcW w:type="dxa" w:w="1080"/>
          </w:tcPr>
          <w:p>
            <w:r>
              <w:t>KW22–KW24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M1.4</w:t>
            </w:r>
          </w:p>
        </w:tc>
      </w:tr>
      <w:tr>
        <w:tc>
          <w:tcPr>
            <w:tcW w:type="dxa" w:w="1080"/>
          </w:tcPr>
          <w:p>
            <w:r>
              <w:t>EMRGPT-P1-032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Performance-Test: Abfragelatenz, Durchsatz, Concurrency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IT-Arch</w:t>
            </w:r>
          </w:p>
        </w:tc>
        <w:tc>
          <w:tcPr>
            <w:tcW w:type="dxa" w:w="1080"/>
          </w:tcPr>
          <w:p>
            <w:r>
              <w:t>KW24–KW28</w:t>
            </w:r>
          </w:p>
        </w:tc>
        <w:tc>
          <w:tcPr>
            <w:tcW w:type="dxa" w:w="1080"/>
          </w:tcPr>
          <w:p>
            <w:r>
              <w:t>P1-031</w:t>
            </w:r>
          </w:p>
        </w:tc>
        <w:tc>
          <w:tcPr>
            <w:tcW w:type="dxa" w:w="1080"/>
          </w:tcPr>
          <w:p>
            <w:r>
              <w:t>M1.4</w:t>
            </w:r>
          </w:p>
        </w:tc>
      </w:tr>
      <w:tr>
        <w:tc>
          <w:tcPr>
            <w:tcW w:type="dxa" w:w="1080"/>
          </w:tcPr>
          <w:p>
            <w:r>
              <w:t>EMRGPT-P1-033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Scope-Validierung: verfügbare FHIR-Ressourcen vs. Anforderungen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IT-Arch</w:t>
            </w:r>
          </w:p>
        </w:tc>
        <w:tc>
          <w:tcPr>
            <w:tcW w:type="dxa" w:w="1080"/>
          </w:tcPr>
          <w:p>
            <w:r>
              <w:t>KW24–KW26</w:t>
            </w:r>
          </w:p>
        </w:tc>
        <w:tc>
          <w:tcPr>
            <w:tcW w:type="dxa" w:w="1080"/>
          </w:tcPr>
          <w:p>
            <w:r>
              <w:t>P1-031</w:t>
            </w:r>
          </w:p>
        </w:tc>
        <w:tc>
          <w:tcPr>
            <w:tcW w:type="dxa" w:w="1080"/>
          </w:tcPr>
          <w:p>
            <w:r>
              <w:t>M1.4</w:t>
            </w:r>
          </w:p>
        </w:tc>
      </w:tr>
      <w:tr>
        <w:tc>
          <w:tcPr>
            <w:tcW w:type="dxa" w:w="1080"/>
          </w:tcPr>
          <w:p>
            <w:r>
              <w:t>EMRGPT-P1-034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Go/No-Go-Entscheidung FHIR dokumentieren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IT-Arch, PM</w:t>
            </w:r>
          </w:p>
        </w:tc>
        <w:tc>
          <w:tcPr>
            <w:tcW w:type="dxa" w:w="1080"/>
          </w:tcPr>
          <w:p>
            <w:r>
              <w:t>KW28–KW30</w:t>
            </w:r>
          </w:p>
        </w:tc>
        <w:tc>
          <w:tcPr>
            <w:tcW w:type="dxa" w:w="1080"/>
          </w:tcPr>
          <w:p>
            <w:r>
              <w:t>P1-032, P1-033</w:t>
            </w:r>
          </w:p>
        </w:tc>
        <w:tc>
          <w:tcPr>
            <w:tcW w:type="dxa" w:w="1080"/>
          </w:tcPr>
          <w:p>
            <w:r>
              <w:t>M1.4</w:t>
            </w:r>
          </w:p>
        </w:tc>
      </w:tr>
    </w:tbl>
    <w:p>
      <w:pPr>
        <w:pStyle w:val="Heading3"/>
      </w:pPr>
      <w:r>
        <w:t>Epic: EMRGPT-P1-AUTH – Berechtigungskonzept M-KIS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EMRGPT-P1-040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M-KIS-Berechtigungskonzept fertigstellen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KW22–KW35</w:t>
            </w:r>
          </w:p>
        </w:tc>
        <w:tc>
          <w:tcPr>
            <w:tcW w:type="dxa" w:w="1080"/>
          </w:tcPr>
          <w:p>
            <w:r>
              <w:t>M-KIS Go-Live-Planung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</w:tr>
      <w:tr>
        <w:tc>
          <w:tcPr>
            <w:tcW w:type="dxa" w:w="1080"/>
          </w:tcPr>
          <w:p>
            <w:r>
              <w:t>EMRGPT-P1-041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SAP-Berechtigungsmodell auf M-KIS-Rollen mappen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M. Schmeißer</w:t>
            </w:r>
          </w:p>
        </w:tc>
        <w:tc>
          <w:tcPr>
            <w:tcW w:type="dxa" w:w="1080"/>
          </w:tcPr>
          <w:p>
            <w:r>
              <w:t>KW22–KW28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</w:tr>
      <w:tr>
        <w:tc>
          <w:tcPr>
            <w:tcW w:type="dxa" w:w="1080"/>
          </w:tcPr>
          <w:p>
            <w:r>
              <w:t>EMRGPT-P1-042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Sonderberechtigungen PSY/KJP in M-KIS abbilden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KW26–KW30</w:t>
            </w:r>
          </w:p>
        </w:tc>
        <w:tc>
          <w:tcPr>
            <w:tcW w:type="dxa" w:w="1080"/>
          </w:tcPr>
          <w:p>
            <w:r>
              <w:t>P1-041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</w:tr>
      <w:tr>
        <w:tc>
          <w:tcPr>
            <w:tcW w:type="dxa" w:w="1080"/>
          </w:tcPr>
          <w:p>
            <w:r>
              <w:t>EMRGPT-P1-043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Abstimmung Berechtigungskonzept mit Meierhofer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Robert W.</w:t>
            </w:r>
          </w:p>
        </w:tc>
        <w:tc>
          <w:tcPr>
            <w:tcW w:type="dxa" w:w="1080"/>
          </w:tcPr>
          <w:p>
            <w:r>
              <w:t>KW28–KW32</w:t>
            </w:r>
          </w:p>
        </w:tc>
        <w:tc>
          <w:tcPr>
            <w:tcW w:type="dxa" w:w="1080"/>
          </w:tcPr>
          <w:p>
            <w:r>
              <w:t>P1-041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</w:tr>
      <w:tr>
        <w:tc>
          <w:tcPr>
            <w:tcW w:type="dxa" w:w="1080"/>
          </w:tcPr>
          <w:p>
            <w:r>
              <w:t>EMRGPT-P1-044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Break-the-Glass-Prozess für Notfallzugriff definieren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Security, DSB</w:t>
            </w:r>
          </w:p>
        </w:tc>
        <w:tc>
          <w:tcPr>
            <w:tcW w:type="dxa" w:w="1080"/>
          </w:tcPr>
          <w:p>
            <w:r>
              <w:t>KW30–KW35</w:t>
            </w:r>
          </w:p>
        </w:tc>
        <w:tc>
          <w:tcPr>
            <w:tcW w:type="dxa" w:w="1080"/>
          </w:tcPr>
          <w:p>
            <w:r>
              <w:t>P1-041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</w:tr>
    </w:tbl>
    <w:p>
      <w:pPr>
        <w:pStyle w:val="Heading3"/>
      </w:pPr>
      <w:r>
        <w:t>Epic: EMRGPT-P1-PLAT – Basisplattform bereitstellen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EMRGPT-P1-050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Basisinfrastruktur produktionsreif machen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KW26–KW39</w:t>
            </w:r>
          </w:p>
        </w:tc>
        <w:tc>
          <w:tcPr>
            <w:tcW w:type="dxa" w:w="1080"/>
          </w:tcPr>
          <w:p>
            <w:r>
              <w:t>M1.1</w:t>
            </w:r>
          </w:p>
        </w:tc>
        <w:tc>
          <w:tcPr>
            <w:tcW w:type="dxa" w:w="1080"/>
          </w:tcPr>
          <w:p>
            <w:r>
              <w:t>M1.6</w:t>
            </w:r>
          </w:p>
        </w:tc>
      </w:tr>
      <w:tr>
        <w:tc>
          <w:tcPr>
            <w:tcW w:type="dxa" w:w="1080"/>
          </w:tcPr>
          <w:p>
            <w:r>
              <w:t>EMRGPT-P1-051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Vektor-Datenbank installieren und konfigurieren (Milvus/Qdrant)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KW26–KW30</w:t>
            </w:r>
          </w:p>
        </w:tc>
        <w:tc>
          <w:tcPr>
            <w:tcW w:type="dxa" w:w="1080"/>
          </w:tcPr>
          <w:p>
            <w:r>
              <w:t>P1-004</w:t>
            </w:r>
          </w:p>
        </w:tc>
        <w:tc>
          <w:tcPr>
            <w:tcW w:type="dxa" w:w="1080"/>
          </w:tcPr>
          <w:p>
            <w:r>
              <w:t>M1.6</w:t>
            </w:r>
          </w:p>
        </w:tc>
      </w:tr>
      <w:tr>
        <w:tc>
          <w:tcPr>
            <w:tcW w:type="dxa" w:w="1080"/>
          </w:tcPr>
          <w:p>
            <w:r>
              <w:t>EMRGPT-P1-052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Graph-Datenbank installieren und konfigurieren (Neo4j)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KW26–KW30</w:t>
            </w:r>
          </w:p>
        </w:tc>
        <w:tc>
          <w:tcPr>
            <w:tcW w:type="dxa" w:w="1080"/>
          </w:tcPr>
          <w:p>
            <w:r>
              <w:t>P1-004</w:t>
            </w:r>
          </w:p>
        </w:tc>
        <w:tc>
          <w:tcPr>
            <w:tcW w:type="dxa" w:w="1080"/>
          </w:tcPr>
          <w:p>
            <w:r>
              <w:t>M1.6</w:t>
            </w:r>
          </w:p>
        </w:tc>
      </w:tr>
      <w:tr>
        <w:tc>
          <w:tcPr>
            <w:tcW w:type="dxa" w:w="1080"/>
          </w:tcPr>
          <w:p>
            <w:r>
              <w:t>EMRGPT-P1-053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LLM-Instanz deployen und Inferenz-Performance validieren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IT-Arch</w:t>
            </w:r>
          </w:p>
        </w:tc>
        <w:tc>
          <w:tcPr>
            <w:tcW w:type="dxa" w:w="1080"/>
          </w:tcPr>
          <w:p>
            <w:r>
              <w:t>KW30–KW35</w:t>
            </w:r>
          </w:p>
        </w:tc>
        <w:tc>
          <w:tcPr>
            <w:tcW w:type="dxa" w:w="1080"/>
          </w:tcPr>
          <w:p>
            <w:r>
              <w:t>P1-004</w:t>
            </w:r>
          </w:p>
        </w:tc>
        <w:tc>
          <w:tcPr>
            <w:tcW w:type="dxa" w:w="1080"/>
          </w:tcPr>
          <w:p>
            <w:r>
              <w:t>M1.6</w:t>
            </w:r>
          </w:p>
        </w:tc>
      </w:tr>
      <w:tr>
        <w:tc>
          <w:tcPr>
            <w:tcW w:type="dxa" w:w="1080"/>
          </w:tcPr>
          <w:p>
            <w:r>
              <w:t>EMRGPT-P1-054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Monitoring-Stack aufsetzen (Prometheus, Grafana, DCGM)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KW30–KW35</w:t>
            </w:r>
          </w:p>
        </w:tc>
        <w:tc>
          <w:tcPr>
            <w:tcW w:type="dxa" w:w="1080"/>
          </w:tcPr>
          <w:p>
            <w:r>
              <w:t>P1-004</w:t>
            </w:r>
          </w:p>
        </w:tc>
        <w:tc>
          <w:tcPr>
            <w:tcW w:type="dxa" w:w="1080"/>
          </w:tcPr>
          <w:p>
            <w:r>
              <w:t>M1.6</w:t>
            </w:r>
          </w:p>
        </w:tc>
      </w:tr>
      <w:tr>
        <w:tc>
          <w:tcPr>
            <w:tcW w:type="dxa" w:w="1080"/>
          </w:tcPr>
          <w:p>
            <w:r>
              <w:t>EMRGPT-P1-055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Backup- und Recovery-Konzept implementieren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KW35–KW39</w:t>
            </w:r>
          </w:p>
        </w:tc>
        <w:tc>
          <w:tcPr>
            <w:tcW w:type="dxa" w:w="1080"/>
          </w:tcPr>
          <w:p>
            <w:r>
              <w:t>P1-051, P1-052</w:t>
            </w:r>
          </w:p>
        </w:tc>
        <w:tc>
          <w:tcPr>
            <w:tcW w:type="dxa" w:w="1080"/>
          </w:tcPr>
          <w:p>
            <w:r>
              <w:t>M1.6</w:t>
            </w:r>
          </w:p>
        </w:tc>
      </w:tr>
    </w:tbl>
    <w:p>
      <w:pPr>
        <w:pStyle w:val="Heading2"/>
      </w:pPr>
      <w:r>
        <w:t>Phase 2: EMRGPT MVP (Jul – Dez 2026)</w:t>
      </w:r>
    </w:p>
    <w:p>
      <w:pPr>
        <w:pStyle w:val="Heading3"/>
      </w:pPr>
      <w:r>
        <w:t>Epic: EMRGPT-P2-RAG – Dokumenten-RAG Prototyp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EMRGPT-P2-001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Dokumenten-RAG Prototyp entwickeln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KW28–KW35</w:t>
            </w:r>
          </w:p>
        </w:tc>
        <w:tc>
          <w:tcPr>
            <w:tcW w:type="dxa" w:w="1080"/>
          </w:tcPr>
          <w:p>
            <w:r>
              <w:t>M1.3, M1.4</w:t>
            </w:r>
          </w:p>
        </w:tc>
        <w:tc>
          <w:tcPr>
            <w:tcW w:type="dxa" w:w="1080"/>
          </w:tcPr>
          <w:p>
            <w:r>
              <w:t>M2.1</w:t>
            </w:r>
          </w:p>
        </w:tc>
      </w:tr>
      <w:tr>
        <w:tc>
          <w:tcPr>
            <w:tcW w:type="dxa" w:w="1080"/>
          </w:tcPr>
          <w:p>
            <w:r>
              <w:t>EMRGPT-P2-002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Embedding-Pipeline für OCR-verarbeitete PDFs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KW28–KW30</w:t>
            </w:r>
          </w:p>
        </w:tc>
        <w:tc>
          <w:tcPr>
            <w:tcW w:type="dxa" w:w="1080"/>
          </w:tcPr>
          <w:p>
            <w:r>
              <w:t>M1.3</w:t>
            </w:r>
          </w:p>
        </w:tc>
        <w:tc>
          <w:tcPr>
            <w:tcW w:type="dxa" w:w="1080"/>
          </w:tcPr>
          <w:p>
            <w:r>
              <w:t>M2.1</w:t>
            </w:r>
          </w:p>
        </w:tc>
      </w:tr>
      <w:tr>
        <w:tc>
          <w:tcPr>
            <w:tcW w:type="dxa" w:w="1080"/>
          </w:tcPr>
          <w:p>
            <w:r>
              <w:t>EMRGPT-P2-003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Vektor-Suche mit Chunk-Strategie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KW30–KW32</w:t>
            </w:r>
          </w:p>
        </w:tc>
        <w:tc>
          <w:tcPr>
            <w:tcW w:type="dxa" w:w="1080"/>
          </w:tcPr>
          <w:p>
            <w:r>
              <w:t>P2-002</w:t>
            </w:r>
          </w:p>
        </w:tc>
        <w:tc>
          <w:tcPr>
            <w:tcW w:type="dxa" w:w="1080"/>
          </w:tcPr>
          <w:p>
            <w:r>
              <w:t>M2.1</w:t>
            </w:r>
          </w:p>
        </w:tc>
      </w:tr>
      <w:tr>
        <w:tc>
          <w:tcPr>
            <w:tcW w:type="dxa" w:w="1080"/>
          </w:tcPr>
          <w:p>
            <w:r>
              <w:t>EMRGPT-P2-004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FHIR-Connector: DocumentReference→Binary Abruf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KW28–KW32</w:t>
            </w:r>
          </w:p>
        </w:tc>
        <w:tc>
          <w:tcPr>
            <w:tcW w:type="dxa" w:w="1080"/>
          </w:tcPr>
          <w:p>
            <w:r>
              <w:t>M1.4</w:t>
            </w:r>
          </w:p>
        </w:tc>
        <w:tc>
          <w:tcPr>
            <w:tcW w:type="dxa" w:w="1080"/>
          </w:tcPr>
          <w:p>
            <w:r>
              <w:t>M2.1</w:t>
            </w:r>
          </w:p>
        </w:tc>
      </w:tr>
      <w:tr>
        <w:tc>
          <w:tcPr>
            <w:tcW w:type="dxa" w:w="1080"/>
          </w:tcPr>
          <w:p>
            <w:r>
              <w:t>EMRGPT-P2-005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Pilotstichprobe indexieren und Suchqualität evaluieren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KW32–KW35</w:t>
            </w:r>
          </w:p>
        </w:tc>
        <w:tc>
          <w:tcPr>
            <w:tcW w:type="dxa" w:w="1080"/>
          </w:tcPr>
          <w:p>
            <w:r>
              <w:t>P2-003, P2-004</w:t>
            </w:r>
          </w:p>
        </w:tc>
        <w:tc>
          <w:tcPr>
            <w:tcW w:type="dxa" w:w="1080"/>
          </w:tcPr>
          <w:p>
            <w:r>
              <w:t>M2.1</w:t>
            </w:r>
          </w:p>
        </w:tc>
      </w:tr>
      <w:tr>
        <w:tc>
          <w:tcPr>
            <w:tcW w:type="dxa" w:w="1080"/>
          </w:tcPr>
          <w:p>
            <w:r>
              <w:t>EMRGPT-P2-006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Dedup-Logik implementieren (Hash-Vergleich, Timestamp-Gewichtung)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KW30–KW34</w:t>
            </w:r>
          </w:p>
        </w:tc>
        <w:tc>
          <w:tcPr>
            <w:tcW w:type="dxa" w:w="1080"/>
          </w:tcPr>
          <w:p>
            <w:r>
              <w:t>P2-002</w:t>
            </w:r>
          </w:p>
        </w:tc>
        <w:tc>
          <w:tcPr>
            <w:tcW w:type="dxa" w:w="1080"/>
          </w:tcPr>
          <w:p>
            <w:r>
              <w:t>M2.1</w:t>
            </w:r>
          </w:p>
        </w:tc>
      </w:tr>
    </w:tbl>
    <w:p>
      <w:pPr>
        <w:pStyle w:val="Heading3"/>
      </w:pPr>
      <w:r>
        <w:t>Epic: EMRGPT-P2-AUTH – Berechtigungs-Integration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EMRGPT-P2-010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Berechtigungs-Integration M-KIS → EMRGPT validieren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Security</w:t>
            </w:r>
          </w:p>
        </w:tc>
        <w:tc>
          <w:tcPr>
            <w:tcW w:type="dxa" w:w="1080"/>
          </w:tcPr>
          <w:p>
            <w:r>
              <w:t>KW30–KW39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  <w:tc>
          <w:tcPr>
            <w:tcW w:type="dxa" w:w="1080"/>
          </w:tcPr>
          <w:p>
            <w:r>
              <w:t>M2.2</w:t>
            </w:r>
          </w:p>
        </w:tc>
      </w:tr>
      <w:tr>
        <w:tc>
          <w:tcPr>
            <w:tcW w:type="dxa" w:w="1080"/>
          </w:tcPr>
          <w:p>
            <w:r>
              <w:t>EMRGPT-P2-011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Gatekeeper-Service implementieren (Berechtigungsprüfung vor Datenzugriff)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KW30–KW35</w:t>
            </w:r>
          </w:p>
        </w:tc>
        <w:tc>
          <w:tcPr>
            <w:tcW w:type="dxa" w:w="1080"/>
          </w:tcPr>
          <w:p>
            <w:r>
              <w:t>M1.5</w:t>
            </w:r>
          </w:p>
        </w:tc>
        <w:tc>
          <w:tcPr>
            <w:tcW w:type="dxa" w:w="1080"/>
          </w:tcPr>
          <w:p>
            <w:r>
              <w:t>M2.2</w:t>
            </w:r>
          </w:p>
        </w:tc>
      </w:tr>
      <w:tr>
        <w:tc>
          <w:tcPr>
            <w:tcW w:type="dxa" w:w="1080"/>
          </w:tcPr>
          <w:p>
            <w:r>
              <w:t>EMRGPT-P2-012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M-KIS-Session-/Token-Integration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KW32–KW37</w:t>
            </w:r>
          </w:p>
        </w:tc>
        <w:tc>
          <w:tcPr>
            <w:tcW w:type="dxa" w:w="1080"/>
          </w:tcPr>
          <w:p>
            <w:r>
              <w:t>P2-011</w:t>
            </w:r>
          </w:p>
        </w:tc>
        <w:tc>
          <w:tcPr>
            <w:tcW w:type="dxa" w:w="1080"/>
          </w:tcPr>
          <w:p>
            <w:r>
              <w:t>M2.2</w:t>
            </w:r>
          </w:p>
        </w:tc>
      </w:tr>
      <w:tr>
        <w:tc>
          <w:tcPr>
            <w:tcW w:type="dxa" w:w="1080"/>
          </w:tcPr>
          <w:p>
            <w:r>
              <w:t>EMRGPT-P2-013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Berechtigungs-Integrationstests mit M-KIS-Testumgebung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QA</w:t>
            </w:r>
          </w:p>
        </w:tc>
        <w:tc>
          <w:tcPr>
            <w:tcW w:type="dxa" w:w="1080"/>
          </w:tcPr>
          <w:p>
            <w:r>
              <w:t>KW37–KW39</w:t>
            </w:r>
          </w:p>
        </w:tc>
        <w:tc>
          <w:tcPr>
            <w:tcW w:type="dxa" w:w="1080"/>
          </w:tcPr>
          <w:p>
            <w:r>
              <w:t>P2-012</w:t>
            </w:r>
          </w:p>
        </w:tc>
        <w:tc>
          <w:tcPr>
            <w:tcW w:type="dxa" w:w="1080"/>
          </w:tcPr>
          <w:p>
            <w:r>
              <w:t>M2.2</w:t>
            </w:r>
          </w:p>
        </w:tc>
      </w:tr>
    </w:tbl>
    <w:p>
      <w:pPr>
        <w:pStyle w:val="Heading3"/>
      </w:pPr>
      <w:r>
        <w:t>Epic: EMRGPT-P2-AUDIT – Audit-Trail und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EMRGPT-P2-020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Audit-Trail und Logging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KW30–KW39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M2.3</w:t>
            </w:r>
          </w:p>
        </w:tc>
      </w:tr>
      <w:tr>
        <w:tc>
          <w:tcPr>
            <w:tcW w:type="dxa" w:w="1080"/>
          </w:tcPr>
          <w:p>
            <w:r>
              <w:t>EMRGPT-P2-021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Revisionssicheres Logging aller LLM-Abfragen und Datenzugriffe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KW30–KW35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M2.3</w:t>
            </w:r>
          </w:p>
        </w:tc>
      </w:tr>
      <w:tr>
        <w:tc>
          <w:tcPr>
            <w:tcW w:type="dxa" w:w="1080"/>
          </w:tcPr>
          <w:p>
            <w:r>
              <w:t>EMRGPT-P2-022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Logging-Dashboard in Grafana einrichten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KW35–KW37</w:t>
            </w:r>
          </w:p>
        </w:tc>
        <w:tc>
          <w:tcPr>
            <w:tcW w:type="dxa" w:w="1080"/>
          </w:tcPr>
          <w:p>
            <w:r>
              <w:t>P2-021</w:t>
            </w:r>
          </w:p>
        </w:tc>
        <w:tc>
          <w:tcPr>
            <w:tcW w:type="dxa" w:w="1080"/>
          </w:tcPr>
          <w:p>
            <w:r>
              <w:t>M2.3</w:t>
            </w:r>
          </w:p>
        </w:tc>
      </w:tr>
      <w:tr>
        <w:tc>
          <w:tcPr>
            <w:tcW w:type="dxa" w:w="1080"/>
          </w:tcPr>
          <w:p>
            <w:r>
              <w:t>EMRGPT-P2-023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Compliance-Review Logging-Konzept durch ISB und DSB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ISB, DSB</w:t>
            </w:r>
          </w:p>
        </w:tc>
        <w:tc>
          <w:tcPr>
            <w:tcW w:type="dxa" w:w="1080"/>
          </w:tcPr>
          <w:p>
            <w:r>
              <w:t>KW37–KW39</w:t>
            </w:r>
          </w:p>
        </w:tc>
        <w:tc>
          <w:tcPr>
            <w:tcW w:type="dxa" w:w="1080"/>
          </w:tcPr>
          <w:p>
            <w:r>
              <w:t>P2-021</w:t>
            </w:r>
          </w:p>
        </w:tc>
        <w:tc>
          <w:tcPr>
            <w:tcW w:type="dxa" w:w="1080"/>
          </w:tcPr>
          <w:p>
            <w:r>
              <w:t>M2.3</w:t>
            </w:r>
          </w:p>
        </w:tc>
      </w:tr>
    </w:tbl>
    <w:p>
      <w:pPr>
        <w:pStyle w:val="Heading3"/>
      </w:pPr>
      <w:r>
        <w:t>Epic: EMRGPT-P2-UI – Frontend / Benutzeroberfläche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EMRGPT-P2-030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EMRGPT-Frontend für MVP entwickeln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KW30–KW40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EMRGPT-P2-031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Chat-Interface mit Patientenkontext-Auswahl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KW30–KW35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EMRGPT-P2-032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Quellenangaben-Panel (Dokument, Datum, Typ) einbauen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KW33–KW37</w:t>
            </w:r>
          </w:p>
        </w:tc>
        <w:tc>
          <w:tcPr>
            <w:tcW w:type="dxa" w:w="1080"/>
          </w:tcPr>
          <w:p>
            <w:r>
              <w:t>P2-031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EMRGPT-P2-033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Sicherheits- und Transparenzelemente (Disclaimer, Confidence)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KW35–KW38</w:t>
            </w:r>
          </w:p>
        </w:tc>
        <w:tc>
          <w:tcPr>
            <w:tcW w:type="dxa" w:w="1080"/>
          </w:tcPr>
          <w:p>
            <w:r>
              <w:t>P2-031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EMRGPT-P2-034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M-KIS-Integration (Aufruf aus Patientenkontext)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KW36–KW40</w:t>
            </w:r>
          </w:p>
        </w:tc>
        <w:tc>
          <w:tcPr>
            <w:tcW w:type="dxa" w:w="1080"/>
          </w:tcPr>
          <w:p>
            <w:r>
              <w:t>P2-012, P2-031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</w:tbl>
    <w:p>
      <w:pPr>
        <w:pStyle w:val="Heading3"/>
      </w:pPr>
      <w:r>
        <w:t>Epic: EMRGPT-P2-PROMPT – Prompt-Pipeline und Orchestrierung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EMRGPT-P2-040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Prompt-Pipeline für medizinische Qualitätssicherung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KW32–KW40</w:t>
            </w:r>
          </w:p>
        </w:tc>
        <w:tc>
          <w:tcPr>
            <w:tcW w:type="dxa" w:w="1080"/>
          </w:tcPr>
          <w:p>
            <w:r>
              <w:t>P2-001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EMRGPT-P2-041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Domain-aware Prompt Orchestration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KW32–KW36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EMRGPT-P2-042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Medizinische Prompt-Pipeline (Kontext→Retrieval→Validierung→Antwort)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KW34–KW38</w:t>
            </w:r>
          </w:p>
        </w:tc>
        <w:tc>
          <w:tcPr>
            <w:tcW w:type="dxa" w:w="1080"/>
          </w:tcPr>
          <w:p>
            <w:r>
              <w:t>P2-041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EMRGPT-P2-043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Halluzinations-Erkennung und -Filterung implementieren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KW36–KW40</w:t>
            </w:r>
          </w:p>
        </w:tc>
        <w:tc>
          <w:tcPr>
            <w:tcW w:type="dxa" w:w="1080"/>
          </w:tcPr>
          <w:p>
            <w:r>
              <w:t>P2-042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</w:tbl>
    <w:p>
      <w:pPr>
        <w:pStyle w:val="Heading3"/>
      </w:pPr>
      <w:r>
        <w:t>Epic: EMRGPT-P2-MVP – MVP Go-Live und Pilot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EMRGPT-P2-050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MVP Go-Live auf 1 Pilotstation (Go/No-Go Okt 2026)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PM, PL</w:t>
            </w:r>
          </w:p>
        </w:tc>
        <w:tc>
          <w:tcPr>
            <w:tcW w:type="dxa" w:w="1080"/>
          </w:tcPr>
          <w:p>
            <w:r>
              <w:t>KW39–KW43</w:t>
            </w:r>
          </w:p>
        </w:tc>
        <w:tc>
          <w:tcPr>
            <w:tcW w:type="dxa" w:w="1080"/>
          </w:tcPr>
          <w:p>
            <w:r>
              <w:t>M1.6, M2.1–M2.3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EMRGPT-P2-051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End-to-End-Test auf Pilotstation durchführen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QA</w:t>
            </w:r>
          </w:p>
        </w:tc>
        <w:tc>
          <w:tcPr>
            <w:tcW w:type="dxa" w:w="1080"/>
          </w:tcPr>
          <w:p>
            <w:r>
              <w:t>KW39–KW40</w:t>
            </w:r>
          </w:p>
        </w:tc>
        <w:tc>
          <w:tcPr>
            <w:tcW w:type="dxa" w:w="1080"/>
          </w:tcPr>
          <w:p>
            <w:r>
              <w:t>Alle P2-Epics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EMRGPT-P2-052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Security-Audit vor Go-Live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ISB</w:t>
            </w:r>
          </w:p>
        </w:tc>
        <w:tc>
          <w:tcPr>
            <w:tcW w:type="dxa" w:w="1080"/>
          </w:tcPr>
          <w:p>
            <w:r>
              <w:t>KW40–KW41</w:t>
            </w:r>
          </w:p>
        </w:tc>
        <w:tc>
          <w:tcPr>
            <w:tcW w:type="dxa" w:w="1080"/>
          </w:tcPr>
          <w:p>
            <w:r>
              <w:t>P2-010, P2-020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EMRGPT-P2-053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DSB-Freigabe für Pilotbetrieb einholen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DSB</w:t>
            </w:r>
          </w:p>
        </w:tc>
        <w:tc>
          <w:tcPr>
            <w:tcW w:type="dxa" w:w="1080"/>
          </w:tcPr>
          <w:p>
            <w:r>
              <w:t>KW41–KW42</w:t>
            </w:r>
          </w:p>
        </w:tc>
        <w:tc>
          <w:tcPr>
            <w:tcW w:type="dxa" w:w="1080"/>
          </w:tcPr>
          <w:p>
            <w:r>
              <w:t>P2-052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EMRGPT-P2-054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Pilotstation-Schulung für klinisches Personal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Fachbereich</w:t>
            </w:r>
          </w:p>
        </w:tc>
        <w:tc>
          <w:tcPr>
            <w:tcW w:type="dxa" w:w="1080"/>
          </w:tcPr>
          <w:p>
            <w:r>
              <w:t>KW42–KW43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  <w:tr>
        <w:tc>
          <w:tcPr>
            <w:tcW w:type="dxa" w:w="1080"/>
          </w:tcPr>
          <w:p>
            <w:r>
              <w:t>EMRGPT-P2-055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Go-Live Pilotstation und Monitoring-Phase starten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KW43</w:t>
            </w:r>
          </w:p>
        </w:tc>
        <w:tc>
          <w:tcPr>
            <w:tcW w:type="dxa" w:w="1080"/>
          </w:tcPr>
          <w:p>
            <w:r>
              <w:t>P2-051, P2-053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</w:tr>
    </w:tbl>
    <w:p>
      <w:pPr>
        <w:pStyle w:val="Heading3"/>
      </w:pPr>
      <w:r>
        <w:t>Epic: EMRGPT-P2-FEEDBACK – Pilotfeedback und Iteration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EMRGPT-P2-060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Pilotfeedback auswerten und Iterationsplanung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PM</w:t>
            </w:r>
          </w:p>
        </w:tc>
        <w:tc>
          <w:tcPr>
            <w:tcW w:type="dxa" w:w="1080"/>
          </w:tcPr>
          <w:p>
            <w:r>
              <w:t>KW44–KW48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  <w:tc>
          <w:tcPr>
            <w:tcW w:type="dxa" w:w="1080"/>
          </w:tcPr>
          <w:p>
            <w:r>
              <w:t>M2.5</w:t>
            </w:r>
          </w:p>
        </w:tc>
      </w:tr>
      <w:tr>
        <w:tc>
          <w:tcPr>
            <w:tcW w:type="dxa" w:w="1080"/>
          </w:tcPr>
          <w:p>
            <w:r>
              <w:t>EMRGPT-P2-061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Feedback-Sammlung von Pilotstation (2 Wochen)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Fachbereich</w:t>
            </w:r>
          </w:p>
        </w:tc>
        <w:tc>
          <w:tcPr>
            <w:tcW w:type="dxa" w:w="1080"/>
          </w:tcPr>
          <w:p>
            <w:r>
              <w:t>KW44–KW46</w:t>
            </w:r>
          </w:p>
        </w:tc>
        <w:tc>
          <w:tcPr>
            <w:tcW w:type="dxa" w:w="1080"/>
          </w:tcPr>
          <w:p>
            <w:r>
              <w:t>M2.4</w:t>
            </w:r>
          </w:p>
        </w:tc>
        <w:tc>
          <w:tcPr>
            <w:tcW w:type="dxa" w:w="1080"/>
          </w:tcPr>
          <w:p>
            <w:r>
              <w:t>M2.5</w:t>
            </w:r>
          </w:p>
        </w:tc>
      </w:tr>
      <w:tr>
        <w:tc>
          <w:tcPr>
            <w:tcW w:type="dxa" w:w="1080"/>
          </w:tcPr>
          <w:p>
            <w:r>
              <w:t>EMRGPT-P2-062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Feedback auswerten und Verbesserungsplan erstellen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PM, Backend</w:t>
            </w:r>
          </w:p>
        </w:tc>
        <w:tc>
          <w:tcPr>
            <w:tcW w:type="dxa" w:w="1080"/>
          </w:tcPr>
          <w:p>
            <w:r>
              <w:t>KW46–KW48</w:t>
            </w:r>
          </w:p>
        </w:tc>
        <w:tc>
          <w:tcPr>
            <w:tcW w:type="dxa" w:w="1080"/>
          </w:tcPr>
          <w:p>
            <w:r>
              <w:t>P2-061</w:t>
            </w:r>
          </w:p>
        </w:tc>
        <w:tc>
          <w:tcPr>
            <w:tcW w:type="dxa" w:w="1080"/>
          </w:tcPr>
          <w:p>
            <w:r>
              <w:t>M2.5</w:t>
            </w:r>
          </w:p>
        </w:tc>
      </w:tr>
      <w:tr>
        <w:tc>
          <w:tcPr>
            <w:tcW w:type="dxa" w:w="1080"/>
          </w:tcPr>
          <w:p>
            <w:r>
              <w:t>EMRGPT-P2-063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Kritische Verbesserungen umsetzen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KW48–KW50</w:t>
            </w:r>
          </w:p>
        </w:tc>
        <w:tc>
          <w:tcPr>
            <w:tcW w:type="dxa" w:w="1080"/>
          </w:tcPr>
          <w:p>
            <w:r>
              <w:t>P2-062</w:t>
            </w:r>
          </w:p>
        </w:tc>
        <w:tc>
          <w:tcPr>
            <w:tcW w:type="dxa" w:w="1080"/>
          </w:tcPr>
          <w:p>
            <w:r>
              <w:t>M2.6</w:t>
            </w:r>
          </w:p>
        </w:tc>
      </w:tr>
      <w:tr>
        <w:tc>
          <w:tcPr>
            <w:tcW w:type="dxa" w:w="1080"/>
          </w:tcPr>
          <w:p>
            <w:r>
              <w:t>EMRGPT-P2-070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MVP auf 3 weitere Stationen ausrollen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KW49–KW52</w:t>
            </w:r>
          </w:p>
        </w:tc>
        <w:tc>
          <w:tcPr>
            <w:tcW w:type="dxa" w:w="1080"/>
          </w:tcPr>
          <w:p>
            <w:r>
              <w:t>M2.5</w:t>
            </w:r>
          </w:p>
        </w:tc>
        <w:tc>
          <w:tcPr>
            <w:tcW w:type="dxa" w:w="1080"/>
          </w:tcPr>
          <w:p>
            <w:r>
              <w:t>M2.6</w:t>
            </w:r>
          </w:p>
        </w:tc>
      </w:tr>
      <w:tr>
        <w:tc>
          <w:tcPr>
            <w:tcW w:type="dxa" w:w="1080"/>
          </w:tcPr>
          <w:p>
            <w:r>
              <w:t>EMRGPT-P2-071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Rollout-Planung und Stationsauswahl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PL, Fachbereich</w:t>
            </w:r>
          </w:p>
        </w:tc>
        <w:tc>
          <w:tcPr>
            <w:tcW w:type="dxa" w:w="1080"/>
          </w:tcPr>
          <w:p>
            <w:r>
              <w:t>KW49</w:t>
            </w:r>
          </w:p>
        </w:tc>
        <w:tc>
          <w:tcPr>
            <w:tcW w:type="dxa" w:w="1080"/>
          </w:tcPr>
          <w:p>
            <w:r>
              <w:t>P2-062</w:t>
            </w:r>
          </w:p>
        </w:tc>
        <w:tc>
          <w:tcPr>
            <w:tcW w:type="dxa" w:w="1080"/>
          </w:tcPr>
          <w:p>
            <w:r>
              <w:t>M2.6</w:t>
            </w:r>
          </w:p>
        </w:tc>
      </w:tr>
      <w:tr>
        <w:tc>
          <w:tcPr>
            <w:tcW w:type="dxa" w:w="1080"/>
          </w:tcPr>
          <w:p>
            <w:r>
              <w:t>EMRGPT-P2-072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Schulung und Go-Live auf 3 Stationen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Fachbereich</w:t>
            </w:r>
          </w:p>
        </w:tc>
        <w:tc>
          <w:tcPr>
            <w:tcW w:type="dxa" w:w="1080"/>
          </w:tcPr>
          <w:p>
            <w:r>
              <w:t>KW50–KW52</w:t>
            </w:r>
          </w:p>
        </w:tc>
        <w:tc>
          <w:tcPr>
            <w:tcW w:type="dxa" w:w="1080"/>
          </w:tcPr>
          <w:p>
            <w:r>
              <w:t>P2-071</w:t>
            </w:r>
          </w:p>
        </w:tc>
        <w:tc>
          <w:tcPr>
            <w:tcW w:type="dxa" w:w="1080"/>
          </w:tcPr>
          <w:p>
            <w:r>
              <w:t>M2.6</w:t>
            </w:r>
          </w:p>
        </w:tc>
      </w:tr>
    </w:tbl>
    <w:p>
      <w:pPr>
        <w:pStyle w:val="Heading2"/>
      </w:pPr>
      <w:r>
        <w:t>Phase 3: Vollausbau (Q1 – Q2/2027)</w:t>
      </w:r>
    </w:p>
    <w:p>
      <w:pPr>
        <w:pStyle w:val="Heading3"/>
      </w:pPr>
      <w:r>
        <w:t>Epic: EMRGPT-P3-GRAPH – GraphRAG-Integration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EMRGPT-P3-001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GraphRAG-Integration (strukturierte Fakten aus UKLytics/DWH)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KW01–KW04/2027</w:t>
            </w:r>
          </w:p>
        </w:tc>
        <w:tc>
          <w:tcPr>
            <w:tcW w:type="dxa" w:w="1080"/>
          </w:tcPr>
          <w:p>
            <w:r>
              <w:t>DWH-Anbindung</w:t>
            </w:r>
          </w:p>
        </w:tc>
        <w:tc>
          <w:tcPr>
            <w:tcW w:type="dxa" w:w="1080"/>
          </w:tcPr>
          <w:p>
            <w:r>
              <w:t>M3.1</w:t>
            </w:r>
          </w:p>
        </w:tc>
      </w:tr>
      <w:tr>
        <w:tc>
          <w:tcPr>
            <w:tcW w:type="dxa" w:w="1080"/>
          </w:tcPr>
          <w:p>
            <w:r>
              <w:t>EMRGPT-P3-002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DWH-Extraktor für Diagnosen, Medikation, Labor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KW01–KW02/2027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M3.1</w:t>
            </w:r>
          </w:p>
        </w:tc>
      </w:tr>
      <w:tr>
        <w:tc>
          <w:tcPr>
            <w:tcW w:type="dxa" w:w="1080"/>
          </w:tcPr>
          <w:p>
            <w:r>
              <w:t>EMRGPT-P3-003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FHIR→Neo4j Graph-Transformation implementieren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KW02–KW03/2027</w:t>
            </w:r>
          </w:p>
        </w:tc>
        <w:tc>
          <w:tcPr>
            <w:tcW w:type="dxa" w:w="1080"/>
          </w:tcPr>
          <w:p>
            <w:r>
              <w:t>P3-002</w:t>
            </w:r>
          </w:p>
        </w:tc>
        <w:tc>
          <w:tcPr>
            <w:tcW w:type="dxa" w:w="1080"/>
          </w:tcPr>
          <w:p>
            <w:r>
              <w:t>M3.1</w:t>
            </w:r>
          </w:p>
        </w:tc>
      </w:tr>
      <w:tr>
        <w:tc>
          <w:tcPr>
            <w:tcW w:type="dxa" w:w="1080"/>
          </w:tcPr>
          <w:p>
            <w:r>
              <w:t>EMRGPT-P3-004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GraphRAG-Abfragen in Orchestrierungsschicht integrieren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KW03–KW04/2027</w:t>
            </w:r>
          </w:p>
        </w:tc>
        <w:tc>
          <w:tcPr>
            <w:tcW w:type="dxa" w:w="1080"/>
          </w:tcPr>
          <w:p>
            <w:r>
              <w:t>P3-003</w:t>
            </w:r>
          </w:p>
        </w:tc>
        <w:tc>
          <w:tcPr>
            <w:tcW w:type="dxa" w:w="1080"/>
          </w:tcPr>
          <w:p>
            <w:r>
              <w:t>M3.1</w:t>
            </w:r>
          </w:p>
        </w:tc>
      </w:tr>
    </w:tbl>
    <w:p>
      <w:pPr>
        <w:pStyle w:val="Heading3"/>
      </w:pPr>
      <w:r>
        <w:t>Epic: EMRGPT-P3-LEITLINIEN – Leitlinien-RAG und Evidenz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EMRGPT-P3-010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Leitlinien-RAG (Globales Wissen) integrieren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KW04–KW08/2027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M3.2</w:t>
            </w:r>
          </w:p>
        </w:tc>
      </w:tr>
      <w:tr>
        <w:tc>
          <w:tcPr>
            <w:tcW w:type="dxa" w:w="1080"/>
          </w:tcPr>
          <w:p>
            <w:r>
              <w:t>EMRGPT-P3-011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Leitlinien-Korpus aufbauen und indexieren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KW04–KW06/2027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M3.2</w:t>
            </w:r>
          </w:p>
        </w:tc>
      </w:tr>
      <w:tr>
        <w:tc>
          <w:tcPr>
            <w:tcW w:type="dxa" w:w="1080"/>
          </w:tcPr>
          <w:p>
            <w:r>
              <w:t>EMRGPT-P3-012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Leitlinien-Retrieval in Prompt-Pipeline integrieren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KW06–KW08/2027</w:t>
            </w:r>
          </w:p>
        </w:tc>
        <w:tc>
          <w:tcPr>
            <w:tcW w:type="dxa" w:w="1080"/>
          </w:tcPr>
          <w:p>
            <w:r>
              <w:t>P3-011</w:t>
            </w:r>
          </w:p>
        </w:tc>
        <w:tc>
          <w:tcPr>
            <w:tcW w:type="dxa" w:w="1080"/>
          </w:tcPr>
          <w:p>
            <w:r>
              <w:t>M3.2</w:t>
            </w:r>
          </w:p>
        </w:tc>
      </w:tr>
      <w:tr>
        <w:tc>
          <w:tcPr>
            <w:tcW w:type="dxa" w:w="1080"/>
          </w:tcPr>
          <w:p>
            <w:r>
              <w:t>EMRGPT-P3-013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Europe PMC-Anbindung produktiv setzen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KW06–KW09/2027</w:t>
            </w:r>
          </w:p>
        </w:tc>
        <w:tc>
          <w:tcPr>
            <w:tcW w:type="dxa" w:w="1080"/>
          </w:tcPr>
          <w:p>
            <w:r>
              <w:t>M3.2</w:t>
            </w:r>
          </w:p>
        </w:tc>
        <w:tc>
          <w:tcPr>
            <w:tcW w:type="dxa" w:w="1080"/>
          </w:tcPr>
          <w:p>
            <w:r>
              <w:t>M3.2a</w:t>
            </w:r>
          </w:p>
        </w:tc>
      </w:tr>
      <w:tr>
        <w:tc>
          <w:tcPr>
            <w:tcW w:type="dxa" w:w="1080"/>
          </w:tcPr>
          <w:p>
            <w:r>
              <w:t>EMRGPT-P3-014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Europe PMC API-Integration implementieren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KW06–KW07/2027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M3.2a</w:t>
            </w:r>
          </w:p>
        </w:tc>
      </w:tr>
      <w:tr>
        <w:tc>
          <w:tcPr>
            <w:tcW w:type="dxa" w:w="1080"/>
          </w:tcPr>
          <w:p>
            <w:r>
              <w:t>EMRGPT-P3-015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Evidence-Matching-Algorithmus implementieren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KW07–KW09/2027</w:t>
            </w:r>
          </w:p>
        </w:tc>
        <w:tc>
          <w:tcPr>
            <w:tcW w:type="dxa" w:w="1080"/>
          </w:tcPr>
          <w:p>
            <w:r>
              <w:t>P3-014</w:t>
            </w:r>
          </w:p>
        </w:tc>
        <w:tc>
          <w:tcPr>
            <w:tcW w:type="dxa" w:w="1080"/>
          </w:tcPr>
          <w:p>
            <w:r>
              <w:t>M3.2a</w:t>
            </w:r>
          </w:p>
        </w:tc>
      </w:tr>
    </w:tbl>
    <w:p>
      <w:pPr>
        <w:pStyle w:val="Heading3"/>
      </w:pPr>
      <w:r>
        <w:t>Epic: EMRGPT-P3-SNOMED – SNOMED-CT und OCR-Vollverarbeitung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EMRGPT-P3-020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Vollständige OCR-Verarbeitung des Dokumentenbestands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KW01–KW13/2027</w:t>
            </w:r>
          </w:p>
        </w:tc>
        <w:tc>
          <w:tcPr>
            <w:tcW w:type="dxa" w:w="1080"/>
          </w:tcPr>
          <w:p>
            <w:r>
              <w:t>Rechenkapazität</w:t>
            </w:r>
          </w:p>
        </w:tc>
        <w:tc>
          <w:tcPr>
            <w:tcW w:type="dxa" w:w="1080"/>
          </w:tcPr>
          <w:p>
            <w:r>
              <w:t>M3.3</w:t>
            </w:r>
          </w:p>
        </w:tc>
      </w:tr>
      <w:tr>
        <w:tc>
          <w:tcPr>
            <w:tcW w:type="dxa" w:w="1080"/>
          </w:tcPr>
          <w:p>
            <w:r>
              <w:t>EMRGPT-P3-021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OCR-Batch-Verarbeitung für 21 Mio. Dokumente planen und starten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KW01–KW04/2027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M3.3</w:t>
            </w:r>
          </w:p>
        </w:tc>
      </w:tr>
      <w:tr>
        <w:tc>
          <w:tcPr>
            <w:tcW w:type="dxa" w:w="1080"/>
          </w:tcPr>
          <w:p>
            <w:r>
              <w:t>EMRGPT-P3-022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Qualitäts-Monitoring der OCR-Verarbeitung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KW04–KW13/2027</w:t>
            </w:r>
          </w:p>
        </w:tc>
        <w:tc>
          <w:tcPr>
            <w:tcW w:type="dxa" w:w="1080"/>
          </w:tcPr>
          <w:p>
            <w:r>
              <w:t>P3-021</w:t>
            </w:r>
          </w:p>
        </w:tc>
        <w:tc>
          <w:tcPr>
            <w:tcW w:type="dxa" w:w="1080"/>
          </w:tcPr>
          <w:p>
            <w:r>
              <w:t>M3.3</w:t>
            </w:r>
          </w:p>
        </w:tc>
      </w:tr>
      <w:tr>
        <w:tc>
          <w:tcPr>
            <w:tcW w:type="dxa" w:w="1080"/>
          </w:tcPr>
          <w:p>
            <w:r>
              <w:t>EMRGPT-P3-023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SNOMED-Autotagging-Pipeline produktiv setzen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KW08–KW13/2027</w:t>
            </w:r>
          </w:p>
        </w:tc>
        <w:tc>
          <w:tcPr>
            <w:tcW w:type="dxa" w:w="1080"/>
          </w:tcPr>
          <w:p>
            <w:r>
              <w:t>M3.3</w:t>
            </w:r>
          </w:p>
        </w:tc>
        <w:tc>
          <w:tcPr>
            <w:tcW w:type="dxa" w:w="1080"/>
          </w:tcPr>
          <w:p>
            <w:r>
              <w:t>M3.3a</w:t>
            </w:r>
          </w:p>
        </w:tc>
      </w:tr>
      <w:tr>
        <w:tc>
          <w:tcPr>
            <w:tcW w:type="dxa" w:w="1080"/>
          </w:tcPr>
          <w:p>
            <w:r>
              <w:t>EMRGPT-P3-024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NER-Modell für medizinische Entitäten trainieren/konfigurieren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KW08–KW10/2027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M3.3a</w:t>
            </w:r>
          </w:p>
        </w:tc>
      </w:tr>
      <w:tr>
        <w:tc>
          <w:tcPr>
            <w:tcW w:type="dxa" w:w="1080"/>
          </w:tcPr>
          <w:p>
            <w:r>
              <w:t>EMRGPT-P3-025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Snowstorm On-Premise bereitstellen und validieren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IT-Infra</w:t>
            </w:r>
          </w:p>
        </w:tc>
        <w:tc>
          <w:tcPr>
            <w:tcW w:type="dxa" w:w="1080"/>
          </w:tcPr>
          <w:p>
            <w:r>
              <w:t>KW08–KW13/2027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M3.3b</w:t>
            </w:r>
          </w:p>
        </w:tc>
      </w:tr>
      <w:tr>
        <w:tc>
          <w:tcPr>
            <w:tcW w:type="dxa" w:w="1080"/>
          </w:tcPr>
          <w:p>
            <w:r>
              <w:t>EMRGPT-P3-026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NER→Snowstorm FHIR-API Pipeline integrieren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KW10–KW13/2027</w:t>
            </w:r>
          </w:p>
        </w:tc>
        <w:tc>
          <w:tcPr>
            <w:tcW w:type="dxa" w:w="1080"/>
          </w:tcPr>
          <w:p>
            <w:r>
              <w:t>P3-024, P3-025</w:t>
            </w:r>
          </w:p>
        </w:tc>
        <w:tc>
          <w:tcPr>
            <w:tcW w:type="dxa" w:w="1080"/>
          </w:tcPr>
          <w:p>
            <w:r>
              <w:t>M3.3a</w:t>
            </w:r>
          </w:p>
        </w:tc>
      </w:tr>
    </w:tbl>
    <w:p>
      <w:pPr>
        <w:pStyle w:val="Heading3"/>
      </w:pPr>
      <w:r>
        <w:t>Epic: EMRGPT-P3-LABOR – Labor-FHIR-Connector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EMRGPT-P3-030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Labor-FHIR-Connector über UKLytics produktiv setzen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</w:t>
            </w:r>
          </w:p>
        </w:tc>
        <w:tc>
          <w:tcPr>
            <w:tcW w:type="dxa" w:w="1080"/>
          </w:tcPr>
          <w:p>
            <w:r>
              <w:t>KW09–KW17/2027</w:t>
            </w:r>
          </w:p>
        </w:tc>
        <w:tc>
          <w:tcPr>
            <w:tcW w:type="dxa" w:w="1080"/>
          </w:tcPr>
          <w:p>
            <w:r>
              <w:t>DWH-Team</w:t>
            </w:r>
          </w:p>
        </w:tc>
        <w:tc>
          <w:tcPr>
            <w:tcW w:type="dxa" w:w="1080"/>
          </w:tcPr>
          <w:p>
            <w:r>
              <w:t>M3.4</w:t>
            </w:r>
          </w:p>
        </w:tc>
      </w:tr>
      <w:tr>
        <w:tc>
          <w:tcPr>
            <w:tcW w:type="dxa" w:w="1080"/>
          </w:tcPr>
          <w:p>
            <w:r>
              <w:t>EMRGPT-P3-031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FHIR-Mapping für Labordaten (Observation-Ressource) implementieren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KW09–KW13/2027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M3.4</w:t>
            </w:r>
          </w:p>
        </w:tc>
      </w:tr>
      <w:tr>
        <w:tc>
          <w:tcPr>
            <w:tcW w:type="dxa" w:w="1080"/>
          </w:tcPr>
          <w:p>
            <w:r>
              <w:t>EMRGPT-P3-032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Labordaten in GraphRAG integrieren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KW13–KW17/2027</w:t>
            </w:r>
          </w:p>
        </w:tc>
        <w:tc>
          <w:tcPr>
            <w:tcW w:type="dxa" w:w="1080"/>
          </w:tcPr>
          <w:p>
            <w:r>
              <w:t>P3-031</w:t>
            </w:r>
          </w:p>
        </w:tc>
        <w:tc>
          <w:tcPr>
            <w:tcW w:type="dxa" w:w="1080"/>
          </w:tcPr>
          <w:p>
            <w:r>
              <w:t>M3.4</w:t>
            </w:r>
          </w:p>
        </w:tc>
      </w:tr>
    </w:tbl>
    <w:p>
      <w:pPr>
        <w:pStyle w:val="Heading3"/>
      </w:pPr>
      <w:r>
        <w:t>Epic: EMRGPT-P3-ROLLOUT – Klinikweiter Rollout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EMRGPT-P3-040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Klinikweiter Rollout EMRGPT (Go/No-Go)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KW17–KW22/2027</w:t>
            </w:r>
          </w:p>
        </w:tc>
        <w:tc>
          <w:tcPr>
            <w:tcW w:type="dxa" w:w="1080"/>
          </w:tcPr>
          <w:p>
            <w:r>
              <w:t>M3.1–M3.4</w:t>
            </w:r>
          </w:p>
        </w:tc>
        <w:tc>
          <w:tcPr>
            <w:tcW w:type="dxa" w:w="1080"/>
          </w:tcPr>
          <w:p>
            <w:r>
              <w:t>M3.5</w:t>
            </w:r>
          </w:p>
        </w:tc>
      </w:tr>
      <w:tr>
        <w:tc>
          <w:tcPr>
            <w:tcW w:type="dxa" w:w="1080"/>
          </w:tcPr>
          <w:p>
            <w:r>
              <w:t>EMRGPT-P3-041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Rollout-Plan für alle Klinikbereiche erstellen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KW17–KW18/2027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M3.5</w:t>
            </w:r>
          </w:p>
        </w:tc>
      </w:tr>
      <w:tr>
        <w:tc>
          <w:tcPr>
            <w:tcW w:type="dxa" w:w="1080"/>
          </w:tcPr>
          <w:p>
            <w:r>
              <w:t>EMRGPT-P3-042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Champions-Netzwerk aktivieren (2 Champions pro Klinik)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Fachbereich</w:t>
            </w:r>
          </w:p>
        </w:tc>
        <w:tc>
          <w:tcPr>
            <w:tcW w:type="dxa" w:w="1080"/>
          </w:tcPr>
          <w:p>
            <w:r>
              <w:t>KW18–KW20/2027</w:t>
            </w:r>
          </w:p>
        </w:tc>
        <w:tc>
          <w:tcPr>
            <w:tcW w:type="dxa" w:w="1080"/>
          </w:tcPr>
          <w:p>
            <w:r>
              <w:t>P3-041</w:t>
            </w:r>
          </w:p>
        </w:tc>
        <w:tc>
          <w:tcPr>
            <w:tcW w:type="dxa" w:w="1080"/>
          </w:tcPr>
          <w:p>
            <w:r>
              <w:t>M3.5</w:t>
            </w:r>
          </w:p>
        </w:tc>
      </w:tr>
      <w:tr>
        <w:tc>
          <w:tcPr>
            <w:tcW w:type="dxa" w:w="1080"/>
          </w:tcPr>
          <w:p>
            <w:r>
              <w:t>EMRGPT-P3-043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Schulungsprogramm klinikweit durchführen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Fachbereich</w:t>
            </w:r>
          </w:p>
        </w:tc>
        <w:tc>
          <w:tcPr>
            <w:tcW w:type="dxa" w:w="1080"/>
          </w:tcPr>
          <w:p>
            <w:r>
              <w:t>KW18–KW22/2027</w:t>
            </w:r>
          </w:p>
        </w:tc>
        <w:tc>
          <w:tcPr>
            <w:tcW w:type="dxa" w:w="1080"/>
          </w:tcPr>
          <w:p>
            <w:r>
              <w:t>P3-042</w:t>
            </w:r>
          </w:p>
        </w:tc>
        <w:tc>
          <w:tcPr>
            <w:tcW w:type="dxa" w:w="1080"/>
          </w:tcPr>
          <w:p>
            <w:r>
              <w:t>M3.5</w:t>
            </w:r>
          </w:p>
        </w:tc>
      </w:tr>
      <w:tr>
        <w:tc>
          <w:tcPr>
            <w:tcW w:type="dxa" w:w="1080"/>
          </w:tcPr>
          <w:p>
            <w:r>
              <w:t>EMRGPT-P3-044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Evidence-Panel und SNOMED-Tags im Frontend aktivieren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KW17–KW20/2027</w:t>
            </w:r>
          </w:p>
        </w:tc>
        <w:tc>
          <w:tcPr>
            <w:tcW w:type="dxa" w:w="1080"/>
          </w:tcPr>
          <w:p>
            <w:r>
              <w:t>M3.2a, M3.3a</w:t>
            </w:r>
          </w:p>
        </w:tc>
        <w:tc>
          <w:tcPr>
            <w:tcW w:type="dxa" w:w="1080"/>
          </w:tcPr>
          <w:p>
            <w:r>
              <w:t>M3.5</w:t>
            </w:r>
          </w:p>
        </w:tc>
      </w:tr>
      <w:tr>
        <w:tc>
          <w:tcPr>
            <w:tcW w:type="dxa" w:w="1080"/>
          </w:tcPr>
          <w:p>
            <w:r>
              <w:t>EMRGPT-P3-045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Go-Live klinikweit und Hypercare-Phase (2 Wochen)</w:t>
            </w:r>
          </w:p>
        </w:tc>
        <w:tc>
          <w:tcPr>
            <w:tcW w:type="dxa" w:w="1080"/>
          </w:tcPr>
          <w:p>
            <w:r>
              <w:t>Blocker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KW22/2027</w:t>
            </w:r>
          </w:p>
        </w:tc>
        <w:tc>
          <w:tcPr>
            <w:tcW w:type="dxa" w:w="1080"/>
          </w:tcPr>
          <w:p>
            <w:r>
              <w:t>P3-041–P3-044</w:t>
            </w:r>
          </w:p>
        </w:tc>
        <w:tc>
          <w:tcPr>
            <w:tcW w:type="dxa" w:w="1080"/>
          </w:tcPr>
          <w:p>
            <w:r>
              <w:t>M3.5</w:t>
            </w:r>
          </w:p>
        </w:tc>
      </w:tr>
    </w:tbl>
    <w:p>
      <w:pPr>
        <w:pStyle w:val="Heading3"/>
      </w:pPr>
      <w:r>
        <w:t>Epic: EMRGPT-P3-CLOSE – Projektabschluss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Ticket-ID</w:t>
            </w:r>
          </w:p>
        </w:tc>
        <w:tc>
          <w:tcPr>
            <w:tcW w:type="dxa" w:w="1080"/>
          </w:tcPr>
          <w:p>
            <w:r>
              <w:t>Typ</w:t>
            </w:r>
          </w:p>
        </w:tc>
        <w:tc>
          <w:tcPr>
            <w:tcW w:type="dxa" w:w="1080"/>
          </w:tcPr>
          <w:p>
            <w:r>
              <w:t>Titel</w:t>
            </w:r>
          </w:p>
        </w:tc>
        <w:tc>
          <w:tcPr>
            <w:tcW w:type="dxa" w:w="1080"/>
          </w:tcPr>
          <w:p>
            <w:r>
              <w:t>Priorität</w:t>
            </w:r>
          </w:p>
        </w:tc>
        <w:tc>
          <w:tcPr>
            <w:tcW w:type="dxa" w:w="1080"/>
          </w:tcPr>
          <w:p>
            <w:r>
              <w:t>Assignee</w:t>
            </w:r>
          </w:p>
        </w:tc>
        <w:tc>
          <w:tcPr>
            <w:tcW w:type="dxa" w:w="1080"/>
          </w:tcPr>
          <w:p>
            <w:r>
              <w:t>Sprint</w:t>
            </w:r>
          </w:p>
        </w:tc>
        <w:tc>
          <w:tcPr>
            <w:tcW w:type="dxa" w:w="1080"/>
          </w:tcPr>
          <w:p>
            <w:r>
              <w:t>Abhängigkeit</w:t>
            </w:r>
          </w:p>
        </w:tc>
        <w:tc>
          <w:tcPr>
            <w:tcW w:type="dxa" w:w="1080"/>
          </w:tcPr>
          <w:p>
            <w:r>
              <w:t>Meilenstein</w:t>
            </w:r>
          </w:p>
        </w:tc>
      </w:tr>
      <w:tr>
        <w:tc>
          <w:tcPr>
            <w:tcW w:type="dxa" w:w="1080"/>
          </w:tcPr>
          <w:p>
            <w:r>
              <w:t>EMRGPT-P3-050</w:t>
            </w:r>
          </w:p>
        </w:tc>
        <w:tc>
          <w:tcPr>
            <w:tcW w:type="dxa" w:w="1080"/>
          </w:tcPr>
          <w:p>
            <w:r>
              <w:t>Story</w:t>
            </w:r>
          </w:p>
        </w:tc>
        <w:tc>
          <w:tcPr>
            <w:tcW w:type="dxa" w:w="1080"/>
          </w:tcPr>
          <w:p>
            <w:r>
              <w:t>Projektabschluss und Übergabe an Linienbetrieb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KW22–KW26/2027</w:t>
            </w:r>
          </w:p>
        </w:tc>
        <w:tc>
          <w:tcPr>
            <w:tcW w:type="dxa" w:w="1080"/>
          </w:tcPr>
          <w:p>
            <w:r>
              <w:t>Betriebskonzept</w:t>
            </w:r>
          </w:p>
        </w:tc>
        <w:tc>
          <w:tcPr>
            <w:tcW w:type="dxa" w:w="1080"/>
          </w:tcPr>
          <w:p>
            <w:r>
              <w:t>M3.6</w:t>
            </w:r>
          </w:p>
        </w:tc>
      </w:tr>
      <w:tr>
        <w:tc>
          <w:tcPr>
            <w:tcW w:type="dxa" w:w="1080"/>
          </w:tcPr>
          <w:p>
            <w:r>
              <w:t>EMRGPT-P3-051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Betriebshandbuch finalisieren und an IT-Betrieb übergeben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IT-Arch</w:t>
            </w:r>
          </w:p>
        </w:tc>
        <w:tc>
          <w:tcPr>
            <w:tcW w:type="dxa" w:w="1080"/>
          </w:tcPr>
          <w:p>
            <w:r>
              <w:t>KW22–KW24/2027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M3.6</w:t>
            </w:r>
          </w:p>
        </w:tc>
      </w:tr>
      <w:tr>
        <w:tc>
          <w:tcPr>
            <w:tcW w:type="dxa" w:w="1080"/>
          </w:tcPr>
          <w:p>
            <w:r>
              <w:t>EMRGPT-P3-052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SLA-Vereinbarung mit IT-Betrieb abschließen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PL, IT-Betrieb</w:t>
            </w:r>
          </w:p>
        </w:tc>
        <w:tc>
          <w:tcPr>
            <w:tcW w:type="dxa" w:w="1080"/>
          </w:tcPr>
          <w:p>
            <w:r>
              <w:t>KW23–KW25/2027</w:t>
            </w:r>
          </w:p>
        </w:tc>
        <w:tc>
          <w:tcPr>
            <w:tcW w:type="dxa" w:w="1080"/>
          </w:tcPr>
          <w:p>
            <w:r>
              <w:t>P3-051</w:t>
            </w:r>
          </w:p>
        </w:tc>
        <w:tc>
          <w:tcPr>
            <w:tcW w:type="dxa" w:w="1080"/>
          </w:tcPr>
          <w:p>
            <w:r>
              <w:t>M3.6</w:t>
            </w:r>
          </w:p>
        </w:tc>
      </w:tr>
      <w:tr>
        <w:tc>
          <w:tcPr>
            <w:tcW w:type="dxa" w:w="1080"/>
          </w:tcPr>
          <w:p>
            <w:r>
              <w:t>EMRGPT-P3-053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Lessons Learned und Projektabschlussbericht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PL</w:t>
            </w:r>
          </w:p>
        </w:tc>
        <w:tc>
          <w:tcPr>
            <w:tcW w:type="dxa" w:w="1080"/>
          </w:tcPr>
          <w:p>
            <w:r>
              <w:t>KW24–KW26/2027</w:t>
            </w:r>
          </w:p>
        </w:tc>
        <w:tc>
          <w:tcPr>
            <w:tcW w:type="dxa" w:w="1080"/>
          </w:tcPr>
          <w:p>
            <w:r>
              <w:t>–</w:t>
            </w:r>
          </w:p>
        </w:tc>
        <w:tc>
          <w:tcPr>
            <w:tcW w:type="dxa" w:w="1080"/>
          </w:tcPr>
          <w:p>
            <w:r>
              <w:t>M3.6</w:t>
            </w:r>
          </w:p>
        </w:tc>
      </w:tr>
      <w:tr>
        <w:tc>
          <w:tcPr>
            <w:tcW w:type="dxa" w:w="1080"/>
          </w:tcPr>
          <w:p>
            <w:r>
              <w:t>EMRGPT-P3-054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Formaler Projektabschluss durch Lenkungsausschuss</w:t>
            </w:r>
          </w:p>
        </w:tc>
        <w:tc>
          <w:tcPr>
            <w:tcW w:type="dxa" w:w="1080"/>
          </w:tcPr>
          <w:p>
            <w:r>
              <w:t>Major</w:t>
            </w:r>
          </w:p>
        </w:tc>
        <w:tc>
          <w:tcPr>
            <w:tcW w:type="dxa" w:w="1080"/>
          </w:tcPr>
          <w:p>
            <w:r>
              <w:t>Auftraggeber</w:t>
            </w:r>
          </w:p>
        </w:tc>
        <w:tc>
          <w:tcPr>
            <w:tcW w:type="dxa" w:w="1080"/>
          </w:tcPr>
          <w:p>
            <w:r>
              <w:t>KW26/2027</w:t>
            </w:r>
          </w:p>
        </w:tc>
        <w:tc>
          <w:tcPr>
            <w:tcW w:type="dxa" w:w="1080"/>
          </w:tcPr>
          <w:p>
            <w:r>
              <w:t>P3-053</w:t>
            </w:r>
          </w:p>
        </w:tc>
        <w:tc>
          <w:tcPr>
            <w:tcW w:type="dxa" w:w="1080"/>
          </w:tcPr>
          <w:p>
            <w:r>
              <w:t>M3.6</w:t>
            </w:r>
          </w:p>
        </w:tc>
      </w:tr>
    </w:tbl>
    <w:p>
      <w:pPr>
        <w:pStyle w:val="Heading2"/>
      </w:pPr>
      <w:r>
        <w:t>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Epics</w:t>
            </w:r>
          </w:p>
        </w:tc>
        <w:tc>
          <w:tcPr>
            <w:tcW w:type="dxa" w:w="1728"/>
          </w:tcPr>
          <w:p>
            <w:r>
              <w:t>Tickets</w:t>
            </w:r>
          </w:p>
        </w:tc>
        <w:tc>
          <w:tcPr>
            <w:tcW w:type="dxa" w:w="1728"/>
          </w:tcPr>
          <w:p>
            <w:r>
              <w:t>Zeitraum</w:t>
            </w:r>
          </w:p>
        </w:tc>
        <w:tc>
          <w:tcPr>
            <w:tcW w:type="dxa" w:w="1728"/>
          </w:tcPr>
          <w:p>
            <w:r>
              <w:t>Kritische Meilensteine</w:t>
            </w:r>
          </w:p>
        </w:tc>
      </w:tr>
      <w:tr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Feb – Jun 2026</w:t>
            </w:r>
          </w:p>
        </w:tc>
        <w:tc>
          <w:tcPr>
            <w:tcW w:type="dxa" w:w="1728"/>
          </w:tcPr>
          <w:p>
            <w:r>
              <w:t>M0.4 (LA-Entscheidung), M0.5 (PL installiert)</w:t>
            </w:r>
          </w:p>
        </w:tc>
      </w:tr>
      <w:tr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Mai – Sep 2026</w:t>
            </w:r>
          </w:p>
        </w:tc>
        <w:tc>
          <w:tcPr>
            <w:tcW w:type="dxa" w:w="1728"/>
          </w:tcPr>
          <w:p>
            <w:r>
              <w:t>M1.4 (FHIR Go/No-Go), M1.6 (Plattform ready)</w:t>
            </w:r>
          </w:p>
        </w:tc>
      </w:tr>
      <w:tr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Jul – Dez 2026</w:t>
            </w:r>
          </w:p>
        </w:tc>
        <w:tc>
          <w:tcPr>
            <w:tcW w:type="dxa" w:w="1728"/>
          </w:tcPr>
          <w:p>
            <w:r>
              <w:t>M2.4 (MVP Go-Live Okt 2026 = SAP-Abschaltung)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Q1 – Q2/2027</w:t>
            </w:r>
          </w:p>
        </w:tc>
        <w:tc>
          <w:tcPr>
            <w:tcW w:type="dxa" w:w="1728"/>
          </w:tcPr>
          <w:p>
            <w:r>
              <w:t>M3.5 (Klinikweiter Rollout), M3.6 (Projektabschluss)</w:t>
            </w:r>
          </w:p>
        </w:tc>
      </w:tr>
      <w:tr>
        <w:tc>
          <w:tcPr>
            <w:tcW w:type="dxa" w:w="1728"/>
          </w:tcPr>
          <w:p>
            <w:r>
              <w:t>Gesamt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Feb 2026 – Jun 2027</w:t>
            </w:r>
          </w:p>
        </w:tc>
        <w:tc>
          <w:tcPr>
            <w:tcW w:type="dxa" w:w="1728"/>
          </w:tcPr>
          <w:p>
            <w:r>
              <w:t>4 Go/No-Go-Entscheidungen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