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23.0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 Beginn der Mitarbeitendenbenachrichtigung in drei Wellen ab Mittwoch, 20. Mai 2026, 4 Uhr Ortszeit; Memo von Vorstandsvorsitzendem Mark Zuckerberg „Success isn't a given" in der KI-Phase; zugleich Streichung von rund 6.000 unbesetzten Stellen und interne Versetzung von rund 7.000 Beschäftigten in KI-fokussierte Rollen; betroffen sind nach Berichterstattung von Al Jazeera, NPR und CNBC schwerpunktmäßig Integrity-, Cybersecurity- und Content-Design-Teams; US-Beschäftigte erhalten 16 Wochen Grundabfindung zuzüglich zwei Wochen je Beschäftigungsjahr; parallel meldet Meta Q1-2026-Rekord-Umsätze von 56,31 Mrd. US-Dollar und hebt die eigene AI-Capex-Linie für 2026 auf bis zu 145 Mrd. US-Dollar an — die Personalreduktion erfolgt also in einer Phase steigender Investitions- und Umsatzbasis und ist als interne Ressourcen-Verlagerung zugunsten der AI-Capex-Linie lesbar)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eine erneute Fortschreibung zum 27. Mai 2026 weist 143.985 betroffene Personen aus 342 Layoff-Meldungen aus (rund 993 Stellen pro Tag) — die Zahl integriert insbesondere die am 20. Mai 2026 begonnenen Meta-Streichungen (rund 8.000 Stellen) sowie die am selben Tag angekündigten Intuit-Streichungen (rund 3.000 Stellen, 17 % der weltweiten Belegschaft; Restrukturierungsaufwand rund 300 Mio. US-Dollar; letzter Beschäftigungstag der Betroffenen 31. Juli 2026; Vorstandsvorsitzender Sasan Goodarzi begründete die Maßnahme in der internen Mitteilung mit der Reduktion der Konzernkomplexität und der Konzentration auf KI-Produkte, betonte gegenüber CNBC am 20. Mai 2026 zugleich, „nichts davon" sei der KI geschuldet — gleichwohl hat Intuit 2025 einen 100-Mio.-US-Dollar-Mehrjahresvertrag mit OpenAI geschlossen und arbeitet mit Anthropic an der KI-Integration der Hauptprodukte TurboTax, QuickBooks, Credit Karma und Mailchimp, was die Public-Framing-Spannung zwischen Kausalverneinung und produktstrategischer KI-Verlagerung illustriert) und ergänzend die am 12. Mai 2026 von Walmart bekanntgegebene Streichung oder Verlagerung von rund 1.000 Konzern-Tech- und KI-Produktstellen (im Memo der Manager Daniel Danker und Suresh Kumar an die Belegschaft als Konsolidierung redundanter Teams gerahmt; ausdrücklich nicht als KI-Ersatz von Arbeitsplätzen begründet — eine bewusste Abkehr vom Coinbase/Freshworks-Framing); die zusätzlichen Meldungen bis zum 8. Mai 2026 stammten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haben in einer dritten, vorgezogenen Verhandlungsrunde in der Nacht vom 6. zum 7. Mai 2026 unter zypriotischer Ratspräsidentschaft eine vorläufige politische Einigung erzielt (Pressemitteilung des EU-Rates vom 7. Mai 2026, Berichterstattung Bird &amp; Bird, White &amp; Case, Hogan Lovells, IAPP, TechPolicy Press, Lexology, Latham &amp; Watkins). Die Einigung bestätigt die gestaffelten Stichtage für Hochrisiko-Pflichten — 2. Dezember 2027 für Anhang III (eigenständige Hochrisiko-Systeme in Beschäftigung, Bildung, Biometrie, kritische Infrastruktur, Strafverfolgung, Justiz, Migration, wesentliche Dienstleistungen) und 2. August 2028 für Anhang I (in geregelte Produkte eingebettete KI-Systeme) —, beendet den Streit um die Konformitätsbewertungs-Architektur für Anhang I und ergänzt einen neuen Art. 5-Tatbestand, der KI-Systeme zur Erzeugung von Darstellungen sexuellen Missbrauchs von Kindern oder nicht-einvernehmlicher intimer Bilddaten verbietet. Die Übergangsfrist nach Art. 50 Abs. 2 für die Kennzeichnung (Wasserzeichen, Provenienz-Markierung) KI-generierter Audio-, Bild-, Video- und Textinhalte wurde von ursprünglich sechs auf drei Monate verkürzt; Anbieter generativer KI-Systeme, die vor dem 2. August 2026 auf dem Markt waren, müssen die Transparenzpflichten bis zum 2. Dezember 2026 umsetzen (gegenüber dem ursprünglich vorgeschlagenen 2. Februar 2027). Die Rechtsgrundlage für die Verarbeitung besonderer Kategorien personenbezogener Daten zur Bias-Erkennung und -Korrektur wurde auf Anbieter und Nutzer von Nicht-Hochrisiko-Systemen und KI-Modellen erstreckt, und die KMU-Erleichterungen werden auf kleine Mid-Cap-Unternehmen (Small Mid-Cap Enterprises, SMCs) ausgeweitet. Die vorläufige Einigung muss noch durch Rat und Europäisches Parlament formal angenommen werden; beide Institutionen streben den Abschluss vor dem 2. August 2026 an. Scheitert die formelle Annahme bis dahin,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Die Aussicht auf Annahme des Entwurfs in einem republikanisch geführten Kongress gilt als gering; als Signalgebung ist er jedoch der bislang konkreteste politische Vorstoß auf US-Bundesebene.</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ist im weiteren Verlauf des Mai/Juni 2026 vorgesehen.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vorgezogene dritte Runde in der Nacht 6./7. Mai 2026 mit vorläufiger politischer Einigung;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 xml:space="preserve">Rat der Europäischen Union / Europäisches Parlament. (7. Mai 2026). </w:t>
      </w:r>
      <w:r>
        <w:rPr>
          <w:rFonts w:ascii="Arial" w:hAnsi="Arial"/>
          <w:b w:val="0"/>
          <w:i/>
          <w:sz w:val="19"/>
        </w:rPr>
        <w:t>Artificial Intelligence: Council and Parliament agree to simplify and streamline rules — Provisional Agreement on the Digital Omnibus on AI.</w:t>
      </w:r>
      <w:r>
        <w:rPr>
          <w:rFonts w:ascii="Arial" w:hAnsi="Arial"/>
          <w:b w:val="0"/>
          <w:i w:val="0"/>
          <w:sz w:val="19"/>
        </w:rPr>
        <w:t xml:space="preserve"> Pressemitteilung des EU-Rates; Bestätigung der Stichtage 2. Dezember 2027 (Anhang III) und 2. August 2028 (Anhang I); neuer Art. 5-Tatbestand zu KI-Systemen für CSAM und nicht-einvernehmliche intime Bilddaten; Übergangsfrist Art. 50 Abs. 2 auf drei Monate verkürzt (Stichtag 2. Dezember 2026 für vor dem 2. August 2026 vermarktete Systeme); Bias-Detection-Rechtsgrundlage auf Nicht-Hochrisiko-Systeme erweitert; KMU-Erleichterungen auf Small Mid-Cap Enterprises (SMCs) ausgedehnt; formale Annahme durch beide Institutionen vor dem 2. August 2026 angestrebt. https://www.consilium.europa.eu/en/press/press-releases/2026/05/07/artificial-intelligence-council-and-parliament-agree-to-simplify-and-streamline-rules/</w:t>
      </w:r>
    </w:p>
    <w:p>
      <w:pPr>
        <w:jc w:val="both"/>
      </w:pPr>
      <w:r>
        <w:rPr>
          <w:rFonts w:ascii="Arial" w:hAnsi="Arial"/>
          <w:b w:val="0"/>
          <w:i w:val="0"/>
          <w:sz w:val="19"/>
        </w:rPr>
        <w:t xml:space="preserve">Bird &amp; Bird / White &amp; Case / Hogan Lovells / Latham &amp; Watkins / TechPolicy Press / Lexology / Modulos. (Anfang Mai 2026). </w:t>
      </w:r>
      <w:r>
        <w:rPr>
          <w:rFonts w:ascii="Arial" w:hAnsi="Arial"/>
          <w:b w:val="0"/>
          <w:i/>
          <w:sz w:val="19"/>
        </w:rPr>
        <w:t>Digital Omnibus on AI Provisional Agreement Reached at the May Trilogue / EU agrees Digital Omnibus deal to simplify AI rules / EU legislators agree to delay for high-risk AI rules / AI Act Update: EU Resolves to Change Rules and Extend Deadlines / What the EU AI Omnibus Deal Changes for the AI Act and What Lies Ahead / EU Digital Omnibus Deal: Simplification of AI Act and Postponed Deadlines / EU AI Act Delayed: The Omnibus Deal Closed on 7 May 2026.</w:t>
      </w:r>
      <w:r>
        <w:rPr>
          <w:rFonts w:ascii="Arial" w:hAnsi="Arial"/>
          <w:b w:val="0"/>
          <w:i w:val="0"/>
          <w:sz w:val="19"/>
        </w:rPr>
        <w:t xml:space="preserve"> Kanzlei- und Fachanalysen zur vorläufigen Einigung vom 7. Mai 2026 (Verkürzung der Wasserzeichen-Übergangsfrist; Bias-Detection-Erweiterung; SMC-Erleichterungen; formale Annahme vor 2. August 2026 angestrebt). https://www.twobirds.com/en/insights/2026/digital-omnibus-on-ai-provisional-agreement-reached-at-the-may-trilogue | https://www.whitecase.com/insight-alert/eu-agrees-digital-omnibus-deal-simplify-ai-rules | https://www.hoganlovells.com/en/publications/eu-legislators-agree-to-delay-for-highrisk-ai-rules | https://www.lw.com/en/insights/ai-act-update-eu-resolves-to-change-rules-and-extend-deadlines | https://www.techpolicy.press/what-the-eu-ai-omnibus-deal-changes-for-the-ai-act-and-what-lies-ahead/ | https://www.lexology.com/library/detail.aspx?g=34c6a42f-af33-4189-a32c-dc2e3d7a109f | https://www.modulos.ai/blog/eu-ai-act-omnibus-deal/</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Al Jazeera / NPR / CNBC / Yahoo Finance / Quartz. (20. Mai 2026). </w:t>
      </w:r>
      <w:r>
        <w:rPr>
          <w:rFonts w:ascii="Arial" w:hAnsi="Arial"/>
          <w:b w:val="0"/>
          <w:i/>
          <w:sz w:val="19"/>
        </w:rPr>
        <w:t>Meta cuts 8,000 jobs in sweeping global layoffs / Meta slashes 8,000 jobs as it pivots towards AI / Zuckerberg's Meta layoffs memo: „Success isn't a given" in the AI era / Meta layoffs 2026: 8,000 jobs cut in AI restructuring.</w:t>
      </w:r>
      <w:r>
        <w:rPr>
          <w:rFonts w:ascii="Arial" w:hAnsi="Arial"/>
          <w:b w:val="0"/>
          <w:i w:val="0"/>
          <w:sz w:val="19"/>
        </w:rPr>
        <w:t xml:space="preserve"> Drei-Wellen-Notification ab 4 Uhr Ortszeit, US-Severance 16 Wochen Grundabfindung zuzüglich zwei Wochen je Beschäftigungsjahr; 6.000 unbesetzte Stellen gestrichen, rund 7.000 Beschäftigte in KI-fokussierte Rollen versetzt; Q1-2026-Rekord-Umsatz 56,31 Mrd. USD; AI-Capex 2026 auf bis zu 145 Mrd. USD angehoben. https://www.aljazeera.com/economy/2026/5/20/meta-cuts-8000-jobs-in-sweeping-global-layoffs | https://www.npr.org/2026/05/20/nx-s1-5826917/meta-layoffs-ai-jobs | https://www.cnbc.com/2026/05/20/meta-layoffs-zuckerberg-says-success-isnt-a-given-in-memo.html | https://finance.yahoo.com/sectors/technology/articles/meta-layoffs-2026-8-000-114209703.html | https://qz.com/meta-layoffs-8000-jobs-ai-restructuring-052026</w:t>
      </w:r>
    </w:p>
    <w:p>
      <w:pPr>
        <w:jc w:val="both"/>
      </w:pPr>
      <w:r>
        <w:rPr>
          <w:rFonts w:ascii="Arial" w:hAnsi="Arial"/>
          <w:b w:val="0"/>
          <w:i w:val="0"/>
          <w:sz w:val="19"/>
        </w:rPr>
        <w:t xml:space="preserve">TechCrunch / Quartz / CBC News / CNBC / Inc. (20./21. Mai 2026). </w:t>
      </w:r>
      <w:r>
        <w:rPr>
          <w:rFonts w:ascii="Arial" w:hAnsi="Arial"/>
          <w:b w:val="0"/>
          <w:i/>
          <w:sz w:val="19"/>
        </w:rPr>
        <w:t>Intuit to lay off over 3,000 employees to refocus on AI / Intuit layoffs: company cutting 17% of workforce in AI push / Intuit lays off 17% of its global workforce / Intuit CEO says company's 17 % workforce cut had „nothing to do with AI" / Intuit, TurboTax's Parent Company, Lays Off 17 Percent of Workforce to Fund AI Expansion.</w:t>
      </w:r>
      <w:r>
        <w:rPr>
          <w:rFonts w:ascii="Arial" w:hAnsi="Arial"/>
          <w:b w:val="0"/>
          <w:i w:val="0"/>
          <w:sz w:val="19"/>
        </w:rPr>
        <w:t xml:space="preserve"> Rund 3.000 Stellen (17 % der weltweiten Belegschaft); Restrukturierungsaufwand rund 300 Mio. USD; letzter Beschäftigungstag 31. Juli 2026; CEO Sasan Goodarzi öffentlich „nothing to do with AI", interner Memo „Reduktion von Komplexität durch Vereinfachung der Konzernstruktur und Fokus auf KI"; Intuit 2025 100-Mio.-USD-Vertrag mit OpenAI sowie Anthropic-Partnerschaft für TurboTax, QuickBooks, Credit Karma und Mailchimp. https://techcrunch.com/2026/05/20/intuit-to-lay-off-over-3000-employees-to-refocus-on-ai/ | https://qz.com/intuit-layoffs-workforce-reduction-ai-restructuring-052026 | https://www.cbc.ca/news/business/intuit-layoffs-2026-9.7207948 | https://www.cnbc.com/2026/05/20/intuit-ceo-says-companys-17percent-workforce-cut-had-nothing-to-do-with-ai.html | https://www.inc.com/moses-jeanfrancois/intuit-turbo-tax-parent-company-lays-off-17-percent-of-workforce-for-ai-expansion/91348097</w:t>
      </w:r>
    </w:p>
    <w:p>
      <w:pPr>
        <w:jc w:val="both"/>
      </w:pPr>
      <w:r>
        <w:rPr>
          <w:rFonts w:ascii="Arial" w:hAnsi="Arial"/>
          <w:b w:val="0"/>
          <w:i w:val="0"/>
          <w:sz w:val="19"/>
        </w:rPr>
        <w:t xml:space="preserve">Quartz / Business Insider / Meta Intro. (12. Mai 2026). </w:t>
      </w:r>
      <w:r>
        <w:rPr>
          <w:rFonts w:ascii="Arial" w:hAnsi="Arial"/>
          <w:b w:val="0"/>
          <w:i/>
          <w:sz w:val="19"/>
        </w:rPr>
        <w:t>Walmart cuts 1,000 tech and product jobs in AI push / Walmart Layoffs 2026: 1,000 Corporate Jobs Cut or Relocated in AI Technology Restructuring.</w:t>
      </w:r>
      <w:r>
        <w:rPr>
          <w:rFonts w:ascii="Arial" w:hAnsi="Arial"/>
          <w:b w:val="0"/>
          <w:i w:val="0"/>
          <w:sz w:val="19"/>
        </w:rPr>
        <w:t xml:space="preserve"> Internes Memo der Manager Daniel Danker (Head of Global AI Acceleration) und Suresh Kumar (Global Technology Chief); Konsolidierung redundanter Technologie- und KI-Produktteams; ausdrücklich nicht als KI-Ersatz von Arbeitsplätzen gerahmt — bewusste Abkehr vom Coinbase/Freshworks-Framing. https://qz.com/walmart-layoffs-tech-product-jobs-restructuring-051326 | https://www.metaintro.com/blog/walmart-layoffs-1000-corporate-roles-cut-ai-not-cited-2026</w:t>
      </w:r>
    </w:p>
    <w:p>
      <w:pPr>
        <w:jc w:val="both"/>
      </w:pPr>
      <w:r>
        <w:rPr>
          <w:rFonts w:ascii="Arial" w:hAnsi="Arial"/>
          <w:b w:val="0"/>
          <w:i w:val="0"/>
          <w:sz w:val="19"/>
        </w:rPr>
        <w:t xml:space="preserve">TrueUp. (Stand 27. Mai 2026). </w:t>
      </w:r>
      <w:r>
        <w:rPr>
          <w:rFonts w:ascii="Arial" w:hAnsi="Arial"/>
          <w:b w:val="0"/>
          <w:i/>
          <w:sz w:val="19"/>
        </w:rPr>
        <w:t>Tech Layoffs Tracker — Tagesfortschreibung: 143.985 Personen aus 342 Layoff-Meldungen (rund 993 Stellen pro Tag); integriert insbesondere Meta (rund 8.000 Stellen, Notification ab 20. Mai 2026) und Intuit (rund 3.000 Stellen, 17 %, Ankündigung 20. Mai 2026).</w:t>
      </w:r>
      <w:r>
        <w:rPr>
          <w:rFonts w:ascii="Arial" w:hAnsi="Arial"/>
          <w:b w:val="0"/>
          <w:i w:val="0"/>
          <w:sz w:val="19"/>
        </w:rPr>
        <w:t xml:space="preserve"> https://www.trueup.io/layoffs</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i w:val="0"/>
          <w:sz w:val="19"/>
        </w:rPr>
        <w:t>Hinweis zur Aktualität:</w:t>
      </w:r>
      <w:r>
        <w:rPr>
          <w:rFonts w:ascii="Arial" w:hAnsi="Arial"/>
          <w:b w:val="0"/>
          <w:i w:val="0"/>
          <w:sz w:val="19"/>
        </w:rPr>
        <w:t xml:space="preserve"> Dieses Arbeitspapier gibt den Stand Ende Mai 2026 (Schnitt am 27. Mai 2026 — Lauf 002 vom 27. Mai 2026) wieder.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vorläufigen politischen Einigung im Trilog zum Digital Omnibus on AI in der Nacht 6./7. Mai 2026 (zypriotische Ratspräsidentschaft; Bestätigung der Stichtage 2. Dezember 2027 für Anhang III und 2. August 2028 für Anhang I; neuer Art. 5-Tatbestand zu CSAM und nicht-einvernehmlichen intimen Bilddaten; verkürzte Wasserzeichen-Übergangsfrist von sechs auf drei Monate mit Stichtag 2. Dezember 2026 für Bestandssysteme; KMU-Erleichterungen auf Small Mid-Cap Enterprises ausgedehnt; formale Annahme durch Rat und Europäisches Parlament vor 2. August 2026 angestrebt),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 Mai 2026 (TrueUp 119.721 Personen aus 265 Layoff-Meldungen am 6. Mai, 121.111 Personen aus 273 Meldungen am 7. Mai bzw. 127.411 Personen aus 283 Meldungen am 8. Mai 2026 — rund 1.003 Personen pro Tag; SkillSyncer 113.863 Personen aus 179 Ereignissen) und der erneuten Fortschreibung zum 27. Mai 2026 (TrueUp 143.985 Personen aus 342 Layoff-Meldungen, rund 993 Stellen pro Tag), die maßgeblich durch die am 20. Mai 2026 begonnene Meta-Notification (rund 8.000 Stellen, drei Wellen ab 4 Uhr Ortszeit, Memo „Success isn't a given", 16 Wochen Severance plus zwei Wochen je Beschäftigungsjahr; Q1-2026-Umsatz 56,31 Mrd. USD und AI-Capex 2026 bis zu 145 Mrd. USD), die am 20. Mai 2026 angekündigten Intuit-Streichungen (rund 3.000 Stellen, 17 %, Restrukturierungsaufwand rund 300 Mio. USD, letzter Beschäftigungstag 31. Juli 2026; CEO-Public-Framing „nothing to do with AI" trotz 100-Mio.-USD-OpenAI-Vertrag und Anthropic-Integration in TurboTax/QuickBooks/Credit Karma/Mailchimp) und die am 12. Mai 2026 von Walmart bekanntgegebene Streichung oder Verlagerung von rund 1.000 Konzern-Tech- und KI-Produktstellen (ausdrücklich nicht als KI-Ersatz von Arbeitsplätzen gerahmt) getrieben ist, sowie der am 5./6. Mai 2026 angekündigten KI-getriebenen Stellenstreichungen bei Coinbase (700 Stellen, 14 %), PayPal (rund 4.760 Stellen, 20 % über 2–3 Jahre), Freshworks (rund 500 Stellen, 11 %) und Cognizant (12.000–15.000 Stellen unter „Project Leap") sowie der am 7. Mai 2026 von Cloudflare angekündigten Streichung von rund 1.100 Stellen (20 % der globalen Belegschaft) zum Übergang zu einem „agentic AI-first operating model" (Restrukturierungsaufwand 140–150 Mio. USD, AI-Einsatz im Konzern +600 % im Quartal, Aktienkurs −18 %),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sowie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23.0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