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zum 27. Mai 2026 hat sich die kumulierte TrueUp-Zählung nach drei großen Wellen in der Monatsmitte (Cisco, Intuit, Wix) auf 144.832 Personen aus 349 Layoff-Ereignissen (rund 979 Personen pro Tag) erhöht — die Beschleunigung im Mai-Verlauf wird von Branchen-Trackern als „May Mayhem 2026" mit rund 28.000 zusätzlichen Tech-Streichungen im Monat eingeordnet. Die zusätzlichen Meldungen speisen sich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Im weiteren Mai-Verlauf 2026 hat sich diese Welle in drei zusätzlichen Großankündigungen fortgesetzt: </w:t>
      </w:r>
      <w:r>
        <w:rPr>
          <w:rFonts w:ascii="Arial" w:hAnsi="Arial"/>
          <w:b w:val="0"/>
          <w:i/>
          <w:sz w:val="19"/>
        </w:rPr>
        <w:t>Cisco Systems</w:t>
      </w:r>
      <w:r>
        <w:rPr>
          <w:rFonts w:ascii="Arial" w:hAnsi="Arial"/>
          <w:b w:val="0"/>
          <w:i w:val="0"/>
          <w:sz w:val="19"/>
        </w:rPr>
        <w:t xml:space="preserve"> hat am 14. Mai 2026 parallel zu seinem Q3-FY26-Quartalsbericht (Rekordumsatz 15,8 Milliarden US-Dollar, AI-Infrastruktur-Auftragseingang 5,3 Milliarden US-Dollar) die Streichung von rund 4.000 Stellen (knapp 5 % der weltweiten Belegschaft) als Teil einer Neuausrichtung auf Silizium, Optik, Sicherheit und KI angekündigt — die Aktie stieg im nachbörslichen Handel um rund 20 %; </w:t>
      </w:r>
      <w:r>
        <w:rPr>
          <w:rFonts w:ascii="Arial" w:hAnsi="Arial"/>
          <w:b w:val="0"/>
          <w:i/>
          <w:sz w:val="19"/>
        </w:rPr>
        <w:t>Intuit</w:t>
      </w:r>
      <w:r>
        <w:rPr>
          <w:rFonts w:ascii="Arial" w:hAnsi="Arial"/>
          <w:b w:val="0"/>
          <w:i w:val="0"/>
          <w:sz w:val="19"/>
        </w:rPr>
        <w:t xml:space="preserve"> hat am 20. Mai 2026 die Streichung von rund 3.000 Stellen (17 % der weltweiten Belegschaft von rund 18.200 Beschäftigten) zur Konzentration auf KI-Produktintegration bekanntgegeben, begleitet von Mehrjahresverträgen mit Anthropic und OpenAI sowie einem erwarteten Restrukturierungsaufwand von 300 bis 340 Millionen US-Dollar; </w:t>
      </w:r>
      <w:r>
        <w:rPr>
          <w:rFonts w:ascii="Arial" w:hAnsi="Arial"/>
          <w:b w:val="0"/>
          <w:i/>
          <w:sz w:val="19"/>
        </w:rPr>
        <w:t>Wix</w:t>
      </w:r>
      <w:r>
        <w:rPr>
          <w:rFonts w:ascii="Arial" w:hAnsi="Arial"/>
          <w:b w:val="0"/>
          <w:i w:val="0"/>
          <w:sz w:val="19"/>
        </w:rPr>
        <w:t xml:space="preserve"> hat am 25. Mai 2026 nach einem Q1-Nettoverlust von 57,5 Millionen US-Dollar bei 50 %-iger Kurseinbuße seit Jahresbeginn die mit Abstand größte Personalreduktion seiner Unternehmensgeschichte angekündigt — rund 1.000 Stellen, etwa 20 % von 5.277 Beschäftigten (über 60 % davon in Israel), als Reaktion auf die „rasche Entwicklung der KI-Fähigkeiten" sowie auf den steigenden Compute-Aufwand der KI-Coding-Plattform </w:t>
      </w:r>
      <w:r>
        <w:rPr>
          <w:rFonts w:ascii="Arial" w:hAnsi="Arial"/>
          <w:b w:val="0"/>
          <w:i/>
          <w:sz w:val="19"/>
        </w:rPr>
        <w:t>Base44</w:t>
      </w:r>
      <w:r>
        <w:rPr>
          <w:rFonts w:ascii="Arial" w:hAnsi="Arial"/>
          <w:b w:val="0"/>
          <w:i w:val="0"/>
          <w:sz w:val="19"/>
        </w:rPr>
        <w:t xml:space="preserve">.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In den frühen Morgenstunden des 7. Mai 2026 haben Rat und Parlament im dritten Trilogtermin eine vorläufige Einigung über das </w:t>
      </w:r>
      <w:r>
        <w:rPr>
          <w:rFonts w:ascii="Arial" w:hAnsi="Arial"/>
          <w:b w:val="0"/>
          <w:i/>
          <w:sz w:val="19"/>
        </w:rPr>
        <w:t>Digital Omnibus on AI</w:t>
      </w:r>
      <w:r>
        <w:rPr>
          <w:rFonts w:ascii="Arial" w:hAnsi="Arial"/>
          <w:b w:val="0"/>
          <w:i w:val="0"/>
          <w:sz w:val="19"/>
        </w:rPr>
        <w:t xml:space="preserve"> erzielt (gemeinsame Pressemitteilung des Rats vom 7. Mai 2026). Die Einigung fixiert die zuvor konvergierenden Stichtage 2. Dezember 2027 für eigenständige Hochrisiko-Systeme nach Anhang III und 2. August 2028 für Hochrisiko-KI, die in Produkten unter EU-Sektorrecht eingebettet ist (Anhang I); sie verlängert zugleich die Übergangsfrist für die Kennzeichnungspflicht generativer KI nach Art. 50 Abs. 2 (Anwendbarkeit ab 2. August 2026, Bestands-Compliance bis 2. Dezember 2026) und ergänzt das Verbotskatalog des Art. 5 um KI-Systeme, die Material zu sexuellem Kindesmissbrauch (CSAM) oder nichtkonsensuale intime Darstellungen identifizierbarer Personen erzeugen (Compliance ebenfalls bis 2. Dezember 2026). Die Rechtsgrundlage für die Verarbeitung besonderer Kategorien personenbezogener Daten zur Erkennung und Korrektur von Verzerrungen (Bias) wird unter strikter Erforderlichkeit auf Anbieter und Betreiber auch nicht-hochriskanter KI-Systeme erweitert. Förmliche Annahme durch Rat und Parlament wird nach legalingustischer Überarbeitung bis vor dem 2. August 2026 erwartet; bis dahin treten die ursprünglichen Hochrisiko-Pflichten in Kraft, würden aber durch die vorgezogene Wirkung der Omnibus-Stichtage faktisch suspendiert.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das 67-seitige Gesetz im Mai 2026 unterzeichnet, das Inkrafttreten der allgemeinen Bestimmungen ist — soweit nicht abweichend bestimmt — auf den 1. Oktober 2026 datiert.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Sub-föderale Parallele — Kalifornien (Mai 2026):</w:t>
      </w:r>
      <w:r>
        <w:rPr>
          <w:rFonts w:ascii="Arial" w:hAnsi="Arial"/>
          <w:b w:val="0"/>
          <w:i w:val="0"/>
          <w:sz w:val="19"/>
        </w:rPr>
        <w:t xml:space="preserve"> Am 21. Mai 2026 hat Gouverneur Gavin Newsom in Kalifornien — wenige Tage nach den Großstreichungen bei Meta, Cisco und Intuit — die </w:t>
      </w:r>
      <w:r>
        <w:rPr>
          <w:rFonts w:ascii="Arial" w:hAnsi="Arial"/>
          <w:b w:val="0"/>
          <w:i/>
          <w:sz w:val="19"/>
        </w:rPr>
        <w:t>Executive Order N-6-26</w:t>
      </w:r>
      <w:r>
        <w:rPr>
          <w:rFonts w:ascii="Arial" w:hAnsi="Arial"/>
          <w:b w:val="0"/>
          <w:i w:val="0"/>
          <w:sz w:val="19"/>
        </w:rPr>
        <w:t xml:space="preserve"> unterzeichnet, die als „first-of-its-kind"-Initiative der Bundesstaatsebene auf KI-induzierte Arbeitsmarkterosion reagiert. Die Anordnung legt staatlichen Behörden auf, binnen 180 Tagen Empfehlungen zu einer Aktualisierung des kalifornischen </w:t>
      </w:r>
      <w:r>
        <w:rPr>
          <w:rFonts w:ascii="Arial" w:hAnsi="Arial"/>
          <w:b w:val="0"/>
          <w:i/>
          <w:sz w:val="19"/>
        </w:rPr>
        <w:t>WARN Act</w:t>
      </w:r>
      <w:r>
        <w:rPr>
          <w:rFonts w:ascii="Arial" w:hAnsi="Arial"/>
          <w:b w:val="0"/>
          <w:i w:val="0"/>
          <w:sz w:val="19"/>
        </w:rPr>
        <w:t xml:space="preserve"> als Frühwarninstrument für KI-bedingte Stellenstreichungen vorzulegen, Erweiterungen der Arbeitslosenversicherung, der Abfindungsstandards, der Umschulungsförderung und von Worker-Ownership-Modellen zu prüfen sowie ein „Worker-Centered AI Compact" zu entwickeln. Die Order schafft selbst keine neuen unmittelbaren Arbeitgeberpflichten, wird aber von DLA Piper, Fisher Phillips und Weintraub Tobin als Vorbote landesweiter Regulierungspflichten im Beschäftigungskontext eingeordnet. Für die hier geführte Steuerdebatte ist Kalifornien deshalb relevant, weil die Anordnung erstmals auf US-Bundesstaatsebene das Anliegen, „die Wohlstandschancen der Zukunftsökonomie über Big-Tech hinaus zu verbreitern" (vgl. § 8.3), explizit mit fiskalisch-arbeitsrechtlichen Mitteln verbindet — und damit zusammen mit der Connecticut-WARN-AI-Erweiterung (§ 4.5) und der Maine-Ebene (§ 4.5) eine sub-föderale US-Regulierungslinie definiert, die das Bundesframework (§ 4.5) durch parallele Faktenschaffung unterläuft.</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vorläufige Einigung am 7. Mai 2026; förmliche Annahme bis vor dem 2. August 2026 angestrebt; fixierte Anwendungsstichtage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 Generalsekretariat. (7. Mai 2026). </w:t>
      </w:r>
      <w:r>
        <w:rPr>
          <w:rFonts w:ascii="Arial" w:hAnsi="Arial"/>
          <w:b w:val="0"/>
          <w:i/>
          <w:sz w:val="19"/>
        </w:rPr>
        <w:t>Artificial Intelligence: Council and Parliament agree to simplify and streamline rules.</w:t>
      </w:r>
      <w:r>
        <w:rPr>
          <w:rFonts w:ascii="Arial" w:hAnsi="Arial"/>
          <w:b w:val="0"/>
          <w:i w:val="0"/>
          <w:sz w:val="19"/>
        </w:rPr>
        <w:t xml:space="preserve"> Gemeinsame Pressemitteilung zur vorläufigen Einigung über das </w:t>
      </w:r>
      <w:r>
        <w:rPr>
          <w:rFonts w:ascii="Arial" w:hAnsi="Arial"/>
          <w:b w:val="0"/>
          <w:i/>
          <w:sz w:val="19"/>
        </w:rPr>
        <w:t>Digital Omnibus on AI</w:t>
      </w:r>
      <w:r>
        <w:rPr>
          <w:rFonts w:ascii="Arial" w:hAnsi="Arial"/>
          <w:b w:val="0"/>
          <w:i w:val="0"/>
          <w:sz w:val="19"/>
        </w:rPr>
        <w:t xml:space="preserve"> mit fixierten Anwendungsstichtagen 2. Dezember 2027 (Anhang III) und 2. August 2028 (Anhang I), Verlängerung der Übergangsfrist für die Kennzeichnungspflicht generativer KI nach Art. 50 Abs. 2 bis 2. Dezember 2026, neuem Art. 5-Verbot von CSAM- und nicht-konsensualer intimer Synthesedarstellung sowie erweiterter Bias-Rechtsgrundlage. Berichterstattung Bird &amp; Bird, Hogan Lovells, White &amp; Case, Covington (Inside Privacy/Global Policy Watch), Mishcon de Reya, NicFab Blog, Modulos.ai. https://www.consilium.europa.eu/en/press/press-releases/2026/05/07/artificial-intelligence-council-and-parliament-agree-to-simplify-and-streamline-rules/ | https://www.twobirds.com/en/insights/2026/digital-omnibus-on-ai-provisional-agreement-reached-at-the-may-trilogue | https://www.hoganlovells.com/en/publications/eu-legislators-agree-to-delay-for-highrisk-ai-rules | https://www.whitecase.com/insight-alert/eu-agrees-digital-omnibus-deal-simplify-ai-rules | https://www.insideprivacy.com/artificial-intelligence/eu-ai-act-update-timeline-relief-targeted-simplification-and-new-prohibitions/</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TechCrunch / IndexBox / Mirror Review / Fox Business / TheStreet. (14. Mai 2026). </w:t>
      </w:r>
      <w:r>
        <w:rPr>
          <w:rFonts w:ascii="Arial" w:hAnsi="Arial"/>
          <w:b w:val="0"/>
          <w:i/>
          <w:sz w:val="19"/>
        </w:rPr>
        <w:t>Cisco cuts nearly 4,000 jobs to spend more on AI, reports record quarterly revenue / Cisco Layoffs 2026: 4,000 Employees Affected as AI Orders Hit $5.3 Billion / Cisco layoffs loom as company pivots deeper into AI after strong quarter / Cisco CEO reveals real reason behind 4,000 job cuts.</w:t>
      </w:r>
      <w:r>
        <w:rPr>
          <w:rFonts w:ascii="Arial" w:hAnsi="Arial"/>
          <w:b w:val="0"/>
          <w:i w:val="0"/>
          <w:sz w:val="19"/>
        </w:rPr>
        <w:t xml:space="preserve"> Bei Q3-FY26-Quartalsbericht (Rekordumsatz 15,8 Mrd. USD, AI-Infrastruktur-Aufträge 5,3 Mrd. USD); knapp 5 % der weltweiten Belegschaft; pro-rata Boni, Placement-Services, einjähriger Cisco-U-Zugang; Aktie nachbörslich +20 %. https://techcrunch.com/2026/05/14/cisco-cuts-nearly-4000-jobs-to-spend-more-on-ai-reports-record-quarterly-revenue/ | https://www.mirrorreview.com/news/cisco-layoffs/ | https://www.foxbusiness.com/technology/cisco-cut-thousands-jobs-ai-push-accelerates-earnings-beat | https://www.thestreet.com/employment/cisco-ceo-reveals-real-reason-behind-4000-job-cuts</w:t>
      </w:r>
    </w:p>
    <w:p>
      <w:pPr>
        <w:jc w:val="both"/>
      </w:pPr>
      <w:r>
        <w:rPr>
          <w:rFonts w:ascii="Arial" w:hAnsi="Arial"/>
          <w:b w:val="0"/>
          <w:i w:val="0"/>
          <w:sz w:val="19"/>
        </w:rPr>
        <w:t xml:space="preserve">TechCrunch / Quartz / CFO Dive / CBC News. (20. Mai 2026). </w:t>
      </w:r>
      <w:r>
        <w:rPr>
          <w:rFonts w:ascii="Arial" w:hAnsi="Arial"/>
          <w:b w:val="0"/>
          <w:i/>
          <w:sz w:val="19"/>
        </w:rPr>
        <w:t>Intuit to lay off over 3,000 employees to refocus on AI / Intuit layoffs: company cutting 17 % of workforce in AI push / Intuit to slash workforce by 17 % / Intuit lays off 17 % of its global workforce.</w:t>
      </w:r>
      <w:r>
        <w:rPr>
          <w:rFonts w:ascii="Arial" w:hAnsi="Arial"/>
          <w:b w:val="0"/>
          <w:i w:val="0"/>
          <w:sz w:val="19"/>
        </w:rPr>
        <w:t xml:space="preserve"> Rund 3.000 Stellen (17 % von 18.200 Beschäftigten); Memo CEO Sasan Goodarzi; Mehrjahresverträge mit Anthropic und OpenAI für KI-Integration; Restrukturierungsaufwand 300–340 Mio. USD; Q3-Umsatzprognose 21,34–21,37 Mrd. USD. https://techcrunch.com/2026/05/20/intuit-to-lay-off-over-3000-employees-to-refocus-on-ai/ | https://qz.com/intuit-layoffs-workforce-reduction-ai-restructuring-052026 | https://www.cfodive.com/news/intuit-slash-workforce-layoffs-labor-generativeai/821040/ | https://www.cbc.ca/news/business/intuit-layoffs-2026-9.7207948</w:t>
      </w:r>
    </w:p>
    <w:p>
      <w:pPr>
        <w:jc w:val="both"/>
      </w:pPr>
      <w:r>
        <w:rPr>
          <w:rFonts w:ascii="Arial" w:hAnsi="Arial"/>
          <w:b w:val="0"/>
          <w:i w:val="0"/>
          <w:sz w:val="19"/>
        </w:rPr>
        <w:t xml:space="preserve">Calcalist Ctech / Haaretz / Ynet / CNBC / Fast Company. (25.–28. Mai 2026). </w:t>
      </w:r>
      <w:r>
        <w:rPr>
          <w:rFonts w:ascii="Arial" w:hAnsi="Arial"/>
          <w:b w:val="0"/>
          <w:i/>
          <w:sz w:val="19"/>
        </w:rPr>
        <w:t>Wix to cut 1,000 jobs in largest layoff round in company history / Israeli Tech Firm Wix Plans Layoffs of 800–1,000 Employees Worldwide / Wix CEO confirms mass layoffs / AI part of another tech layoff as Wix CEO announces 20 % workforce cut / Wix layoffs today.</w:t>
      </w:r>
      <w:r>
        <w:rPr>
          <w:rFonts w:ascii="Arial" w:hAnsi="Arial"/>
          <w:b w:val="0"/>
          <w:i w:val="0"/>
          <w:sz w:val="19"/>
        </w:rPr>
        <w:t xml:space="preserve"> Rund 1.000 Stellen, etwa 20 % von 5.277 Beschäftigten (60 %+ in Israel); CEO Avishai Abrahami verweist auf „rasche Entwicklung der KI-Fähigkeiten" und Wechselkursdruck; Q1-Nettoverlust 57,5 Mio. USD trotz Umsatz +14 %; OpEx Q1 +50 % auf 423 Mio. USD; Compute-Aufwand der Base44-Plattform als Treiber. https://www.calcalistech.com/ctechnews/article/b1oebi11xge | https://www.haaretz.com/israel-news/tech-news/2026-05-25/ty-article/.premium/israeli-tech-firm-wix-plans-layoffs-of-800-1-000-employees-worldwide/0000019e-5ea9-d0ae-a7ff-5fffca160000 | https://www.cnbc.com/2026/05/28/wix-layoffs-ai-exchange-rates.html | https://www.fastcompany.com/91549928/wix-layoffs-today-job-cuts-latest-tech-company-to-cite-ai-israel</w:t>
      </w:r>
    </w:p>
    <w:p>
      <w:pPr>
        <w:jc w:val="both"/>
      </w:pPr>
      <w:r>
        <w:rPr>
          <w:rFonts w:ascii="Arial" w:hAnsi="Arial"/>
          <w:b w:val="0"/>
          <w:i w:val="0"/>
          <w:sz w:val="19"/>
        </w:rPr>
        <w:t xml:space="preserve">Yahoo Finance / TrueUp. (Stand 27. Mai 2026). </w:t>
      </w:r>
      <w:r>
        <w:rPr>
          <w:rFonts w:ascii="Arial" w:hAnsi="Arial"/>
          <w:b w:val="0"/>
          <w:i/>
          <w:sz w:val="19"/>
        </w:rPr>
        <w:t>2026 Tech Layoffs Tracker — Aktualisierung: TrueUp 144.832 Personen aus 349 Layoff-Ereignissen (rund 979 Personen pro Tag); allein Mai 2026 nach BusinessToday-Auswertung rund 28.000 zusätzliche Tech-Stellen („May Mayhem 2026").</w:t>
      </w:r>
      <w:r>
        <w:rPr>
          <w:rFonts w:ascii="Arial" w:hAnsi="Arial"/>
          <w:b w:val="0"/>
          <w:i w:val="0"/>
          <w:sz w:val="19"/>
        </w:rPr>
        <w:t xml:space="preserve"> https://finance.yahoo.com/sectors/technology/articles/2026-tech-layoffs-near-150-110000224.html | https://finance.yahoo.com/sectors/technology/articles/layoffs-accelerate-may-2026-firms-040430218.html | https://www.businesstoday.in/technology/news/story/may-mayhem-2026-nearly-30000-tech-jobs-were-wiped-out-533404-2026-05-28 | https://www.trueup.io/layoffs</w:t>
      </w:r>
    </w:p>
    <w:p>
      <w:pPr>
        <w:jc w:val="both"/>
      </w:pPr>
      <w:r>
        <w:rPr>
          <w:rFonts w:ascii="Arial" w:hAnsi="Arial"/>
          <w:b w:val="0"/>
          <w:i w:val="0"/>
          <w:sz w:val="19"/>
        </w:rPr>
        <w:t xml:space="preserve">Governor of California (Office of Gavin Newsom) / NPR / CalMatters / KQED / DLA Piper / Fisher Phillips / Weintraub Tobin. (21./22. Mai 2026). </w:t>
      </w:r>
      <w:r>
        <w:rPr>
          <w:rFonts w:ascii="Arial" w:hAnsi="Arial"/>
          <w:b w:val="0"/>
          <w:i/>
          <w:sz w:val="19"/>
        </w:rPr>
        <w:t>Governor Newsom signs first-of-its-kind executive order to prepare workers and businesses for potential AI disruption / CA Gov. Gavin Newsom signed an executive order to protect workers from AI / After AI layoffs, Newsom orders state government to find ways to ease the pain / After Meta Layoffs, Newsom Signs AI Order to ‚Protect Workers' and Jobs.</w:t>
      </w:r>
      <w:r>
        <w:rPr>
          <w:rFonts w:ascii="Arial" w:hAnsi="Arial"/>
          <w:b w:val="0"/>
          <w:i w:val="0"/>
          <w:sz w:val="19"/>
        </w:rPr>
        <w:t xml:space="preserve"> </w:t>
      </w:r>
      <w:r>
        <w:rPr>
          <w:rFonts w:ascii="Arial" w:hAnsi="Arial"/>
          <w:b w:val="0"/>
          <w:i/>
          <w:sz w:val="19"/>
        </w:rPr>
        <w:t>Executive Order N-6-26</w:t>
      </w:r>
      <w:r>
        <w:rPr>
          <w:rFonts w:ascii="Arial" w:hAnsi="Arial"/>
          <w:b w:val="0"/>
          <w:i w:val="0"/>
          <w:sz w:val="19"/>
        </w:rPr>
        <w:t>; Behördenauftrag mit 180-Tage-Frist für WARN-Act-Update, Erweiterung der Arbeitslosenversicherung, Abfindungsstandards, Umschulungsförderung und Worker-Ownership-Modelle; kein unmittelbarer Arbeitgeber-Pflichtenkatalog, aber Vorbote landesweiter Regulierung im Beschäftigungskontext. https://www.gov.ca.gov/2026/05/21/governor-newsom-signs-first-of-its-kind-executive-order-to-prepare-workers-and-businesses-for-potential-ai-disruption/ | https://www.npr.org/2026/05/22/g-s1-123671/ca-gov-gavin-newsom-signed-an-executive-order-to-protect-workers-from-ai | https://calmatters.org/economy/technology/2026/05/california-ai-layoffs-order/ | https://www.kqed.org/news/12084655/after-meta-layoffs-newsom-signs-ai-order-to-protect-workers-and-jobs | https://knowledge.dlapiper.com/dlapiperknowledge/globalemploymentlatestdevelopments/2026/California-Governor-issued-Executive-Order-on-AI-workforce-disruption</w:t>
      </w:r>
    </w:p>
    <w:p>
      <w:pPr>
        <w:jc w:val="both"/>
      </w:pPr>
      <w:r>
        <w:rPr>
          <w:rFonts w:ascii="Arial" w:hAnsi="Arial"/>
          <w:b w:val="0"/>
          <w:i w:val="0"/>
          <w:sz w:val="19"/>
        </w:rPr>
        <w:t xml:space="preserve">DLA Piper / Davis Wright Tremaine / Littler / FPF / Akin Gump / CBIA. (Mai 2026). </w:t>
      </w:r>
      <w:r>
        <w:rPr>
          <w:rFonts w:ascii="Arial" w:hAnsi="Arial"/>
          <w:b w:val="0"/>
          <w:i/>
          <w:sz w:val="19"/>
        </w:rPr>
        <w:t>Unpacking SB5: Connecticut's new AI law / Connecticut Adopts AI Transparency, Safety, and Consumer Protection Law / Connecticut Passes Law Significantly Regulating Use of AI in Employment / SB 5 in Five: What to Know About Connecticut's New AI Law / The Growing Patchwork of State AI Laws / AI Responsibility and Transparency Act: Key Workplace Impacts.</w:t>
      </w:r>
      <w:r>
        <w:rPr>
          <w:rFonts w:ascii="Arial" w:hAnsi="Arial"/>
          <w:b w:val="0"/>
          <w:i w:val="0"/>
          <w:sz w:val="19"/>
        </w:rPr>
        <w:t xml:space="preserve"> Kanzlei- und Verbandsanalysen nach Unterzeichnung von </w:t>
      </w:r>
      <w:r>
        <w:rPr>
          <w:rFonts w:ascii="Arial" w:hAnsi="Arial"/>
          <w:b w:val="0"/>
          <w:i/>
          <w:sz w:val="19"/>
        </w:rPr>
        <w:t>SB 5</w:t>
      </w:r>
      <w:r>
        <w:rPr>
          <w:rFonts w:ascii="Arial" w:hAnsi="Arial"/>
          <w:b w:val="0"/>
          <w:i w:val="0"/>
          <w:sz w:val="19"/>
        </w:rPr>
        <w:t xml:space="preserve"> durch Gouverneur Lamont; 67-seitiges Omnibus-Gesetz mit Inkrafttreten der allgemeinen Bestimmungen am 1. Oktober 2026; Schwerpunkte Frontier-Modelle, Automated Employment Decision Tools (AEDTs), synthetische Content-Provenance, Chatbot-Schutz und WARN-AI-Disclosure. https://www.dlapiper.com/en-us/insights/publications/2026/05/unpacking-connecticuts-new-ai-law | https://www.dwt.com/blogs/artificial-intelligence-law-advisor/2026/05/ct-ai-transparency-safety-consumer-protection-law | https://www.littler.com/news-analysis/asap/connecticut-passes-law-significantly-regulating-use-ai-employment | https://fpf.org/blog/sb-5-in-five-what-to-know-about-connecticuts-new-ai-law/ | https://www.cbia.com/news/hr-safety/ai-legislation-workplace-impacts</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Mai 2026 (Schnitt am 29. Mai 2026 — Lauf 001 vom 29.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am 7. Mai 2026 in den frühen Morgenstunden erzielten vorläufigen Trilog-Einigung zum Digital Omnibus on AI mit fixierten Anwendungsstichtagen 2. Dezember 2027 (Anhang III) und 2. August 2028 (Anhang I), Verlängerung der Übergangsfrist für die Kennzeichnungspflicht generativer KI nach Art. 50 Abs. 2 bis 2. Dezember 2026, neuem Art. 5-Verbot von CSAM- und nicht-konsensualer intimer Synthesedarstellung sowie erweiterter Bias-Rechtsgrundlage; förmliche Annahme durch Rat und Parlament wird nach legalingustischer Überarbeitung bis vor dem 2. August 2026 erwartet,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der inzwischen erfolgten Unterzeichnung von </w:t>
      </w:r>
      <w:r>
        <w:rPr>
          <w:rFonts w:ascii="Arial" w:hAnsi="Arial"/>
          <w:b w:val="0"/>
          <w:i/>
          <w:sz w:val="19"/>
        </w:rPr>
        <w:t>SB 5 — Connecticut Artificial Intelligence Responsibility and Transparency Act</w:t>
      </w:r>
      <w:r>
        <w:rPr>
          <w:rFonts w:ascii="Arial" w:hAnsi="Arial"/>
          <w:b w:val="0"/>
          <w:i w:val="0"/>
          <w:sz w:val="19"/>
        </w:rPr>
        <w:t xml:space="preserve"> durch Gouverneur Lamont im Mai 2026 mit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6./7./8./27. Mai 2026 (TrueUp 119.721 Personen aus 265 Layoff-Meldungen am 6. Mai, 121.111 Personen aus 273 Meldungen am 7. Mai, 127.411 Personen aus 283 Meldungen am 8. Mai bzw. 144.832 Personen aus 349 Meldungen am 27. Mai 2026 — rund 979 Personen pro Tag, „May Mayhem 2026" mit rund 28.000 zusätzlichen Tech-Streichungen im Monat;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der drei weiteren Großankündigungen vom Mai 2026 — Cisco (14. Mai 2026, rund 4.000 Stellen / knapp 5 % der Belegschaft bei Rekordumsatz 15,8 Mrd. USD und AI-Auftragseingang 5,3 Mrd. USD), Intuit (20. Mai 2026, rund 3.000 Stellen / 17 % der 18.200 Beschäftigten zur Konzentration auf KI-Produktintegration, Mehrjahresverträge mit Anthropic und OpenAI, Restrukturierungsaufwand 300–340 Mio. USD) und Wix (25. Mai 2026, rund 1.000 Stellen / 20 % von 5.277 Beschäftigten, größte Personalreduktion der Unternehmensgeschichte mit explizitem Verweis auf „rasche Entwicklung der KI-Fähigkeiten"), der am 21. Mai 2026 unterzeichneten kalifornischen </w:t>
      </w:r>
      <w:r>
        <w:rPr>
          <w:rFonts w:ascii="Arial" w:hAnsi="Arial"/>
          <w:b w:val="0"/>
          <w:i/>
          <w:sz w:val="19"/>
        </w:rPr>
        <w:t>Executive Order N-6-26</w:t>
      </w:r>
      <w:r>
        <w:rPr>
          <w:rFonts w:ascii="Arial" w:hAnsi="Arial"/>
          <w:b w:val="0"/>
          <w:i w:val="0"/>
          <w:sz w:val="19"/>
        </w:rPr>
        <w:t xml:space="preserve"> (Newsom; 180-Tage-Empfehlungen zu WARN-Act-Update, Arbeitslosenversicherung, Abfindungsstandards, Umschulung und Worker-Ownership),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