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eine erneute Tagesfortschreibung zum 9. Mai 2026 weist 128.270 Personen aus 286 Layoff-Meldungen aus (rund 1.002 Stellen pro Tag — TrueUp),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Parallel zu Cloudflare hat die Freelancer-Plattform </w:t>
      </w:r>
      <w:r>
        <w:rPr>
          <w:rFonts w:ascii="Arial" w:hAnsi="Arial"/>
          <w:b w:val="0"/>
          <w:i/>
          <w:sz w:val="19"/>
        </w:rPr>
        <w:t>Upwork</w:t>
      </w:r>
      <w:r>
        <w:rPr>
          <w:rFonts w:ascii="Arial" w:hAnsi="Arial"/>
          <w:b w:val="0"/>
          <w:i w:val="0"/>
          <w:sz w:val="19"/>
        </w:rPr>
        <w:t xml:space="preserve"> am 7. Mai 2026 — gleichfalls im Anschluss an ihre Q1-2026-Quartalszahlen (Umsatz 195,5 Millionen US-Dollar, +1,4 % gegenüber dem Vorjahr; KI-bezogenes GSV mehr als 40 % über Vorjahr und über 300 Millionen US-Dollar) — eine Reduktion ihrer Belegschaft um rund 24 % beziffert (rund 145 bis 151 von rund 600 bis 630 Vollzeitbeschäftigten); Vorstandsvorsitzende Hayden Brown begründet den Schritt im Mitarbeitenden-Memo mit der Aussage, „two pizza teams are dead" — kleinere, anders ausgestattete Produkt- und Engineering-Teams könnten dank KI „eine größere Wirkung als je zuvor" entfalten —, beziffert den Restrukturierungsaufwand auf 16 bis 23 Millionen US-Dollar (überwiegend Severance) und erwartet rund 40 Millionen US-Dollar Einsparungen im Jahr 2026; der Aktienkurs gab am Bekanntgabetag rund 19 %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In den frühen Morgenstunden des 7. Mai 2026 erzielten Rat und Parlament im dritten Trilog dann eine </w:t>
      </w:r>
      <w:r>
        <w:rPr>
          <w:rFonts w:ascii="Arial" w:hAnsi="Arial"/>
          <w:b w:val="0"/>
          <w:i/>
          <w:sz w:val="19"/>
        </w:rPr>
        <w:t>vorläufige Einigung</w:t>
      </w:r>
      <w:r>
        <w:rPr>
          <w:rFonts w:ascii="Arial" w:hAnsi="Arial"/>
          <w:b w:val="0"/>
          <w:i w:val="0"/>
          <w:sz w:val="19"/>
        </w:rPr>
        <w:t xml:space="preserve"> (Bird &amp; Bird, IAPP, NicFab Blog; Pressemitteilung des Rates vom 7. Mai 2026), die — vorbehaltlich der formalen Annahme durch beide Institutionen vor dem 2. August 2026 — die Hochrisiko-Pflichten auf den 2. Dezember 2027 (Anhang III) und 2. August 2028 (Anhang I) verschiebt, den Streit um die Konformitätsbewertungs-Architektur für Anhang I löst, in einem neuen Art. 5 das Verbot von KI-Systemen zur Erzeugung von Material zum sexuellen Missbrauch von Kindern und nicht-einvernehmlicher intimer Bilder verankert und für die Kennzeichnungspflicht KI-generierter Inhalte (Art. 50) am Stichtag 2. August 2026 festhält, allerdings mit einer Übergangsfrist bis zum 2. Dezember 2026 für vor diesem Datum bereits in Verkehr befindliche Systeme; die Rechtsgrundlage zur Verarbeitung besonders schutzwürdiger Daten zur Bias-Erkennung wird auf nicht-Hochrisiko-KI-Systeme erweitert. Die zypriotische Ratspräsidentschaft hatte sich vorgenommen, das Dossier vor Ablauf ihrer Amtszeit am 30. Juni 2026 abzuschließen; gelingt die formale Verabschiedung des Trilogergebnisses bis zum 2. August 2026 nicht,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vorläufige Einigung in der dritten Runde am 7. Mai 2026: Verschiebung der Hochrisiko-Pflichten auf 2. Dezember 2027 (Anhang III) und 2. August 2028 (Anhang I); Annex-I-Konformitätsbewertungs-Architektur konsolidiert; neuer Art. 5 mit Verbot KI-generierter CSAM/NCII-Inhalte; Kennzeichnungspflicht (Art. 50) bleibt zum 2. August 2026 mit Übergangsfrist bis 2. Dezember 2026; Bias-Erkennungs-Rechtsgrundlage auf nicht-Hochrisiko-KI ausgeweitet.</w:t>
      </w:r>
      <w:r>
        <w:rPr>
          <w:rFonts w:ascii="Arial" w:hAnsi="Arial"/>
          <w:b w:val="0"/>
          <w:i w:val="0"/>
          <w:sz w:val="19"/>
        </w:rPr>
        <w:t xml:space="preserve"> Legislative Train Schedule sowie Berichterstattung des Rates der EU, Bird &amp; Bird, IAPP, A&amp;O Shearman, OneTrust, DLA Piper, NicFab Blog. https://www.europarl.europa.eu/legislative-train/package-digital-package/file-digital-omnibus-on-ai | https://www.consilium.europa.eu/en/press/press-releases/2026/05/07/artificial-intelligence-council-and-parliament-agree-to-simplify-and-streamline-rules/ | https://www.twobirds.com/en/insights/2026/digital-omnibus-on-ai-provisional-agreement-reached-at-the-may-trilogue | https://iapp.org/news/a/ai-act-omnibus-what-just-happened-and-what-comes-next | https://www.nicfab.eu/en/posts/digital-omnibus-ai-deal/</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TrueUp / Yahoo Tech. (Stand 9. Mai 2026). </w:t>
      </w:r>
      <w:r>
        <w:rPr>
          <w:rFonts w:ascii="Arial" w:hAnsi="Arial"/>
          <w:b w:val="0"/>
          <w:i/>
          <w:sz w:val="19"/>
        </w:rPr>
        <w:t>Tech Layoffs Tracker — Tagesfortschreibung: 128.270 Personen aus 286 Layoff-Meldungen (rund 1.002 Personen pro Tag).</w:t>
      </w:r>
      <w:r>
        <w:rPr>
          <w:rFonts w:ascii="Arial" w:hAnsi="Arial"/>
          <w:b w:val="0"/>
          <w:i w:val="0"/>
          <w:sz w:val="19"/>
        </w:rPr>
        <w:t xml:space="preserve"> https://www.trueup.io/layoffs | https://tech.yahoo.com/general/article/tech-layoffs-2026-more-than-128000-people-have-been-laid-off-this-year-from-companies-like-paypal-meta-cloudflare-and-more-144545060.html</w:t>
      </w:r>
    </w:p>
    <w:p>
      <w:pPr>
        <w:jc w:val="both"/>
      </w:pPr>
      <w:r>
        <w:rPr>
          <w:rFonts w:ascii="Arial" w:hAnsi="Arial"/>
          <w:b w:val="0"/>
          <w:i w:val="0"/>
          <w:sz w:val="19"/>
        </w:rPr>
        <w:t xml:space="preserve">Upwork / Yahoo Finance / Fast Company / GuruFocus / Officechai / layoffhedge. (7. Mai 2026). </w:t>
      </w:r>
      <w:r>
        <w:rPr>
          <w:rFonts w:ascii="Arial" w:hAnsi="Arial"/>
          <w:b w:val="0"/>
          <w:i/>
          <w:sz w:val="19"/>
        </w:rPr>
        <w:t>A Message from Hayden Brown, Upwork CEO / Upwork Reports First Quarter 2026 Financial Results / Tech layoffs this week: Cloudflare, Coinbase, Upwork, and others point to AI as they slash jobs / AI-Driven Layoffs: Companies like Upwork and Cloudflare Restructure Workforce / Upwork Lays Off 25% Of Its Workforce, Says AI Will Lead To Smaller Teams / Upwork Layoffs 2026 — 145 Jobs Cut, ~24% of Workforce as Stock Falls 19%.</w:t>
      </w:r>
      <w:r>
        <w:rPr>
          <w:rFonts w:ascii="Arial" w:hAnsi="Arial"/>
          <w:b w:val="0"/>
          <w:i w:val="0"/>
          <w:sz w:val="19"/>
        </w:rPr>
        <w:t xml:space="preserve"> CEO-Memo „Two pizza teams are dead — AI means smaller, differently resourced teams in product and engineering can make a bigger impact than ever"; Reduktion rund 24 % der Belegschaft (rund 145 bis 151 von rund 600 bis 630 Vollzeitbeschäftigten); Restrukturierungsaufwand 16 bis 23 Mio. USD (vor Steuern, primär Severance); erwartete Einsparungen rund 40 Mio. USD in 2026; Q1-Umsatz 195,5 Mio. USD (+1,4 % YoY) bei KI-bezogenem GSV +40 % über Vorjahr (&gt;300 Mio. USD); Aktienkurs −19 %. https://www.upwork.com/press/releases/upwork-ceo-hayden-brown-shared-the-following-message-with-employees-on-may-7-2026 | https://www.globenewswire.com/news-release/2026/05/07/3290664/0/en/Upwork-Reports-First-Quarter-2026-Financial-Results.html | https://www.fastcompany.com/91538995/tech-layoffs-due-to-ai-this-week-cloudflare-paypal-coinbase-upwork | https://www.gurufocus.com/news/8844404/aidriven-layoffs-companies-like-upwork-and-cloudflare-restructure-workforce | https://officechai.com/ai/upwork-lays-off-25-of-its-workforce-says-ai-will-lead-to-smaller-teams/ | https://layoffhedge.com/company/upwork</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Anfang Mai 2026 (Schnitt am 9. Mai 2026 — Lauf 001 vom 9. Mai 2026) wieder. Die Debatte entwickelt sich dynamisch, insbesondere im Zuge der OpenAI-Strategiepapiere und der Eröffnung des OpenAI Workshop in Washington, D.C. im Mai 2026, des Kabinettsbeschlusses zum GKV-Beitragssatzstabilisierungsgesetz vom 29. April 2026 (parlamentarische Behandlung vor der Sommerpause 2026 angekündigt; in der 1065. Bundesratssitzung am 8. Mai 2026 noch nicht aufgerufen), der am 7. Mai 2026 in den frühen Morgenstunden in der dritten Trilogrunde erzielten </w:t>
      </w:r>
      <w:r>
        <w:rPr>
          <w:rFonts w:ascii="Arial" w:hAnsi="Arial"/>
          <w:b w:val="0"/>
          <w:i/>
          <w:sz w:val="19"/>
        </w:rPr>
        <w:t>vorläufigen Einigung</w:t>
      </w:r>
      <w:r>
        <w:rPr>
          <w:rFonts w:ascii="Arial" w:hAnsi="Arial"/>
          <w:b w:val="0"/>
          <w:i w:val="0"/>
          <w:sz w:val="19"/>
        </w:rPr>
        <w:t xml:space="preserve"> zwischen Rat und Europäischem Parlament zum </w:t>
      </w:r>
      <w:r>
        <w:rPr>
          <w:rFonts w:ascii="Arial" w:hAnsi="Arial"/>
          <w:b w:val="0"/>
          <w:i/>
          <w:sz w:val="19"/>
        </w:rPr>
        <w:t>Digital Omnibus on AI</w:t>
      </w:r>
      <w:r>
        <w:rPr>
          <w:rFonts w:ascii="Arial" w:hAnsi="Arial"/>
          <w:b w:val="0"/>
          <w:i w:val="0"/>
          <w:sz w:val="19"/>
        </w:rPr>
        <w:t xml:space="preserve"> (Verschiebung der Hochrisiko-Pflichten auf 2. Dezember 2027 für Anhang III und 2. August 2028 für Anhang I; Annex-I-Konformitätsbewertungs-Architektur konsolidiert; neuer Art. 5 mit Verbot KI-generierter CSAM/NCII-Inhalte; Art.-50-Kennzeichnungspflicht bleibt zum 2. August 2026, mit Übergangsfrist bis 2. Dezember 2026 für vor diesem Datum bereits in Verkehr befindliche Systeme; Bias-Erkennungs-Rechtsgrundlage auf nicht-Hochrisiko-KI ausgeweitet — formale Annahme durch Rat und Parlament steht aus und ist vor dem 2. August 2026 angekündigt),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6./7./8./9. Mai 2026 (TrueUp 119.721 Personen aus 265 Layoff-Meldungen am 6. Mai, 121.111 Personen aus 273 Meldungen am 7. Mai, 127.411 Personen aus 283 Meldungen am 8. Mai bzw. 128.270 Personen aus 286 Meldungen am 9. Mai 2026 — rund 1.002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und der ebenfalls am 7. Mai 2026 von der Freelancer-Plattform Upwork angekündigten Reduktion ihrer Belegschaft um rund 24 % (rund 145–151 von rund 600–630 Vollzeitbeschäftigten; Restrukturierungsaufwand 16–23 Mio. USD; erwartete Einsparungen rund 40 Mio. USD in 2026; CEO-Memo Hayden Brown „Two pizza teams are dead — AI means smaller, differently resourced teams … can make a bigger impact than ever"; Aktienkurs −19 %),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