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53.0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-Durchsetzung (§ 4.3) auf Angebotsseite etabliert — auf US-Seite bis auf Weiteres ausbleibt.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31. Juli 2026 — Lauf 001 vom 31.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-Durchsetzungsregime ab dem 2. August 2026.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53.0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