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https://skillsyncer.com/layoffs-tracker</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22. Juli 2026 — Lauf 001 vom 22.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