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30. Juli 2026 — Lauf 001 vom 30.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