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Die Welle setzte sich im Mai 2026 nahezu unverändert fort: Am 20. Mai 2026 begann </w:t>
      </w:r>
      <w:r>
        <w:rPr>
          <w:rFonts w:ascii="Arial" w:hAnsi="Arial"/>
          <w:b w:val="0"/>
          <w:i/>
          <w:sz w:val="19"/>
        </w:rPr>
        <w:t>Meta</w:t>
      </w:r>
      <w:r>
        <w:rPr>
          <w:rFonts w:ascii="Arial" w:hAnsi="Arial"/>
          <w:b w:val="0"/>
          <w:i w:val="0"/>
          <w:sz w:val="19"/>
        </w:rPr>
        <w:t xml:space="preserve"> die individuelle Benachrichtigung von rund 8.000 Beschäftigten — etwa zehn Prozent der globalen Belegschaft — und strich parallel rund 6.000 offene, bereits ausgeschriebene Stellen; </w:t>
      </w:r>
      <w:r>
        <w:rPr>
          <w:rFonts w:ascii="Arial" w:hAnsi="Arial"/>
          <w:b w:val="0"/>
          <w:i/>
          <w:sz w:val="19"/>
        </w:rPr>
        <w:t>Chief People Officer</w:t>
      </w:r>
      <w:r>
        <w:rPr>
          <w:rFonts w:ascii="Arial" w:hAnsi="Arial"/>
          <w:b w:val="0"/>
          <w:i w:val="0"/>
          <w:sz w:val="19"/>
        </w:rPr>
        <w:t xml:space="preserve"> Janelle Gale ordnete bis zu 7.000 Beschäftigte neu strukturierten KI-Teams (Applied AI Engineering, Agent Transformation Accelerator XFN, Central Analytics) zu, der interne Memo des Vorstandsvorsitzenden Mark Zuckerberg begründete den Schritt damit, dass „Erfolg im KI-Wettbewerb nicht gegeben" sei und nannte ausdrücklich die Capex-Belastung 2026 (125 bis 145 Milliarden US-Dollar). Am selben Tag kündigte </w:t>
      </w:r>
      <w:r>
        <w:rPr>
          <w:rFonts w:ascii="Arial" w:hAnsi="Arial"/>
          <w:b w:val="0"/>
          <w:i/>
          <w:sz w:val="19"/>
        </w:rPr>
        <w:t>Intuit</w:t>
      </w:r>
      <w:r>
        <w:rPr>
          <w:rFonts w:ascii="Arial" w:hAnsi="Arial"/>
          <w:b w:val="0"/>
          <w:i w:val="0"/>
          <w:sz w:val="19"/>
        </w:rPr>
        <w:t xml:space="preserve"> die Streichung von über 3.000 Stellen — rund 17 Prozent der globalen Belegschaft — zur Refokussierung auf eine KI-Plattform an; </w:t>
      </w:r>
      <w:r>
        <w:rPr>
          <w:rFonts w:ascii="Arial" w:hAnsi="Arial"/>
          <w:b w:val="0"/>
          <w:i/>
          <w:sz w:val="19"/>
        </w:rPr>
        <w:t>Wix</w:t>
      </w:r>
      <w:r>
        <w:rPr>
          <w:rFonts w:ascii="Arial" w:hAnsi="Arial"/>
          <w:b w:val="0"/>
          <w:i w:val="0"/>
          <w:sz w:val="19"/>
        </w:rPr>
        <w:t xml:space="preserve"> informierte am 28. Mai 2026 über die Reduktion von etwas mehr als 1.000 Beschäftigten — rund 20 Prozent der ersten Quartalsbelegschaft — und verwies in der Presseerklärung ausdrücklich auf KI-Automatisierungseffekte. Eine Folgeauswertung von </w:t>
      </w:r>
      <w:r>
        <w:rPr>
          <w:rFonts w:ascii="Arial" w:hAnsi="Arial"/>
          <w:b w:val="0"/>
          <w:i/>
          <w:sz w:val="19"/>
        </w:rPr>
        <w:t>Techtimes</w:t>
      </w:r>
      <w:r>
        <w:rPr>
          <w:rFonts w:ascii="Arial" w:hAnsi="Arial"/>
          <w:b w:val="0"/>
          <w:i w:val="0"/>
          <w:sz w:val="19"/>
        </w:rPr>
        <w:t xml:space="preserve"> zum 29. Mai 2026 weist für die ersten fünf Monate 2026 kumuliert rund 142.000 Tech-Stellenstreichungen aus und projiziert eine Vollejahresgröße nahe dem Post-Pandemie-Rekord 2023 (rund 430.000) — Oracle (rund 30.000), Meta (8.000) und Cisco (rund 4.000) machen den nominell größten Anteil der bisherigen 2026-Streichungen aus, während die Big-Tech-Hyperscaler den Capex-Pool von rund 700 Milliarden US-Dollar für 2026 (Amazon 200; Microsoft, Alphabet je rund 190; Meta 125–145 Milliarden US-Dollar) ohne Personalaufbau finanzieren.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Am 7. Mai 2026 haben Rat und Parlament dann nach einer dritten Trilogrunde eine provisorische politische Einigung erzielt: Die Stichtage 2. Dezember 2027 (Anhang III) und 2. August 2028 (Anhang I) sind förmlich fixiert; die Anwendbarkeit der Transparenz- und Kennzeichnungspflichten für KI-generierte Inhalte (Art. 50) wird einheitlich auf den 2. Dezember 2026 verschoben (zuvor 2. August 2026), die nationale Etablierung der Regulatory Sandboxes auf den 2. August 2027 erstreckt. Ergänzend wird ein neues Verbot nach Art. 5 für KI-Systeme aufgenommen, die kindesmissbrauchsrelevantes Material (CSAM) oder nicht-einvernehmliche intime Aufnahmen (NCII) generieren — bestehende Systeme sind bis zum 2. Dezember 2026 anzupassen. Die förmliche Annahme durch Rat und Parlament soll nach gemeinsamer Erklärung vor dem ursprünglichen Stichtag 2. August 2026 erfolgen; die Konvergenz zur 13. Mai 2026 ursprünglich geplanten Folgerunde wurde durch die Einigung vom 7. Mai 2026 obsolet.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im Mai 2026 unterzeichnet und damit das erste US-bundesstaatliche Omnibus-Regelwerk für KI-Verantwortung und Transparenz in Kraft gesetzt.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Warren-Vorstoß (Time, 27. Mai 2026):</w:t>
      </w:r>
      <w:r>
        <w:rPr>
          <w:rFonts w:ascii="Arial" w:hAnsi="Arial"/>
          <w:b w:val="0"/>
          <w:i w:val="0"/>
          <w:sz w:val="19"/>
        </w:rPr>
        <w:t xml:space="preserve"> Mit einem Namensbeitrag in </w:t>
      </w:r>
      <w:r>
        <w:rPr>
          <w:rFonts w:ascii="Arial" w:hAnsi="Arial"/>
          <w:b w:val="0"/>
          <w:i/>
          <w:sz w:val="19"/>
        </w:rPr>
        <w:t>Time</w:t>
      </w:r>
      <w:r>
        <w:rPr>
          <w:rFonts w:ascii="Arial" w:hAnsi="Arial"/>
          <w:b w:val="0"/>
          <w:i w:val="0"/>
          <w:sz w:val="19"/>
        </w:rPr>
        <w:t xml:space="preserve"> unter dem Titel </w:t>
      </w:r>
      <w:r>
        <w:rPr>
          <w:rFonts w:ascii="Arial" w:hAnsi="Arial"/>
          <w:b w:val="0"/>
          <w:i/>
          <w:sz w:val="19"/>
        </w:rPr>
        <w:t>„Why We Need to Tax AI"</w:t>
      </w:r>
      <w:r>
        <w:rPr>
          <w:rFonts w:ascii="Arial" w:hAnsi="Arial"/>
          <w:b w:val="0"/>
          <w:i w:val="0"/>
          <w:sz w:val="19"/>
        </w:rPr>
        <w:t xml:space="preserve"> (27. Mai 2026) hat US-Senatorin Elizabeth Warren (D-MA, Banking, Housing &amp; Urban Affairs) die Sanders-Linie um eine zweite progressive Konzeption ergänzt. Sie schlüge zwei Mechanismen vor: eine bundesweite Verbrauchsteuer (</w:t>
      </w:r>
      <w:r>
        <w:rPr>
          <w:rFonts w:ascii="Arial" w:hAnsi="Arial"/>
          <w:b w:val="0"/>
          <w:i/>
          <w:sz w:val="19"/>
        </w:rPr>
        <w:t>excise tax</w:t>
      </w:r>
      <w:r>
        <w:rPr>
          <w:rFonts w:ascii="Arial" w:hAnsi="Arial"/>
          <w:b w:val="0"/>
          <w:i w:val="0"/>
          <w:sz w:val="19"/>
        </w:rPr>
        <w:t xml:space="preserve">) auf den Stromverbrauch von KI-Rechenzentren — der konkrete Pro-Kilowattstunden-Satz wurde im Op-Ed nicht beziffert, sondern als „reasonable" qualifiziert — sowie eine Vermögensabgabe auf KI-affines Großvermögen, die an die im März 2026 erneut eingebrachte </w:t>
      </w:r>
      <w:r>
        <w:rPr>
          <w:rFonts w:ascii="Arial" w:hAnsi="Arial"/>
          <w:b w:val="0"/>
          <w:i/>
          <w:sz w:val="19"/>
        </w:rPr>
        <w:t>Ultra-Millionaire Tax Act of 2026</w:t>
      </w:r>
      <w:r>
        <w:rPr>
          <w:rFonts w:ascii="Arial" w:hAnsi="Arial"/>
          <w:b w:val="0"/>
          <w:i w:val="0"/>
          <w:sz w:val="19"/>
        </w:rPr>
        <w:t xml:space="preserve"> anschlösse (2 % auf Nettovermögen über 50 Mio. USD, zusätzliche 1 % auf Milliardenvermögen; namentlich genannt sind Jeff Bezos und Sam Altman). Das Aufkommen soll laut Op-Ed für eine universelle Krankenversicherung, kostenfreie Hochschulbildung und eine ausgebaute Arbeitslosenversicherung für durch Automatisierung verdrängte Beschäftigte zweckgebunden werden. Die Argumentationslinie greift die im OpenAI-Strategiepapier April 2026 (§ 4.5) und im Sanders-Report Oktober 2025 (§ 4.5) angelegte Logik einer Verlagerung der Steuerlast von Arbeit auf Kapital und KI-Infrastruktur auf, akzentuiert aber den Energieverbrauch der Rechenzentren als steuerliche Anknüpfung — strukturell ein Hybrid aus Typ 2 (Investitionsanreiz-Steuer) und Typ 4 (Verschiebung der relativen Steuerlast) nach der Typologie in § 2.1, mit Bezug zur in § 4.5 (Sanders/Ocasio-Cortez, </w:t>
      </w:r>
      <w:r>
        <w:rPr>
          <w:rFonts w:ascii="Arial" w:hAnsi="Arial"/>
          <w:b w:val="0"/>
          <w:i/>
          <w:sz w:val="19"/>
        </w:rPr>
        <w:t>Artificial Intelligence Data Center Moratorium Act</w:t>
      </w:r>
      <w:r>
        <w:rPr>
          <w:rFonts w:ascii="Arial" w:hAnsi="Arial"/>
          <w:b w:val="0"/>
          <w:i w:val="0"/>
          <w:sz w:val="19"/>
        </w:rPr>
        <w:t>, S. 4214) bereits etablierten infrastrukturzentrierten Anknüpfung. Warren zitiert sich selbst mit der Forderung, das Spielfeld durch höhere Unternehmens- und Kapitalertragsteuern und das Schließen von Schlupflöchern zu nivellieren, und zeigt sich offen für „noch größere und mutigere" KI-Besteuerungs­vorschläge. Aussichten auf eine Verabschiedung in einem republikanisch geführten Kongress gelten — wie beim Sanders-Vorstoß — als gering; signalpolitisch markiert der Beitrag aber den ersten KI-spezifischen Besteuerungs­vorschlag aus dem Senatsumfeld der demokratischen Partei seit dem Sanders-Report und schließt das US-Spektrum zwischen Sanders/AOC (Typ 5 plus Moratorium), Warren (Energie-Excise plus Vermögensabgabe), OpenAI (Typ 4) und Yang (Typ 4 mit Konsumsteuer-Komponente).</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 Europäisches Parlament. (7. Mai 2026). </w:t>
      </w:r>
      <w:r>
        <w:rPr>
          <w:rFonts w:ascii="Arial" w:hAnsi="Arial"/>
          <w:b w:val="0"/>
          <w:i/>
          <w:sz w:val="19"/>
        </w:rPr>
        <w:t>Artificial Intelligence: Council and Parliament agree to simplify and streamline rules.</w:t>
      </w:r>
      <w:r>
        <w:rPr>
          <w:rFonts w:ascii="Arial" w:hAnsi="Arial"/>
          <w:b w:val="0"/>
          <w:i w:val="0"/>
          <w:sz w:val="19"/>
        </w:rPr>
        <w:t xml:space="preserve"> Provisorische politische Einigung zum </w:t>
      </w:r>
      <w:r>
        <w:rPr>
          <w:rFonts w:ascii="Arial" w:hAnsi="Arial"/>
          <w:b w:val="0"/>
          <w:i/>
          <w:sz w:val="19"/>
        </w:rPr>
        <w:t>Digital Omnibus on AI</w:t>
      </w:r>
      <w:r>
        <w:rPr>
          <w:rFonts w:ascii="Arial" w:hAnsi="Arial"/>
          <w:b w:val="0"/>
          <w:i w:val="0"/>
          <w:sz w:val="19"/>
        </w:rPr>
        <w:t xml:space="preserve"> (Konsens auf Stichtage 2. Dezember 2027 für Anhang III und 2. August 2028 für Anhang I; Transparenz- und Kennzeichnungspflichten nach Art. 50 zum 2. Dezember 2026; nationale Regulatory Sandboxes zum 2. August 2027; neues Verbot nach Art. 5 für KI-generierte CSAM/NCII mit Anpassungsfrist zum 2. Dezember 2026; förmliche Annahme vor 2. August 2026 angekündigt). Sekundärbelege u. a. Bird &amp; Bird, White &amp; Case, Modulos, Inside Privacy, Orrick, Lexology. https://www.consilium.europa.eu/en/press/press-releases/2026/05/07/artificial-intelligence-council-and-parliament-agree-to-simplify-and-streamline-rules/ | https://www.twobirds.com/en/insights/2026/digital-omnibus-on-ai-provisional-agreement-reached-at-the-may-trilogue | https://www.whitecase.com/insight-alert/eu-agrees-digital-omnibus-deal-simplify-ai-rules | https://www.orrick.com/en/Insights/2026/05/EUs-Digital-Omnibus-on-AI-7-Key-Changes-You-Need-to-Know</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Warren, E. (27. Mai 2026). </w:t>
      </w:r>
      <w:r>
        <w:rPr>
          <w:rFonts w:ascii="Arial" w:hAnsi="Arial"/>
          <w:b w:val="0"/>
          <w:i/>
          <w:sz w:val="19"/>
        </w:rPr>
        <w:t>Why We Need to Tax AI.</w:t>
      </w:r>
      <w:r>
        <w:rPr>
          <w:rFonts w:ascii="Arial" w:hAnsi="Arial"/>
          <w:b w:val="0"/>
          <w:i w:val="0"/>
          <w:sz w:val="19"/>
        </w:rPr>
        <w:t xml:space="preserve"> Namensbeitrag in </w:t>
      </w:r>
      <w:r>
        <w:rPr>
          <w:rFonts w:ascii="Arial" w:hAnsi="Arial"/>
          <w:b w:val="0"/>
          <w:i/>
          <w:sz w:val="19"/>
        </w:rPr>
        <w:t>Time</w:t>
      </w:r>
      <w:r>
        <w:rPr>
          <w:rFonts w:ascii="Arial" w:hAnsi="Arial"/>
          <w:b w:val="0"/>
          <w:i w:val="0"/>
          <w:sz w:val="19"/>
        </w:rPr>
        <w:t xml:space="preserve"> — Vorschlag einer bundesweiten Verbrauchsteuer auf den Stromverbrauch von KI-Rechenzentren und einer Vermögensabgabe auf KI-affines Großvermögen (Anschluss an </w:t>
      </w:r>
      <w:r>
        <w:rPr>
          <w:rFonts w:ascii="Arial" w:hAnsi="Arial"/>
          <w:b w:val="0"/>
          <w:i/>
          <w:sz w:val="19"/>
        </w:rPr>
        <w:t>Ultra-Millionaire Tax Act of 2026</w:t>
      </w:r>
      <w:r>
        <w:rPr>
          <w:rFonts w:ascii="Arial" w:hAnsi="Arial"/>
          <w:b w:val="0"/>
          <w:i w:val="0"/>
          <w:sz w:val="19"/>
        </w:rPr>
        <w:t>, März 2026: 2 % auf Nettovermögen &gt; 50 Mio. USD, +1 % auf Milliardenvermögen); zweckgebundene Verwendung für universelle Krankenversicherung, kostenfreie Hochschulbildung und Arbeitslosenversicherung für durch Automatisierung Verdrängte. Sekundärbelege Axios, The Hill, Newsweek, TechSpot, Techtimes. https://time.com/article/2026/05/27/why-we-need-to-tax-ai/ | https://www.axios.com/2026/05/27/elizabeth-warren-tax-ai-companies-benefit-americans | https://thehill.com/homenews/senate/5898081-warren-proposes-ai-tax/ | https://www.techspot.com/news/112549-elizabeth-warren-wants-tax-ai-data-centers-power.html | https://www.techtimes.com/articles/317294/20260527/warren-proposes-ai-data-center-tax-fund-workers-displaced-automation.htm</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NPR / CNBC / Yahoo Finance / The Next Web / Quartz. (18.–20. Mai 2026). </w:t>
      </w:r>
      <w:r>
        <w:rPr>
          <w:rFonts w:ascii="Arial" w:hAnsi="Arial"/>
          <w:b w:val="0"/>
          <w:i/>
          <w:sz w:val="19"/>
        </w:rPr>
        <w:t>Meta slashes 8,000 jobs as it pivots towards AI / Meta layoffs starting this week stress harsh AI reality inside Zuckerberg's company / Zuckerberg's Meta layoffs memo: ‚Success isn't a given' in the AI era / Meta cuts 8,000 jobs and cancels 6,000 open roles as $135B AI spending reshapes the company from the inside / Meta layoffs 2026: 8,000 jobs cut in AI restructuring.</w:t>
      </w:r>
      <w:r>
        <w:rPr>
          <w:rFonts w:ascii="Arial" w:hAnsi="Arial"/>
          <w:b w:val="0"/>
          <w:i w:val="0"/>
          <w:sz w:val="19"/>
        </w:rPr>
        <w:t xml:space="preserve"> Erste Welle der Mai-Stellenstreichungen bei </w:t>
      </w:r>
      <w:r>
        <w:rPr>
          <w:rFonts w:ascii="Arial" w:hAnsi="Arial"/>
          <w:b w:val="0"/>
          <w:i/>
          <w:sz w:val="19"/>
        </w:rPr>
        <w:t>Meta</w:t>
      </w:r>
      <w:r>
        <w:rPr>
          <w:rFonts w:ascii="Arial" w:hAnsi="Arial"/>
          <w:b w:val="0"/>
          <w:i w:val="0"/>
          <w:sz w:val="19"/>
        </w:rPr>
        <w:t xml:space="preserve"> (rund 8.000 Beschäftigte, rund 10 % der Belegschaft; zusätzlich rund 6.000 offene Stellen gestrichen; CPO Janelle Gale ordnet bis zu 7.000 Beschäftigte neuen KI-Teams zu — Applied AI Engineering, Agent Transformation Accelerator XFN, Central Analytics; Memo Zuckerberg „Success isn't a given"; Capex 2026 125–145 Mrd. USD). https://www.npr.org/2026/05/20/nx-s1-5826917/meta-layoffs-ai-jobs | https://www.cnbc.com/2026/05/20/meta-layoffs-zuckerberg-says-success-isnt-a-given-in-memo.html | https://www.cnbc.com/2026/05/18/metas-layoffs-starting-this-week-underscore-zuckerbergs-ai-reality-.html | https://thenextweb.com/news/meta-layoffs-may-2026-ai-restructuring-thousands | https://qz.com/meta-layoffs-8000-jobs-ai-restructuring-052026</w:t>
      </w:r>
    </w:p>
    <w:p>
      <w:pPr>
        <w:jc w:val="both"/>
      </w:pPr>
      <w:r>
        <w:rPr>
          <w:rFonts w:ascii="Arial" w:hAnsi="Arial"/>
          <w:b w:val="0"/>
          <w:i w:val="0"/>
          <w:sz w:val="19"/>
        </w:rPr>
        <w:t xml:space="preserve">TechCrunch / Yahoo Finance. (20. Mai 2026). </w:t>
      </w:r>
      <w:r>
        <w:rPr>
          <w:rFonts w:ascii="Arial" w:hAnsi="Arial"/>
          <w:b w:val="0"/>
          <w:i/>
          <w:sz w:val="19"/>
        </w:rPr>
        <w:t>Intuit to lay off over 3,000 employees to refocus on AI.</w:t>
      </w:r>
      <w:r>
        <w:rPr>
          <w:rFonts w:ascii="Arial" w:hAnsi="Arial"/>
          <w:b w:val="0"/>
          <w:i w:val="0"/>
          <w:sz w:val="19"/>
        </w:rPr>
        <w:t xml:space="preserve"> Reduktion um rund 17 % der globalen Belegschaft mit explizitem KI-Bezug. https://techcrunch.com/2026/05/20/intuit-to-lay-off-over-3000-employees-to-refocus-on-ai/</w:t>
      </w:r>
    </w:p>
    <w:p>
      <w:pPr>
        <w:jc w:val="both"/>
      </w:pPr>
      <w:r>
        <w:rPr>
          <w:rFonts w:ascii="Arial" w:hAnsi="Arial"/>
          <w:b w:val="0"/>
          <w:i w:val="0"/>
          <w:sz w:val="19"/>
        </w:rPr>
        <w:t xml:space="preserve">CNBC / Yahoo Finance. (28. Mai 2026). </w:t>
      </w:r>
      <w:r>
        <w:rPr>
          <w:rFonts w:ascii="Arial" w:hAnsi="Arial"/>
          <w:b w:val="0"/>
          <w:i/>
          <w:sz w:val="19"/>
        </w:rPr>
        <w:t>AI part of another tech layoff as Wix CEO announces 20% workforce cut / Layoffs Accelerate in May 2026 as Firms Restructure Around AI.</w:t>
      </w:r>
      <w:r>
        <w:rPr>
          <w:rFonts w:ascii="Arial" w:hAnsi="Arial"/>
          <w:b w:val="0"/>
          <w:i w:val="0"/>
          <w:sz w:val="19"/>
        </w:rPr>
        <w:t xml:space="preserve"> </w:t>
      </w:r>
      <w:r>
        <w:rPr>
          <w:rFonts w:ascii="Arial" w:hAnsi="Arial"/>
          <w:b w:val="0"/>
          <w:i/>
          <w:sz w:val="19"/>
        </w:rPr>
        <w:t>Wix</w:t>
      </w:r>
      <w:r>
        <w:rPr>
          <w:rFonts w:ascii="Arial" w:hAnsi="Arial"/>
          <w:b w:val="0"/>
          <w:i w:val="0"/>
          <w:sz w:val="19"/>
        </w:rPr>
        <w:t xml:space="preserve"> reduziert rund 1.000 Beschäftigte — rund 20 % der ersten Quartalsbelegschaft von 5.277 — mit explizitem Bezug auf KI-Automatisierung und Wechselkurseffekte. https://www.cnbc.com/2026/05/28/wix-layoffs-ai-exchange-rates.html | https://finance.yahoo.com/sectors/technology/articles/layoffs-accelerate-may-2026-firms-040430218.html</w:t>
      </w:r>
    </w:p>
    <w:p>
      <w:pPr>
        <w:jc w:val="both"/>
      </w:pPr>
      <w:r>
        <w:rPr>
          <w:rFonts w:ascii="Arial" w:hAnsi="Arial"/>
          <w:b w:val="0"/>
          <w:i w:val="0"/>
          <w:sz w:val="19"/>
        </w:rPr>
        <w:t xml:space="preserve">Techtimes / Yahoo Finance / American Bazaar / TechSpot. (28./29. Mai 2026). </w:t>
      </w:r>
      <w:r>
        <w:rPr>
          <w:rFonts w:ascii="Arial" w:hAnsi="Arial"/>
          <w:b w:val="0"/>
          <w:i/>
          <w:sz w:val="19"/>
        </w:rPr>
        <w:t>Tech Layoffs Reach 142,000 in 2026: Profitable Companies Cut Jobs to Fund $700B AI Infrastructure / 2026 Tech Layoffs Near 150,000 as Companies Pour Money Into AI / Losing a tech job in 2026 now costs workers nearly $14,400 a month, study finds / Tech layoffs have already passed 100,000 in 2026 as the industry cuts jobs to fund AI.</w:t>
      </w:r>
      <w:r>
        <w:rPr>
          <w:rFonts w:ascii="Arial" w:hAnsi="Arial"/>
          <w:b w:val="0"/>
          <w:i w:val="0"/>
          <w:sz w:val="19"/>
        </w:rPr>
        <w:t xml:space="preserve"> Aggregat-Stand der ersten fünf Monate 2026: rund 142.000 Tech-Stellenstreichungen mit Projektion auf rund 370.000 für das Gesamtjahr (Post-Pandemie-Rekord 2023: 430.000); Konzern-Splits Oracle rund 30.000, Meta 8.000, Intuit 3.000, Cisco 4.000; Challenger-Methodik: KI als ausschlagebender Faktor für 25 % der Tech-Streichungen im März 2026 dokumentiert; Yale-Budget-Lab-Folgestudie 28. Mai 2026: durchschnittliches Einkommensloch verdrängter Tech-Beschäftigter rund 14.400 US-Dollar pro Monat. https://www.techtimes.com/articles/317392/20260529/tech-layoffs-reach-142000-2026-profitable-companies-cut-jobs-fund-700b-ai-infrastructure.htm | https://finance.yahoo.com/sectors/technology/articles/2026-tech-layoffs-near-150-110000224.html | https://americanbazaaronline.com/2026/05/28/losing-a-tech-job-in-2026-now-costs-workers-nearly-14400-month-481700/ | https://www.techspot.com/news/112493-tech-layoffs-pass-100000-2026-tracker-points-ai.html</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30. Mai 2026 — Lauf 001 vom 30. Mai 2026; Nachholrunde nach 22-tägiger Pause seit Lauf 001 vom 8. Mai 2026) wieder. Neu eingearbeitet wurden insbesondere die am 7. Mai 2026 erzielte provisorische politische Einigung zum </w:t>
      </w:r>
      <w:r>
        <w:rPr>
          <w:rFonts w:ascii="Arial" w:hAnsi="Arial"/>
          <w:b w:val="0"/>
          <w:i/>
          <w:sz w:val="19"/>
        </w:rPr>
        <w:t>Digital Omnibus on AI</w:t>
      </w:r>
      <w:r>
        <w:rPr>
          <w:rFonts w:ascii="Arial" w:hAnsi="Arial"/>
          <w:b w:val="0"/>
          <w:i w:val="0"/>
          <w:sz w:val="19"/>
        </w:rPr>
        <w:t xml:space="preserve"> (Stichtage 2. Dezember 2027 für Anhang III und 2. August 2028 für Anhang I bestätigt; Transparenz- und Kennzeichnungspflichten nach Art. 50 auf den 2. Dezember 2026 verschoben; nationale Regulatory Sandboxes bis 2. August 2027; neues Verbot nach Art. 5 für KI-generierte CSAM/NCII; förmliche Annahme vor 2. August 2026 angekündigt), der zweite progressiver US-Senats-Vorstoß zur KI-Besteuerung in Form des Time-Op-Eds von Elizabeth Warren </w:t>
      </w:r>
      <w:r>
        <w:rPr>
          <w:rFonts w:ascii="Arial" w:hAnsi="Arial"/>
          <w:b w:val="0"/>
          <w:i/>
          <w:sz w:val="19"/>
        </w:rPr>
        <w:t>„Why We Need to Tax AI"</w:t>
      </w:r>
      <w:r>
        <w:rPr>
          <w:rFonts w:ascii="Arial" w:hAnsi="Arial"/>
          <w:b w:val="0"/>
          <w:i w:val="0"/>
          <w:sz w:val="19"/>
        </w:rPr>
        <w:t xml:space="preserve"> vom 27. Mai 2026 (Verbrauchsteuer auf den Stromverbrauch von KI-Rechenzentren plus Vermögensabgabe auf KI-affines Großvermögen mit zweckgebundener Verwendung für universelle Krankenversicherung, kostenfreie Hochschulbildung und Arbeitslosenversicherung Verdrängter), die im Mai 2026 vollzogene Unterzeichnung von </w:t>
      </w:r>
      <w:r>
        <w:rPr>
          <w:rFonts w:ascii="Arial" w:hAnsi="Arial"/>
          <w:b w:val="0"/>
          <w:i/>
          <w:sz w:val="19"/>
        </w:rPr>
        <w:t>SB 5 — Connecticut Artificial Intelligence Responsibility and Transparency Act</w:t>
      </w:r>
      <w:r>
        <w:rPr>
          <w:rFonts w:ascii="Arial" w:hAnsi="Arial"/>
          <w:b w:val="0"/>
          <w:i w:val="0"/>
          <w:sz w:val="19"/>
        </w:rPr>
        <w:t xml:space="preserve"> durch Gouverneur Ned Lamont sowie die Mai-Fortsetzung der KI-getriebenen Tech-Layoff-Welle (Meta 8.000 Stellen ab 20. Mai 2026 mit 6.000 zusätzlich gestrichenen offenen Stellen und CPO-Memo Janelle Gale zur Neuausrichtung auf KI-Teams; Intuit über 3.000 Stellen am 20. Mai 2026; Wix rund 1.000 Stellen ab 28. Mai 2026 mit explizitem KI-Bezug; Techtimes-Aggregat 29. Mai 2026: 142.000 Tech-Stellenstreichungen für die ersten fünf Monate 2026 mit Projektion auf rund 370.000 Vollejahr; Yale-Budget-Lab-Folgestudie 28. Mai 2026 zum durchschnittlichen Einkommensloch verdrängter Tech-Beschäftigter von rund 14.400 US-Dollar pro Monat). Die in der Vorversion 22.0 als noch laufend dokumentierten Verfahren (insbesondere die zypriotische Ratspräsidentschaft zum Digital Omnibus, die parlamentarische Behandlung des GKV-Beitragssatzstabilisierungsgesetzes, der Mikrosoft-VRSAR-Vollzug ab 9. Juni 2026 und die parallel laufenden Maine-Maßnahmen) gelten unverändert fort.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 laut BMG-Zeitplan erste Lesung Bundestag 11. Juni 2026, zweite/dritte Lesung 26. Juni 2026, erste Bundesratslesung 12. Juni 2026, zweite 10. Juli 2026),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des im Sejm anhängigen Abgeordnetenentwurfs zur Anhebung der polnischen </w:t>
      </w:r>
      <w:r>
        <w:rPr>
          <w:rFonts w:ascii="Arial" w:hAnsi="Arial"/>
          <w:b w:val="0"/>
          <w:i/>
          <w:sz w:val="19"/>
        </w:rPr>
        <w:t>ulga na robotyzację</w:t>
      </w:r>
      <w:r>
        <w:rPr>
          <w:rFonts w:ascii="Arial" w:hAnsi="Arial"/>
          <w:b w:val="0"/>
          <w:i w:val="0"/>
          <w:sz w:val="19"/>
        </w:rPr>
        <w:t xml:space="preserve"> auf 100 %, der revidierten IAB-Frühjahrsprognose vom 24. März 2026, der aktualisierten Tech-Layoff-Trackerstände zum 6./7./8. Mai 2026 (TrueUp 127.411 Personen aus 283 Layoff-Meldungen am 8. Mai 2026 — rund 1.003 Personen pro Tag) sowie der am 5./6./7. Mai 2026 angekündigten KI-getriebenen Stellenstreichungen bei Coinbase, PayPal, Freshworks, Cognizant und Cloudflare,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des Big-Tech-AI-Capex-Programms 2026 mit nach oben revidierter Aggregat-Schätzung auf rund 725 Milliarden US-Dollar sowie des am 29. April 2026 veröffentlichten </w:t>
      </w:r>
      <w:r>
        <w:rPr>
          <w:rFonts w:ascii="Arial" w:hAnsi="Arial"/>
          <w:b w:val="0"/>
          <w:i/>
          <w:sz w:val="19"/>
        </w:rPr>
        <w:t>Bloomberg-Editorials</w:t>
      </w:r>
      <w:r>
        <w:rPr>
          <w:rFonts w:ascii="Arial" w:hAnsi="Arial"/>
          <w:b w:val="0"/>
          <w:i w:val="0"/>
          <w:sz w:val="19"/>
        </w:rPr>
        <w:t xml:space="preserve"> gegen eine KI-Steuer. Eine regelmäßige Aktualisierung ist vorgesehen.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