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und eine erneute Fortschreibung zum 15./16. Mai 2026 ergibt nach den am 13. Mai 2026 von </w:t>
      </w:r>
      <w:r>
        <w:rPr>
          <w:rFonts w:ascii="Arial" w:hAnsi="Arial"/>
          <w:b w:val="0"/>
          <w:i/>
          <w:sz w:val="19"/>
        </w:rPr>
        <w:t>LinkedIn</w:t>
      </w:r>
      <w:r>
        <w:rPr>
          <w:rFonts w:ascii="Arial" w:hAnsi="Arial"/>
          <w:b w:val="0"/>
          <w:i w:val="0"/>
          <w:sz w:val="19"/>
        </w:rPr>
        <w:t xml:space="preserve"> (rund 875 Beschäftigte beziehungsweise 5 % von 17.500 trotz +12 % Jahresumsatz im Quartal, parallel zur AI-getriebenen Reorganisation unter Chief Product Officer Hari Srinivasan) und am 14. Mai 2026 von </w:t>
      </w:r>
      <w:r>
        <w:rPr>
          <w:rFonts w:ascii="Arial" w:hAnsi="Arial"/>
          <w:b w:val="0"/>
          <w:i/>
          <w:sz w:val="19"/>
        </w:rPr>
        <w:t>Cisco</w:t>
      </w:r>
      <w:r>
        <w:rPr>
          <w:rFonts w:ascii="Arial" w:hAnsi="Arial"/>
          <w:b w:val="0"/>
          <w:i w:val="0"/>
          <w:sz w:val="19"/>
        </w:rPr>
        <w:t xml:space="preserve"> (rund 4.000 Stellen — unter 5 % der globalen Belegschaft — am gleichen Tag wie der Q3-FY2026-Rekordumsatz von 15,8 Milliarden US-Dollar und 5,3 Milliarden US-Dollar AI-Infrastrukturbestellungen bis Anfang Mai 2026; </w:t>
      </w:r>
      <w:r>
        <w:rPr>
          <w:rFonts w:ascii="Arial" w:hAnsi="Arial"/>
          <w:b w:val="0"/>
          <w:i/>
          <w:sz w:val="19"/>
        </w:rPr>
        <w:t>Project Leap</w:t>
      </w:r>
      <w:r>
        <w:rPr>
          <w:rFonts w:ascii="Arial" w:hAnsi="Arial"/>
          <w:b w:val="0"/>
          <w:i w:val="0"/>
          <w:sz w:val="19"/>
        </w:rPr>
        <w:t xml:space="preserve">-vergleichbare CFO-Begründung als Re-Allokation in Silizium, Optik, Sicherheit und KI, nicht als Kosteneinsparung; Aktienkurs +15 %; CEO Chuck Robbins) angekündigten Streichungen einen TrueUp-Stand von 128.270 Personen aus 286 Layoff-Meldungen (rund 1.002 Personen pro Tag) — die kumulierten US-Stellenstreichungen aller Branchen in den ersten zehn Tagen des Mai 2026 belaufen sich nach </w:t>
      </w:r>
      <w:r>
        <w:rPr>
          <w:rFonts w:ascii="Arial" w:hAnsi="Arial"/>
          <w:b w:val="0"/>
          <w:i/>
          <w:sz w:val="19"/>
        </w:rPr>
        <w:t>American Bazaar</w:t>
      </w:r>
      <w:r>
        <w:rPr>
          <w:rFonts w:ascii="Arial" w:hAnsi="Arial"/>
          <w:b w:val="0"/>
          <w:i w:val="0"/>
          <w:sz w:val="19"/>
        </w:rPr>
        <w:t xml:space="preserve"> vom 10. Mai 2026 auf nahe 38.000 Stellen; ergänzend kündigt die KI-gestützte Freelancer-Plattform </w:t>
      </w:r>
      <w:r>
        <w:rPr>
          <w:rFonts w:ascii="Arial" w:hAnsi="Arial"/>
          <w:b w:val="0"/>
          <w:i/>
          <w:sz w:val="19"/>
        </w:rPr>
        <w:t>Upwork</w:t>
      </w:r>
      <w:r>
        <w:rPr>
          <w:rFonts w:ascii="Arial" w:hAnsi="Arial"/>
          <w:b w:val="0"/>
          <w:i w:val="0"/>
          <w:sz w:val="19"/>
        </w:rPr>
        <w:t xml:space="preserve"> am 7. Mai 2026 die Streichung von rund 145 der rund 600 Stellen (etwa 24 % der Belegschaft) und einen Restrukturierungsaufwand von 16 bis 23 Millionen US-Dollar im zweiten Quartal 2026 an — CEO Hayden Brown begründet die dritte Streichungswelle binnen drei Jahren mit dem Schlagwort </w:t>
      </w:r>
      <w:r>
        <w:rPr>
          <w:rFonts w:ascii="Arial" w:hAnsi="Arial"/>
          <w:b w:val="0"/>
          <w:i/>
          <w:sz w:val="19"/>
        </w:rPr>
        <w:t>„two pizza teams are dead"</w:t>
      </w:r>
      <w:r>
        <w:rPr>
          <w:rFonts w:ascii="Arial" w:hAnsi="Arial"/>
          <w:b w:val="0"/>
          <w:i w:val="0"/>
          <w:sz w:val="19"/>
        </w:rPr>
        <w:t xml:space="preserve"> und der Strategie, mehr Umsatz über KI-Agenten zu routen; der Aktienkurs gibt rund 19 % ab,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Am 7. Mai 2026 erzielten Rat und Parlament dann nach Berichterstattung unter anderem von </w:t>
      </w:r>
      <w:r>
        <w:rPr>
          <w:rFonts w:ascii="Arial" w:hAnsi="Arial"/>
          <w:b w:val="0"/>
          <w:i/>
          <w:sz w:val="19"/>
        </w:rPr>
        <w:t>White &amp; Case</w:t>
      </w:r>
      <w:r>
        <w:rPr>
          <w:rFonts w:ascii="Arial" w:hAnsi="Arial"/>
          <w:b w:val="0"/>
          <w:i w:val="0"/>
          <w:sz w:val="19"/>
        </w:rPr>
        <w:t xml:space="preserve">, </w:t>
      </w:r>
      <w:r>
        <w:rPr>
          <w:rFonts w:ascii="Arial" w:hAnsi="Arial"/>
          <w:b w:val="0"/>
          <w:i/>
          <w:sz w:val="19"/>
        </w:rPr>
        <w:t>Lewis Silkin</w:t>
      </w:r>
      <w:r>
        <w:rPr>
          <w:rFonts w:ascii="Arial" w:hAnsi="Arial"/>
          <w:b w:val="0"/>
          <w:i w:val="0"/>
          <w:sz w:val="19"/>
        </w:rPr>
        <w:t xml:space="preserve">, </w:t>
      </w:r>
      <w:r>
        <w:rPr>
          <w:rFonts w:ascii="Arial" w:hAnsi="Arial"/>
          <w:b w:val="0"/>
          <w:i/>
          <w:sz w:val="19"/>
        </w:rPr>
        <w:t>Hogan Lovells</w:t>
      </w:r>
      <w:r>
        <w:rPr>
          <w:rFonts w:ascii="Arial" w:hAnsi="Arial"/>
          <w:b w:val="0"/>
          <w:i w:val="0"/>
          <w:sz w:val="19"/>
        </w:rPr>
        <w:t xml:space="preserve">, </w:t>
      </w:r>
      <w:r>
        <w:rPr>
          <w:rFonts w:ascii="Arial" w:hAnsi="Arial"/>
          <w:b w:val="0"/>
          <w:i/>
          <w:sz w:val="19"/>
        </w:rPr>
        <w:t>Taylor Wessing</w:t>
      </w:r>
      <w:r>
        <w:rPr>
          <w:rFonts w:ascii="Arial" w:hAnsi="Arial"/>
          <w:b w:val="0"/>
          <w:i w:val="0"/>
          <w:sz w:val="19"/>
        </w:rPr>
        <w:t xml:space="preserve">, </w:t>
      </w:r>
      <w:r>
        <w:rPr>
          <w:rFonts w:ascii="Arial" w:hAnsi="Arial"/>
          <w:b w:val="0"/>
          <w:i/>
          <w:sz w:val="19"/>
        </w:rPr>
        <w:t>Orrick</w:t>
      </w:r>
      <w:r>
        <w:rPr>
          <w:rFonts w:ascii="Arial" w:hAnsi="Arial"/>
          <w:b w:val="0"/>
          <w:i w:val="0"/>
          <w:sz w:val="19"/>
        </w:rPr>
        <w:t xml:space="preserve">, </w:t>
      </w:r>
      <w:r>
        <w:rPr>
          <w:rFonts w:ascii="Arial" w:hAnsi="Arial"/>
          <w:b w:val="0"/>
          <w:i/>
          <w:sz w:val="19"/>
        </w:rPr>
        <w:t>Tech Policy Press</w:t>
      </w:r>
      <w:r>
        <w:rPr>
          <w:rFonts w:ascii="Arial" w:hAnsi="Arial"/>
          <w:b w:val="0"/>
          <w:i w:val="0"/>
          <w:sz w:val="19"/>
        </w:rPr>
        <w:t xml:space="preserve"> und der offiziellen Pressemitteilung des Rates eine vorläufige politische Einigung über das Digital-Omnibus-on-AI-Paket (Abschluss der Verhandlungen um 04:30 Uhr Brüsseler Zeit); die Stichtage für die Hochrisiko-Pflichten werden auf den 2. Dezember 2027 für eigenständige Annex-III-Systeme und auf den 2. August 2028 für in regulierte Produkte eingebettete Annex-I-Systeme fixiert, die Watermarking-/Transparenzpflicht nach Art. 50 Abs. 2 wird vom 2. August 2026 auf den 2. Dezember 2026 verschoben, und das ebenfalls zum 2. Dezember 2026 anwendbare Verbot KI-generierter nicht-einvernehmlicher intimer Inhalte sowie kindlicher Missbrauchsdarstellungen ergänzt den Verbotskatalog. Bemerkenswert für die steuerpolitische Anknüpfungsfrage ist die Verschiebung der Maschinenverordnung aus Sektion A in Sektion B von Anhang I: Eingebettete KI-Systeme im Maschinenrecht würden künftig primär über das sektorspezifische Regime adressiert, nicht über die AI-Act-Konformitätsbewertung; vereinfachte Dokumentations- und Sanktionsanforderungen für kleinere und mittlere Unternehmen sowie für </w:t>
      </w:r>
      <w:r>
        <w:rPr>
          <w:rFonts w:ascii="Arial" w:hAnsi="Arial"/>
          <w:b w:val="0"/>
          <w:i/>
          <w:sz w:val="19"/>
        </w:rPr>
        <w:t>small mid-caps</w:t>
      </w:r>
      <w:r>
        <w:rPr>
          <w:rFonts w:ascii="Arial" w:hAnsi="Arial"/>
          <w:b w:val="0"/>
          <w:i w:val="0"/>
          <w:sz w:val="19"/>
        </w:rPr>
        <w:t xml:space="preserve"> sind ergänzend vorgesehen. Die förmliche Annahme durch Parlament und Rat wird vor dem 2. August 2026 erwartet; scheitert sie wider Erwarten, würden die ursprünglichen Hochrisiko-Pflichten wirksam. Die zypriotische Ratspräsidentschaft hatte sich vorgenommen, das Dossier vor Ablauf ihrer Amtszeit am 30. Juni 2026 abzuschließen — ein Ziel, das mit der Einigung vom 7. Mai 2026 vorzeitig erreicht ist. Für die Steuerdebatte folgt daraus, dass der zeitliche Vorlauf für KI-Definitionen aus dem AI Act gegenüber der ursprünglichen Erwartung um rund anderthalb Jahre weiter gestreckt ist — eine mittelfristige Anknüpfung steuerlicher Tatbestände an AI-Act-Kategorien bleibt möglich, setzt aber voraus, dass die Normenlandschaft nach 2027 verlässlich vorliegt; gleichzeitig macht die Auslagerung eingebetteter Maschinen-KI in das sektorale Regime deutlich, dass eine einheitliche steuerliche Anknüpfung an „KI-Systeme" definitionsrechtlich noch schwieriger wird.</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politischen Einigung über das Digital-Omnibus-on-AI-Paket; Stichtage 2. Dezember 2027 (Annex III), 2. August 2028 (Annex I), Art. 50 Abs. 2 zum 2. Dezember 2026; Verschiebung der Maschinenverordnung in Section B von Annex I; SME- und small-mid-cap-Vereinfachungen; formale Annahme vor 2. August 2026 erwartet. https://www.consilium.europa.eu/en/press/press-releases/2026/05/07/artificial-intelligence-council-and-parliament-agree-to-simplify-and-streamline-rules/</w:t>
      </w:r>
    </w:p>
    <w:p>
      <w:pPr>
        <w:jc w:val="both"/>
      </w:pPr>
      <w:r>
        <w:rPr>
          <w:rFonts w:ascii="Arial" w:hAnsi="Arial"/>
          <w:b w:val="0"/>
          <w:i w:val="0"/>
          <w:sz w:val="19"/>
        </w:rPr>
        <w:t xml:space="preserve">White &amp; Case / Lewis Silkin / Hogan Lovells / Taylor Wessing / Orrick / IAPP / Tech Policy Press. (7.–15. Mai 2026). </w:t>
      </w:r>
      <w:r>
        <w:rPr>
          <w:rFonts w:ascii="Arial" w:hAnsi="Arial"/>
          <w:b w:val="0"/>
          <w:i/>
          <w:sz w:val="19"/>
        </w:rPr>
        <w:t>EU agrees Digital Omnibus deal to simplify AI rules / The Council and Parliament agree to slim down and delay parts of the EU AI Act / EU legislators agree to delay for high-risk AI rules / The EU Digital Omnibus on AI – What the political deal means / EU's Digital Omnibus on AI: 7 Key Changes / EU agrees to amend AI Act, clarifies overlap with machinery rules / What the EU AI Omnibus Deal Changes for the AI Act and What Lies Ahead.</w:t>
      </w:r>
      <w:r>
        <w:rPr>
          <w:rFonts w:ascii="Arial" w:hAnsi="Arial"/>
          <w:b w:val="0"/>
          <w:i w:val="0"/>
          <w:sz w:val="19"/>
        </w:rPr>
        <w:t xml:space="preserve"> Kanzlei- und Fachanalysen zur Trilog-Einigung vom 7. Mai 2026 (04:30 Uhr Brüsseler Zeit): gestaffelte Geltungsdaten, Watermarking-Verschiebung, Verschiebung der Maschinenverordnung, neues Verbot KI-generierter nicht-einvernehmlicher intimer Inhalte und kindlicher Missbrauchsdarstellungen. https://www.whitecase.com/insight-alert/eu-agrees-digital-omnibus-deal-simplify-ai-rules | https://www.lewissilkin.com/insights/2026/05/07/the-council-and-parliament-agree-to-slim-down-and-delay-parts-of-the-eu-ai-act-102ms0v | https://www.hoganlovells.com/en/publications/eu-legislators-agree-to-delay-for-highrisk-ai-rules | https://www.taylorwessing.com/en/insights-and-events/insights/2026/05/the-eu-digital-omnibus-on-ai-what-the-political-deal-means | https://www.orrick.com/en/Insights/2026/05/EUs-Digital-Omnibus-on-AI-7-Key-Changes-You-Need-to-Know | https://iapp.org/news/a/eu-agrees-to-amend-ai-act-clarifies-overlap-with-machinery-rules | https://www.techpolicy.press/what-the-eu-ai-omnibus-deal-changes-for-the-ai-act-and-what-lies-ahead/</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(Stand 15./16. Mai 2026). </w:t>
      </w:r>
      <w:r>
        <w:rPr>
          <w:rFonts w:ascii="Arial" w:hAnsi="Arial"/>
          <w:b w:val="0"/>
          <w:i/>
          <w:sz w:val="19"/>
        </w:rPr>
        <w:t>Tech Layoffs Tracker — Tagesfortschreibung nach den LinkedIn- und Cisco-Streichungen: 128.270 Personen aus 286 Layoff-Meldungen (rund 1.002 Personen pro Tag).</w:t>
      </w:r>
      <w:r>
        <w:rPr>
          <w:rFonts w:ascii="Arial" w:hAnsi="Arial"/>
          <w:b w:val="0"/>
          <w:i w:val="0"/>
          <w:sz w:val="19"/>
        </w:rPr>
        <w:t xml:space="preserve"> https://www.trueup.io/layoffs</w:t>
      </w:r>
    </w:p>
    <w:p>
      <w:pPr>
        <w:jc w:val="both"/>
      </w:pPr>
      <w:r>
        <w:rPr>
          <w:rFonts w:ascii="Arial" w:hAnsi="Arial"/>
          <w:b w:val="0"/>
          <w:i w:val="0"/>
          <w:sz w:val="19"/>
        </w:rPr>
        <w:t xml:space="preserve">American Bazaar. (10. Mai 2026). </w:t>
      </w:r>
      <w:r>
        <w:rPr>
          <w:rFonts w:ascii="Arial" w:hAnsi="Arial"/>
          <w:b w:val="0"/>
          <w:i/>
          <w:sz w:val="19"/>
        </w:rPr>
        <w:t>US layoffs in first 10 days of May 2026: Nearly 38,000 jobs cut.</w:t>
      </w:r>
      <w:r>
        <w:rPr>
          <w:rFonts w:ascii="Arial" w:hAnsi="Arial"/>
          <w:b w:val="0"/>
          <w:i w:val="0"/>
          <w:sz w:val="19"/>
        </w:rPr>
        <w:t xml:space="preserve"> Aggregat-Berichterstattung zu US-Stellenstreichungen in den ersten zehn Tagen des Mai 2026. https://americanbazaaronline.com/2026/05/10/us-layoffs-in-first-10-days-of-may-2026-nearly-38000-jobs-cut-480502/</w:t>
      </w:r>
    </w:p>
    <w:p>
      <w:pPr>
        <w:jc w:val="both"/>
      </w:pPr>
      <w:r>
        <w:rPr>
          <w:rFonts w:ascii="Arial" w:hAnsi="Arial"/>
          <w:b w:val="0"/>
          <w:i w:val="0"/>
          <w:sz w:val="19"/>
        </w:rPr>
        <w:t xml:space="preserve">Fast Company / Yahoo Finance. (Mai 2026). </w:t>
      </w:r>
      <w:r>
        <w:rPr>
          <w:rFonts w:ascii="Arial" w:hAnsi="Arial"/>
          <w:b w:val="0"/>
          <w:i/>
          <w:sz w:val="19"/>
        </w:rPr>
        <w:t>Tech layoffs this week: Cloudflare, Coinbase, Upwork, and others point to AI as they slash jobs / Layoffs Accelerate in May 2026 as Firms Restructure Around AI.</w:t>
      </w:r>
      <w:r>
        <w:rPr>
          <w:rFonts w:ascii="Arial" w:hAnsi="Arial"/>
          <w:b w:val="0"/>
          <w:i w:val="0"/>
          <w:sz w:val="19"/>
        </w:rPr>
        <w:t xml:space="preserve"> Sammelberichterstattung zur Mai-2026-Welle (Cloudflare, Coinbase, Upwork, PayPal, Freshworks, Cognizant, LinkedIn, Cisco). https://www.fastcompany.com/91538995/tech-layoffs-due-to-ai-this-week-cloudflare-paypal-coinbase-upwork | https://finance.yahoo.com/sectors/technology/articles/layoffs-accelerate-may-2026-firms-040430218.html</w:t>
      </w:r>
    </w:p>
    <w:p>
      <w:pPr>
        <w:jc w:val="both"/>
      </w:pPr>
      <w:r>
        <w:rPr>
          <w:rFonts w:ascii="Arial" w:hAnsi="Arial"/>
          <w:b w:val="0"/>
          <w:i w:val="0"/>
          <w:sz w:val="19"/>
        </w:rPr>
        <w:t xml:space="preserve">Upwork / Barchart / Layoffhedge / OfficeChai. (7. Mai 2026). </w:t>
      </w:r>
      <w:r>
        <w:rPr>
          <w:rFonts w:ascii="Arial" w:hAnsi="Arial"/>
          <w:b w:val="0"/>
          <w:i/>
          <w:sz w:val="19"/>
        </w:rPr>
        <w:t>A Message from Hayden Brown, Upwork CEO / Upwork Stock Plunges Amid 24% Layoffs: CEO Says „Two Pizza Teams Are Dead" / Upwork Layoffs 2026 — 145 Jobs Cut, ~24% of Workforce as Stock Falls 19% / Upwork Lays Off 25% Of Its Workforce, Says AI Will Lead To Smaller Teams.</w:t>
      </w:r>
      <w:r>
        <w:rPr>
          <w:rFonts w:ascii="Arial" w:hAnsi="Arial"/>
          <w:b w:val="0"/>
          <w:i w:val="0"/>
          <w:sz w:val="19"/>
        </w:rPr>
        <w:t xml:space="preserve"> Streichung von rund 145 von rund 600 Stellen (ca. 24 % der Belegschaft); Restrukturierungsaufwand 16–23 Mio. USD im Q2 2026; KI-getriebene Reorganisation zugunsten KI-Agenten auf der Plattform; Aktienkurs −19,3 %. https://www.upwork.com/press/releases/upwork-ceo-hayden-brown-shared-the-following-message-with-employees-on-may-7-2026 | https://www.barchart.com/story/news/1887310/upwork-stock-plunges-amid-24-layoffs-ceo-says-two-pizza-teams-are-dead | https://layoffhedge.com/company/upwork | https://officechai.com/ai/upwork-lays-off-25-of-its-workforce-says-ai-will-lead-to-smaller-teams/</w:t>
      </w:r>
    </w:p>
    <w:p>
      <w:pPr>
        <w:jc w:val="both"/>
      </w:pPr>
      <w:r>
        <w:rPr>
          <w:rFonts w:ascii="Arial" w:hAnsi="Arial"/>
          <w:b w:val="0"/>
          <w:i w:val="0"/>
          <w:sz w:val="19"/>
        </w:rPr>
        <w:t xml:space="preserve">LinkedIn / Quartz / GeekWire / Republic World / IndMoney / Seeking Alpha / Seattle Times. (13. Mai 2026). </w:t>
      </w:r>
      <w:r>
        <w:rPr>
          <w:rFonts w:ascii="Arial" w:hAnsi="Arial"/>
          <w:b w:val="0"/>
          <w:i/>
          <w:sz w:val="19"/>
        </w:rPr>
        <w:t>LinkedIn layoffs 2026: company cutting 5% of workforce / LinkedIn Layoffs: Microsoft-Owned Platform Trims Engineering and Product Roles / LinkedIn Layoffs 2026: 900 Jobs Cut as Microsoft-Owned Platform Restructures Teams Around AI / LinkedIn Cuts 875 Jobs in May 2026 — Revenue Soars / Microsoft-owned LinkedIn cuts hundreds of roles, reports say.</w:t>
      </w:r>
      <w:r>
        <w:rPr>
          <w:rFonts w:ascii="Arial" w:hAnsi="Arial"/>
          <w:b w:val="0"/>
          <w:i w:val="0"/>
          <w:sz w:val="19"/>
        </w:rPr>
        <w:t xml:space="preserve"> Streichung von rund 875 Beschäftigten (ca. 5 % von 17.500) trotz +12 % Jahresumsatz im LinkedIn-Quartalsergebnis; betroffen sind Global Business Organization, Marketing, Engineering, Produkt; Reorganisation unter Chief Product Officer Hari Srinivasan zugunsten kleinerer, KI-gestützter Teams. https://qz.com/linkedin-layoffs-workforce-reduction-reorganization-051326 | https://www.geekwire.com/2026/report-linkedin-makes-job-cuts-to-position-for-future-success-amid-record-quarterly-revenue/ | https://www.republicworld.com/tech/linkedin-layoffs-2026-900-jobs-cut-as-microsoft-owned-platform-restructures-teams-around-ai-2026-05-14-124183 | https://www.indmoney.com/blog/us-stocks/linkedin-layoffs-2026-microsoft-ai-spending-msft-stock-analysis | https://seekingalpha.com/news/4592192-microsoft-owned-linkedin-plans-to-reduce-staff-in-latest-tech-sector-layoff | https://www.seattletimes.com/business/microsoft/microsoft-owned-linkedin-cuts-hundreds-of-roles-reports-say/</w:t>
      </w:r>
    </w:p>
    <w:p>
      <w:pPr>
        <w:jc w:val="both"/>
      </w:pPr>
      <w:r>
        <w:rPr>
          <w:rFonts w:ascii="Arial" w:hAnsi="Arial"/>
          <w:b w:val="0"/>
          <w:i w:val="0"/>
          <w:sz w:val="19"/>
        </w:rPr>
        <w:t xml:space="preserve">Cisco / CNBC / TechCrunch / Benzinga / Business Today / Fox Business. (13./14./15. Mai 2026). </w:t>
      </w:r>
      <w:r>
        <w:rPr>
          <w:rFonts w:ascii="Arial" w:hAnsi="Arial"/>
          <w:b w:val="0"/>
          <w:i/>
          <w:sz w:val="19"/>
        </w:rPr>
        <w:t>Cisco's stock pops 15% on surging AI orders, as company says it's cutting almost 4,000 jobs / Cisco cuts nearly 4,000 jobs to spend more on AI, reports „record quarterly revenue" / Cisco Lays Off 4,000 Employees In AI Overhaul, CFO Mark Patterson Says Move Not „Savings" Driven But About AI Re-Allocation / „While we are reducing roles…": Cisco CEO outlines company plans as it cuts 4,000 jobs / Cisco to cut thousands of jobs as AI push accelerates after earnings beat.</w:t>
      </w:r>
      <w:r>
        <w:rPr>
          <w:rFonts w:ascii="Arial" w:hAnsi="Arial"/>
          <w:b w:val="0"/>
          <w:i w:val="0"/>
          <w:sz w:val="19"/>
        </w:rPr>
        <w:t xml:space="preserve"> Streichung von unter 4.000 Stellen (&lt;5 % der globalen Belegschaft); Mitteilungen ab 14. Mai 2026; Q3-FY2026-Rekordumsatz 15,8 Mrd. USD (+12 % YoY); 5,3 Mrd. USD AI-Infrastrukturbestellungen YTD, Projektion auf 9 Mrd. USD AI-Orders im FY2026 (zuvor 5 Mrd. USD); CFO Mark Patterson explizit: Restrukturierung nicht </w:t>
      </w:r>
      <w:r>
        <w:rPr>
          <w:rFonts w:ascii="Arial" w:hAnsi="Arial"/>
          <w:b w:val="0"/>
          <w:i/>
          <w:sz w:val="19"/>
        </w:rPr>
        <w:t>„savings-driven"</w:t>
      </w:r>
      <w:r>
        <w:rPr>
          <w:rFonts w:ascii="Arial" w:hAnsi="Arial"/>
          <w:b w:val="0"/>
          <w:i w:val="0"/>
          <w:sz w:val="19"/>
        </w:rPr>
        <w:t>, sondern Re-Allokation zu Silizium, Optik, Sicherheit und KI; CEO Chuck Robbins; Aktienkurs +15 % am Earnings-Tag. https://www.cnbc.com/2026/05/13/cisco-csco-q3-earnings-report-2026.html | https://techcrunch.com/2026/05/14/cisco-cuts-nearly-4000-jobs-to-spend-more-on-ai-reports-record-quarterly-revenue/ | https://www.benzinga.com/markets/tech/26/05/52550445/cisco-lays-off-4000-employees-ai-overhaul | https://www.businesstoday.in/technology/news/story/while-we-are-reducing-roles-cisco-ceo-outlines-company-plans-as-it-cuts-4000-jobs-531734-2026-05-15 | https://www.foxbusiness.com/technology/cisco-cut-thousands-jobs-ai-push-accelerates-earnings-beat</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16. Mai 2026 — Lauf 002 vom 16.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um 04:30 Uhr Brüsseler Zeit erzielten Trilog-Einigung zum Digital Omnibus on AI (Stichtage 2. Dezember 2027 für Annex III und 2. August 2028 für Annex I; Watermarking nach Art. 50 Abs. 2 zum 2. Dezember 2026; neues Verbot KI-generierter nicht-einvernehmlicher intimer Inhalte und kindlicher Missbrauchsdarstellungen ab 2. Dezember 2026; Verschiebung der Maschinenverordnung in Section B von Annex I; SME-/small-mid-cap-Vereinfachungen; formale Annahme vor 2. August 2026 erwartet),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6./7./8./15.–16. Mai 2026 (TrueUp 119.721 Personen aus 265 Layoff-Meldungen am 6. Mai, 121.111 Personen aus 273 Meldungen am 7. Mai, 127.411 Personen aus 283 Meldungen am 8. Mai bzw. 128.270 Personen aus 286 Meldungen am 15./16. Mai 2026 — rund 1.002 Personen pro Tag; SkillSyncer 113.863 Personen aus 179 Ereignissen; nach </w:t>
      </w:r>
      <w:r>
        <w:rPr>
          <w:rFonts w:ascii="Arial" w:hAnsi="Arial"/>
          <w:b w:val="0"/>
          <w:i/>
          <w:sz w:val="19"/>
        </w:rPr>
        <w:t>American Bazaar</w:t>
      </w:r>
      <w:r>
        <w:rPr>
          <w:rFonts w:ascii="Arial" w:hAnsi="Arial"/>
          <w:b w:val="0"/>
          <w:i w:val="0"/>
          <w:sz w:val="19"/>
        </w:rPr>
        <w:t xml:space="preserve"> nahezu 38.000 Stellenstreichungen aller Branchen in den ersten zehn Tagen des Mai 2026) sowie der am 5./6. Mai 2026 angekündigten KI-getriebenen Stellenstreichungen bei Coinbase (700 Stellen, 14 %), PayPal (rund 4.760 Stellen, 20 % über 2–3 Jahre), Freshworks (rund 500 Stellen, 11 %) und Cognizant (12.000–15.000 Stellen unter „Project Leap"), der am 7. Mai 2026 von Cloudflare angekündigten Streichung von rund 1.100 Stellen (20 % der globalen Belegschaft) zum Übergang zu einem „agentic AI-first operating model" (Restrukturierungsaufwand 140–150 Mio. USD, AI-Einsatz im Konzern +600 % im Quartal, Aktienkurs −18 %), der ebenfalls am 7. Mai 2026 von </w:t>
      </w:r>
      <w:r>
        <w:rPr>
          <w:rFonts w:ascii="Arial" w:hAnsi="Arial"/>
          <w:b w:val="0"/>
          <w:i/>
          <w:sz w:val="19"/>
        </w:rPr>
        <w:t>Upwork</w:t>
      </w:r>
      <w:r>
        <w:rPr>
          <w:rFonts w:ascii="Arial" w:hAnsi="Arial"/>
          <w:b w:val="0"/>
          <w:i w:val="0"/>
          <w:sz w:val="19"/>
        </w:rPr>
        <w:t xml:space="preserve"> angekündigten Streichung von rund 145 Stellen (rund 24 % von rund 600 Beschäftigten; Restrukturierung 16–23 Mio. USD; CEO Hayden Brown: </w:t>
      </w:r>
      <w:r>
        <w:rPr>
          <w:rFonts w:ascii="Arial" w:hAnsi="Arial"/>
          <w:b w:val="0"/>
          <w:i/>
          <w:sz w:val="19"/>
        </w:rPr>
        <w:t>„two pizza teams are dead"</w:t>
      </w:r>
      <w:r>
        <w:rPr>
          <w:rFonts w:ascii="Arial" w:hAnsi="Arial"/>
          <w:b w:val="0"/>
          <w:i w:val="0"/>
          <w:sz w:val="19"/>
        </w:rPr>
        <w:t xml:space="preserve">; Aktienkurs −19 %), der am 13. Mai 2026 von LinkedIn angekündigten Streichung von rund 875 Stellen (rund 5 % von 17.500; Reorganisation unter Chief Product Officer Hari Srinivasan trotz +12 % Quartalsumsatz) sowie der am 14. Mai 2026 von Cisco parallel zum Q3-FY2026-Rekordumsatz von 15,8 Milliarden US-Dollar (+12 % YoY, 5,3 Mrd. USD AI-Infrastrukturbestellungen YTD, Projektion 9 Mrd. USD AI-Orders im FY2026) angekündigten Streichung von unter 4.000 Stellen (&lt;5 % der globalen Belegschaft; CFO Mark Patterson: nicht </w:t>
      </w:r>
      <w:r>
        <w:rPr>
          <w:rFonts w:ascii="Arial" w:hAnsi="Arial"/>
          <w:b w:val="0"/>
          <w:i/>
          <w:sz w:val="19"/>
        </w:rPr>
        <w:t>„savings-driven"</w:t>
      </w:r>
      <w:r>
        <w:rPr>
          <w:rFonts w:ascii="Arial" w:hAnsi="Arial"/>
          <w:b w:val="0"/>
          <w:i w:val="0"/>
          <w:sz w:val="19"/>
        </w:rPr>
        <w:t xml:space="preserve">, sondern Re-Allokation zu Silizium, Optik, Sicherheit und KI; CEO Chuck Robbins; Aktienkurs +15 % am Earnings-Tag),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