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13.0 — April 2026 · 161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amqj1jolozo_yfsoqvfdh">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l4w5pnhiws_asnlysnolo">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tctp5actpsa7n0ismgpix">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burepg3moshyj3aeljinw">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otiotjc4u7whmw7wrytmu">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mjhbvikybj8duxmu0niuk">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d7xqbyn3zdtvrqj9wnxq">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lz3rgsutq7irfwx-wlieb">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1xorpok8bta0vnomhp929">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zpwa-vqlkxadevm8vnoqd">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gennpkaormo0k77hzf12f">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b9zojoevwh3m8ayomsp-b">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a8ilgnnklagpxpcd-wnkd">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obtxixfuwki6ok0mifkat">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zxnelubbgf6qmr5qlmyv1">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9rgn-jkw5fouti0j_xxnb">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domwllgos2oq36ifqxhfs">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juykbatepogt4xd8m-idu">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o3oypghty7c4wplc2h4k8">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Das BSI selbst weist darauf hin, dass C5 Informationssicherheit, nicht Datensouveränität im geopolitischen Sinne zertifiziert.</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Die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 Typ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 nicht-EU-Anteile, EU-Personal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(in Entwicklung)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Geplant auf höchster Stufe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final</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drei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 ist erst für Q1 2026 geplant (noch nicht zertifiziert), schützt ohnehin nicht gegen CLOUD Act</w:t>
      </w:r>
    </w:p>
    <w:p>
      <w:pPr>
        <w:spacing w:after="40" w:before="20" w:line="276"/>
        <w:jc w:val="both"/>
      </w:pPr>
      <w:r>
        <w:rPr>
          <w:rFonts w:ascii="Arial" w:cs="Arial" w:eastAsia="Arial" w:hAnsi="Arial"/>
          <w:b w:val="false"/>
          <w:bCs w:val="false"/>
          <w:i w:val="false"/>
          <w:iCs w:val="false"/>
          <w:color w:val="000000"/>
          <w:sz w:val="19"/>
          <w:szCs w:val="19"/>
        </w:rPr>
        <w:t xml:space="preserve">Beide werden in der Praxis kaum als CLOUD-Act-Risiko diskutiert — obwohl sie tägliche Kernsysteme für Gesundheitsdaten betreiben.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Fünf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das ist strenger als C5 und schließt US-Zugriff operativ aus.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§1.3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Es stellt keine Rechtsberatung dar.</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13.0, April 2026. 161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13.0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mqj1jolozo_yfsoqvfdh" Type="http://schemas.openxmlformats.org/officeDocument/2006/relationships/hyperlink" Target="#1-das-kernproblem" TargetMode="External"/><Relationship Id="rIdl4w5pnhiws_asnlysnolo" Type="http://schemas.openxmlformats.org/officeDocument/2006/relationships/hyperlink" Target="#2-rechtliche-grundlagen" TargetMode="External"/><Relationship Id="rIdtctp5actpsa7n0ismgpix" Type="http://schemas.openxmlformats.org/officeDocument/2006/relationships/hyperlink" Target="#3-zugriffsebenen" TargetMode="External"/><Relationship Id="rIdburepg3moshyj3aeljinw" Type="http://schemas.openxmlformats.org/officeDocument/2006/relationships/hyperlink" Target="#4-europaeischer-zugriff" TargetMode="External"/><Relationship Id="rIdotiotjc4u7whmw7wrytmu" Type="http://schemas.openxmlformats.org/officeDocument/2006/relationships/hyperlink" Target="#5-anbieterbewertung" TargetMode="External"/><Relationship Id="rIdmjhbvikybj8duxmu0niuk" Type="http://schemas.openxmlformats.org/officeDocument/2006/relationships/hyperlink" Target="#6-operator-modell" TargetMode="External"/><Relationship Id="rId-d7xqbyn3zdtvrqj9wnxq" Type="http://schemas.openxmlformats.org/officeDocument/2006/relationships/hyperlink" Target="#7-hyperscaling" TargetMode="External"/><Relationship Id="rIdlz3rgsutq7irfwx-wlieb" Type="http://schemas.openxmlformats.org/officeDocument/2006/relationships/hyperlink" Target="#8-eu-stack" TargetMode="External"/><Relationship Id="rId1xorpok8bta0vnomhp929" Type="http://schemas.openxmlformats.org/officeDocument/2006/relationships/hyperlink" Target="#9-abkommen" TargetMode="External"/><Relationship Id="rIdzpwa-vqlkxadevm8vnoqd" Type="http://schemas.openxmlformats.org/officeDocument/2006/relationships/hyperlink" Target="#10-lobbyarbeit" TargetMode="External"/><Relationship Id="rIdgennpkaormo0k77hzf12f" Type="http://schemas.openxmlformats.org/officeDocument/2006/relationships/hyperlink" Target="#11-berater" TargetMode="External"/><Relationship Id="rIdb9zojoevwh3m8ayomsp-b" Type="http://schemas.openxmlformats.org/officeDocument/2006/relationships/hyperlink" Target="#12-marktbeispiele" TargetMode="External"/><Relationship Id="rIda8ilgnnklagpxpcd-wnkd" Type="http://schemas.openxmlformats.org/officeDocument/2006/relationships/hyperlink" Target="#13-verschluesselung" TargetMode="External"/><Relationship Id="rIdobtxixfuwki6ok0mifkat" Type="http://schemas.openxmlformats.org/officeDocument/2006/relationships/hyperlink" Target="#14-bewertungsschema" TargetMode="External"/><Relationship Id="rIdzxnelubbgf6qmr5qlmyv1" Type="http://schemas.openxmlformats.org/officeDocument/2006/relationships/hyperlink" Target="#15-globaler-vergleich" TargetMode="External"/><Relationship Id="rId9rgn-jkw5fouti0j_xxnb" Type="http://schemas.openxmlformats.org/officeDocument/2006/relationships/hyperlink" Target="#16-handlungsempfehlungen" TargetMode="External"/><Relationship Id="rIddomwllgos2oq36ifqxhfs" Type="http://schemas.openxmlformats.org/officeDocument/2006/relationships/hyperlink" Target="#17-ausblick" TargetMode="External"/><Relationship Id="rIdjuykbatepogt4xd8m-idu" Type="http://schemas.openxmlformats.org/officeDocument/2006/relationships/hyperlink" Target="#18-quellen" TargetMode="External"/><Relationship Id="rIdo3oypghty7c4wplc2h4k8"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2026-04-09T14:17:51.639Z</dcterms:created>
  <dcterms:modified xsi:type="dcterms:W3CDTF">2026-04-09T14:17:51.640Z</dcterms:modified>
</cp:coreProperties>
</file>

<file path=docProps/custom.xml><?xml version="1.0" encoding="utf-8"?>
<Properties xmlns="http://schemas.openxmlformats.org/officeDocument/2006/custom-properties" xmlns:vt="http://schemas.openxmlformats.org/officeDocument/2006/docPropsVTypes"/>
</file>