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13.0 — April 2026 · 173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w8socr_wwijocprcu-g9r">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9irjjfmkmvhb-eyrjeh1s">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jplzhe7dh7mffoxso2tgz">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5rhamz3vkgqox3q89akiu">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lpvfnrq1gcgg6iyqoob0i">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7qcai07yyj7rqzt3zodtv">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nlqzpakb6o2wsvskxxrfy">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aadfatf3c9ojy-dbvlbu8">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lkigt4ztc7h0sghf7nbzs">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hlgspdxx4q7khubqfwivt">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x3qusr-orxzhwtf1jyvtq">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nxk9at1hsh1hwhhyrl9re">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gh9wuu9vjrnbgqm_t8222">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vfmq5vgpplhdrgo7p-cdm">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ln5igyn5d0joiryywu9mu">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i1da_bnxw7ih8s0ftinvg">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ikddjotcwlhcwhubzt6eq">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xyac2cmazjkpdk7wfu175">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ete_tmpgkjjf-g1fx8rvy">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Das BSI selbst weist darauf hin, dass C5 Informationssicherheit, nicht Datensouveränität im geopolitischen Sinne zertifiziert.</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 Typ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 nicht-EU-Anteile, EU-Personal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(in Entwicklung)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Geplant auf höchster Stufe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final</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 ist erst für Q1 2026 geplant (noch nicht zertifiziert),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das ist strenger als C5 und schließt US-Zugriff operativ aus.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13.0, April 2026. 173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13.0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8socr_wwijocprcu-g9r" Type="http://schemas.openxmlformats.org/officeDocument/2006/relationships/hyperlink" Target="#1-das-kernproblem" TargetMode="External"/><Relationship Id="rId9irjjfmkmvhb-eyrjeh1s" Type="http://schemas.openxmlformats.org/officeDocument/2006/relationships/hyperlink" Target="#2-rechtliche-grundlagen" TargetMode="External"/><Relationship Id="rIdjplzhe7dh7mffoxso2tgz" Type="http://schemas.openxmlformats.org/officeDocument/2006/relationships/hyperlink" Target="#3-zugriffsebenen" TargetMode="External"/><Relationship Id="rId5rhamz3vkgqox3q89akiu" Type="http://schemas.openxmlformats.org/officeDocument/2006/relationships/hyperlink" Target="#4-europaeischer-zugriff" TargetMode="External"/><Relationship Id="rIdlpvfnrq1gcgg6iyqoob0i" Type="http://schemas.openxmlformats.org/officeDocument/2006/relationships/hyperlink" Target="#5-anbieterbewertung" TargetMode="External"/><Relationship Id="rId7qcai07yyj7rqzt3zodtv" Type="http://schemas.openxmlformats.org/officeDocument/2006/relationships/hyperlink" Target="#6-operator-modell" TargetMode="External"/><Relationship Id="rIdnlqzpakb6o2wsvskxxrfy" Type="http://schemas.openxmlformats.org/officeDocument/2006/relationships/hyperlink" Target="#7-hyperscaling" TargetMode="External"/><Relationship Id="rIdaadfatf3c9ojy-dbvlbu8" Type="http://schemas.openxmlformats.org/officeDocument/2006/relationships/hyperlink" Target="#8-eu-stack" TargetMode="External"/><Relationship Id="rIdlkigt4ztc7h0sghf7nbzs" Type="http://schemas.openxmlformats.org/officeDocument/2006/relationships/hyperlink" Target="#9-abkommen" TargetMode="External"/><Relationship Id="rIdhlgspdxx4q7khubqfwivt" Type="http://schemas.openxmlformats.org/officeDocument/2006/relationships/hyperlink" Target="#10-lobbyarbeit" TargetMode="External"/><Relationship Id="rIdx3qusr-orxzhwtf1jyvtq" Type="http://schemas.openxmlformats.org/officeDocument/2006/relationships/hyperlink" Target="#11-berater" TargetMode="External"/><Relationship Id="rIdnxk9at1hsh1hwhhyrl9re" Type="http://schemas.openxmlformats.org/officeDocument/2006/relationships/hyperlink" Target="#12-marktbeispiele" TargetMode="External"/><Relationship Id="rIdgh9wuu9vjrnbgqm_t8222" Type="http://schemas.openxmlformats.org/officeDocument/2006/relationships/hyperlink" Target="#13-verschluesselung" TargetMode="External"/><Relationship Id="rIdvfmq5vgpplhdrgo7p-cdm" Type="http://schemas.openxmlformats.org/officeDocument/2006/relationships/hyperlink" Target="#14-bewertungsschema" TargetMode="External"/><Relationship Id="rIdln5igyn5d0joiryywu9mu" Type="http://schemas.openxmlformats.org/officeDocument/2006/relationships/hyperlink" Target="#15-globaler-vergleich" TargetMode="External"/><Relationship Id="rIdi1da_bnxw7ih8s0ftinvg" Type="http://schemas.openxmlformats.org/officeDocument/2006/relationships/hyperlink" Target="#16-handlungsempfehlungen" TargetMode="External"/><Relationship Id="rIdikddjotcwlhcwhubzt6eq" Type="http://schemas.openxmlformats.org/officeDocument/2006/relationships/hyperlink" Target="#17-ausblick" TargetMode="External"/><Relationship Id="rIdxyac2cmazjkpdk7wfu175" Type="http://schemas.openxmlformats.org/officeDocument/2006/relationships/hyperlink" Target="#18-quellen" TargetMode="External"/><Relationship Id="rIdete_tmpgkjjf-g1fx8rvy"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2026-04-09T14:21:38.806Z</dcterms:created>
  <dcterms:modified xsi:type="dcterms:W3CDTF">2026-04-09T14:21:38.806Z</dcterms:modified>
</cp:coreProperties>
</file>

<file path=docProps/custom.xml><?xml version="1.0" encoding="utf-8"?>
<Properties xmlns="http://schemas.openxmlformats.org/officeDocument/2006/custom-properties" xmlns:vt="http://schemas.openxmlformats.org/officeDocument/2006/docPropsVTypes"/>
</file>