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38"/>
        <w:gridCol w:w="2250"/>
        <w:gridCol w:w="2610"/>
        <w:gridCol w:w="2178"/>
      </w:tblGrid>
      <w:tr w:rsidR="007A0164" w:rsidTr="000F67D6">
        <w:trPr>
          <w:trHeight w:val="602"/>
        </w:trPr>
        <w:tc>
          <w:tcPr>
            <w:tcW w:w="2538" w:type="dxa"/>
          </w:tcPr>
          <w:p w:rsidR="007A0164" w:rsidRPr="007A0164" w:rsidRDefault="007A0164">
            <w:pPr>
              <w:rPr>
                <w:b/>
              </w:rPr>
            </w:pPr>
            <w:r w:rsidRPr="007A0164">
              <w:rPr>
                <w:b/>
              </w:rPr>
              <w:t>Project Name</w:t>
            </w:r>
            <w:r>
              <w:rPr>
                <w:b/>
              </w:rPr>
              <w:t xml:space="preserve"> (internal)</w:t>
            </w:r>
          </w:p>
        </w:tc>
        <w:tc>
          <w:tcPr>
            <w:tcW w:w="2250" w:type="dxa"/>
          </w:tcPr>
          <w:p w:rsidR="007A0164" w:rsidRDefault="00A72291">
            <w:bookmarkStart w:id="0" w:name="_GoBack"/>
            <w:r>
              <w:t>CML FAQ</w:t>
            </w:r>
            <w:bookmarkEnd w:id="0"/>
          </w:p>
        </w:tc>
        <w:tc>
          <w:tcPr>
            <w:tcW w:w="2610" w:type="dxa"/>
          </w:tcPr>
          <w:p w:rsidR="007A0164" w:rsidRPr="007A0164" w:rsidRDefault="007A0164">
            <w:pPr>
              <w:rPr>
                <w:b/>
              </w:rPr>
            </w:pPr>
            <w:r w:rsidRPr="007A0164">
              <w:rPr>
                <w:b/>
              </w:rPr>
              <w:t>Project Code</w:t>
            </w:r>
          </w:p>
        </w:tc>
        <w:tc>
          <w:tcPr>
            <w:tcW w:w="2178" w:type="dxa"/>
          </w:tcPr>
          <w:p w:rsidR="007A0164" w:rsidRDefault="0087790E">
            <w:r w:rsidRPr="0087790E">
              <w:t>PB4VFQ093</w:t>
            </w:r>
          </w:p>
        </w:tc>
      </w:tr>
      <w:tr w:rsidR="007A0164" w:rsidTr="00087923">
        <w:tc>
          <w:tcPr>
            <w:tcW w:w="2538" w:type="dxa"/>
          </w:tcPr>
          <w:p w:rsidR="007A0164" w:rsidRPr="007A0164" w:rsidRDefault="00087923">
            <w:pPr>
              <w:rPr>
                <w:b/>
              </w:rPr>
            </w:pPr>
            <w:r>
              <w:rPr>
                <w:b/>
              </w:rPr>
              <w:t xml:space="preserve">Virtual </w:t>
            </w:r>
            <w:r w:rsidR="007A0164">
              <w:rPr>
                <w:b/>
              </w:rPr>
              <w:t>Project Manager</w:t>
            </w:r>
          </w:p>
        </w:tc>
        <w:tc>
          <w:tcPr>
            <w:tcW w:w="2250" w:type="dxa"/>
          </w:tcPr>
          <w:p w:rsidR="007A0164" w:rsidRDefault="0066720F">
            <w:r>
              <w:t>Meg Quick</w:t>
            </w:r>
          </w:p>
        </w:tc>
        <w:tc>
          <w:tcPr>
            <w:tcW w:w="2610" w:type="dxa"/>
          </w:tcPr>
          <w:p w:rsidR="007A0164" w:rsidRPr="007A0164" w:rsidRDefault="007A0164">
            <w:pPr>
              <w:rPr>
                <w:b/>
              </w:rPr>
            </w:pPr>
            <w:r>
              <w:rPr>
                <w:b/>
              </w:rPr>
              <w:t>Clinical Program Manager</w:t>
            </w:r>
          </w:p>
        </w:tc>
        <w:tc>
          <w:tcPr>
            <w:tcW w:w="2178" w:type="dxa"/>
          </w:tcPr>
          <w:p w:rsidR="007A0164" w:rsidRDefault="007161F7">
            <w:r>
              <w:t>Chelsey Goins</w:t>
            </w:r>
          </w:p>
        </w:tc>
      </w:tr>
      <w:tr w:rsidR="007A0164" w:rsidTr="00087923">
        <w:tc>
          <w:tcPr>
            <w:tcW w:w="2538" w:type="dxa"/>
          </w:tcPr>
          <w:p w:rsidR="007A0164" w:rsidRPr="007A0164" w:rsidRDefault="007A0164">
            <w:pPr>
              <w:rPr>
                <w:b/>
              </w:rPr>
            </w:pPr>
            <w:r>
              <w:rPr>
                <w:b/>
              </w:rPr>
              <w:t>Compliance</w:t>
            </w:r>
          </w:p>
        </w:tc>
        <w:tc>
          <w:tcPr>
            <w:tcW w:w="2250" w:type="dxa"/>
          </w:tcPr>
          <w:p w:rsidR="007A0164" w:rsidRDefault="00A72291">
            <w:r>
              <w:t>Briana Devaser</w:t>
            </w:r>
          </w:p>
        </w:tc>
        <w:tc>
          <w:tcPr>
            <w:tcW w:w="2610" w:type="dxa"/>
          </w:tcPr>
          <w:p w:rsidR="007A0164" w:rsidRPr="007A0164" w:rsidRDefault="007A0164">
            <w:pPr>
              <w:rPr>
                <w:b/>
              </w:rPr>
            </w:pPr>
            <w:r>
              <w:rPr>
                <w:b/>
              </w:rPr>
              <w:t>Editor</w:t>
            </w:r>
          </w:p>
        </w:tc>
        <w:tc>
          <w:tcPr>
            <w:tcW w:w="2178" w:type="dxa"/>
          </w:tcPr>
          <w:p w:rsidR="007A0164" w:rsidRDefault="007161F7">
            <w:r>
              <w:t>Heather Tomlinson</w:t>
            </w:r>
          </w:p>
        </w:tc>
      </w:tr>
    </w:tbl>
    <w:p w:rsidR="004A6934" w:rsidRDefault="004A6934" w:rsidP="007A0164">
      <w:pPr>
        <w:spacing w:after="0" w:line="240" w:lineRule="auto"/>
      </w:pPr>
    </w:p>
    <w:p w:rsidR="007A0164" w:rsidRDefault="007A0164" w:rsidP="004A6934">
      <w:pPr>
        <w:spacing w:after="0" w:line="240" w:lineRule="auto"/>
      </w:pPr>
      <w:r>
        <w:t>Please add your content to the form below and remove any content that is irrelevant to your activity. If something gets updated, please update this document.</w:t>
      </w:r>
    </w:p>
    <w:p w:rsidR="002277CB" w:rsidRPr="004A6934" w:rsidRDefault="002277CB" w:rsidP="007A0164">
      <w:pPr>
        <w:spacing w:after="0" w:line="240" w:lineRule="auto"/>
        <w:rPr>
          <w:sz w:val="10"/>
        </w:rPr>
      </w:pPr>
    </w:p>
    <w:p w:rsidR="002277CB" w:rsidRDefault="002277CB" w:rsidP="002277CB">
      <w:pPr>
        <w:spacing w:after="0" w:line="240" w:lineRule="auto"/>
        <w:jc w:val="center"/>
        <w:rPr>
          <w:b/>
        </w:rPr>
      </w:pPr>
      <w:r>
        <w:rPr>
          <w:b/>
        </w:rPr>
        <w:t>***DO NOT LIST “SEE ATTACHED DOCUMENT”.</w:t>
      </w:r>
    </w:p>
    <w:p w:rsidR="002277CB" w:rsidRDefault="002277CB" w:rsidP="002277CB">
      <w:pPr>
        <w:spacing w:after="0" w:line="240" w:lineRule="auto"/>
        <w:jc w:val="center"/>
        <w:rPr>
          <w:b/>
        </w:rPr>
      </w:pPr>
      <w:r>
        <w:rPr>
          <w:b/>
        </w:rPr>
        <w:t>This is the only copy document that should be sent to Design.***</w:t>
      </w:r>
    </w:p>
    <w:p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rsidR="00704D59" w:rsidRPr="002277CB" w:rsidRDefault="00704D59" w:rsidP="002277CB">
      <w:pPr>
        <w:spacing w:after="0" w:line="240" w:lineRule="auto"/>
        <w:jc w:val="center"/>
        <w:rPr>
          <w:b/>
        </w:rPr>
      </w:pPr>
      <w:r>
        <w:rPr>
          <w:b/>
        </w:rPr>
        <w:t xml:space="preserve">Items highlighted in </w:t>
      </w:r>
      <w:r w:rsidRPr="00A406F2">
        <w:rPr>
          <w:b/>
          <w:highlight w:val="green"/>
        </w:rPr>
        <w:t>GREEN</w:t>
      </w:r>
      <w:r>
        <w:rPr>
          <w:b/>
        </w:rPr>
        <w:t xml:space="preserve"> are still </w:t>
      </w:r>
      <w:r w:rsidRPr="00A406F2">
        <w:rPr>
          <w:b/>
          <w:highlight w:val="green"/>
        </w:rPr>
        <w:t>TBD</w:t>
      </w:r>
      <w:r>
        <w:rPr>
          <w:b/>
        </w:rPr>
        <w:t xml:space="preserve"> and will be filled out later</w:t>
      </w:r>
    </w:p>
    <w:p w:rsidR="007A0164" w:rsidRPr="004A6934" w:rsidRDefault="007A0164" w:rsidP="007A0164">
      <w:pPr>
        <w:spacing w:after="0" w:line="240" w:lineRule="auto"/>
        <w:rPr>
          <w:sz w:val="12"/>
        </w:rPr>
      </w:pPr>
    </w:p>
    <w:p w:rsidR="00DC10BA" w:rsidRDefault="00DC10BA" w:rsidP="007A0164">
      <w:pPr>
        <w:spacing w:after="0" w:line="240" w:lineRule="auto"/>
        <w:rPr>
          <w:b/>
        </w:rPr>
      </w:pPr>
    </w:p>
    <w:p w:rsidR="008B32E7" w:rsidRDefault="007A0164" w:rsidP="008B32E7">
      <w:pPr>
        <w:pStyle w:val="ListParagraph"/>
        <w:numPr>
          <w:ilvl w:val="0"/>
          <w:numId w:val="2"/>
        </w:numPr>
        <w:spacing w:after="0" w:line="240" w:lineRule="auto"/>
        <w:rPr>
          <w:b/>
        </w:rPr>
      </w:pPr>
      <w:r w:rsidRPr="003F64AF">
        <w:rPr>
          <w:b/>
        </w:rPr>
        <w:t>[Title---always italicized, no bold, no quotes]</w:t>
      </w:r>
    </w:p>
    <w:p w:rsidR="008B32E7" w:rsidRPr="008B32E7" w:rsidRDefault="008B32E7" w:rsidP="008B32E7">
      <w:pPr>
        <w:spacing w:after="0" w:line="240" w:lineRule="auto"/>
        <w:rPr>
          <w:i/>
        </w:rPr>
      </w:pPr>
    </w:p>
    <w:p w:rsidR="008057A2" w:rsidRDefault="0036303B" w:rsidP="007A0164">
      <w:pPr>
        <w:pBdr>
          <w:bottom w:val="single" w:sz="12" w:space="1" w:color="auto"/>
        </w:pBdr>
        <w:spacing w:after="0" w:line="240" w:lineRule="auto"/>
      </w:pPr>
      <w:r w:rsidRPr="0036303B">
        <w:t xml:space="preserve">Frequently Asked Questions in </w:t>
      </w:r>
      <w:r w:rsidR="00DD4F4F">
        <w:t>Chronic Myeloid Leukemia</w:t>
      </w:r>
      <w:r w:rsidRPr="0036303B">
        <w:t xml:space="preserve"> Resistant to Standard Therapy: Expert Video </w:t>
      </w:r>
      <w:r w:rsidR="00DD4F4F">
        <w:t xml:space="preserve">and Slide </w:t>
      </w:r>
      <w:r w:rsidRPr="0036303B">
        <w:t>Library</w:t>
      </w:r>
    </w:p>
    <w:p w:rsidR="0036303B" w:rsidRPr="008B7712" w:rsidRDefault="0036303B" w:rsidP="007A0164">
      <w:pPr>
        <w:pBdr>
          <w:bottom w:val="single" w:sz="12" w:space="1" w:color="auto"/>
        </w:pBdr>
        <w:spacing w:after="0" w:line="240" w:lineRule="auto"/>
      </w:pPr>
    </w:p>
    <w:p w:rsidR="004A6934" w:rsidRDefault="004A6934" w:rsidP="007A0164">
      <w:pPr>
        <w:spacing w:after="0" w:line="240" w:lineRule="auto"/>
      </w:pPr>
    </w:p>
    <w:p w:rsidR="007A0164" w:rsidRPr="003F64AF" w:rsidRDefault="007A0164" w:rsidP="003F64AF">
      <w:pPr>
        <w:pStyle w:val="ListParagraph"/>
        <w:numPr>
          <w:ilvl w:val="0"/>
          <w:numId w:val="2"/>
        </w:numPr>
        <w:spacing w:after="0" w:line="240" w:lineRule="auto"/>
        <w:rPr>
          <w:b/>
        </w:rPr>
      </w:pPr>
      <w:r w:rsidRPr="003F64AF">
        <w:rPr>
          <w:b/>
        </w:rPr>
        <w:t>[Date</w:t>
      </w:r>
      <w:r w:rsidR="00EE42BA" w:rsidRPr="003F64AF" w:rsidDel="00EE42BA">
        <w:rPr>
          <w:b/>
        </w:rPr>
        <w:t xml:space="preserve"> </w:t>
      </w:r>
      <w:r w:rsidR="00FD1647">
        <w:rPr>
          <w:b/>
        </w:rPr>
        <w:t>–</w:t>
      </w:r>
      <w:r w:rsidR="00EE42BA" w:rsidRPr="00EE42BA">
        <w:rPr>
          <w:b/>
        </w:rPr>
        <w:t xml:space="preserve"> </w:t>
      </w:r>
      <w:r w:rsidR="00FD1647">
        <w:rPr>
          <w:b/>
        </w:rPr>
        <w:t>format varies per product</w:t>
      </w:r>
      <w:r w:rsidRPr="003F64AF">
        <w:rPr>
          <w:b/>
        </w:rPr>
        <w:t>]</w:t>
      </w:r>
    </w:p>
    <w:p w:rsidR="007A0164" w:rsidRDefault="007A0164" w:rsidP="007A0164">
      <w:pPr>
        <w:pBdr>
          <w:bottom w:val="single" w:sz="12" w:space="1" w:color="auto"/>
        </w:pBdr>
        <w:spacing w:after="0" w:line="240" w:lineRule="auto"/>
        <w:rPr>
          <w:b/>
        </w:rPr>
      </w:pPr>
    </w:p>
    <w:p w:rsidR="008B32E7" w:rsidRPr="008B32E7" w:rsidRDefault="008B32E7" w:rsidP="008B32E7">
      <w:pPr>
        <w:pBdr>
          <w:bottom w:val="single" w:sz="12" w:space="1" w:color="auto"/>
        </w:pBdr>
        <w:spacing w:after="0" w:line="240" w:lineRule="auto"/>
        <w:rPr>
          <w:b/>
        </w:rPr>
      </w:pPr>
      <w:r w:rsidRPr="008B32E7">
        <w:rPr>
          <w:b/>
        </w:rPr>
        <w:t>RELEASE DATE</w:t>
      </w:r>
    </w:p>
    <w:p w:rsidR="008B32E7" w:rsidRPr="008B32E7" w:rsidRDefault="008B32E7" w:rsidP="008B32E7">
      <w:pPr>
        <w:pBdr>
          <w:bottom w:val="single" w:sz="12" w:space="1" w:color="auto"/>
        </w:pBdr>
        <w:spacing w:after="0" w:line="240" w:lineRule="auto"/>
        <w:rPr>
          <w:b/>
        </w:rPr>
      </w:pPr>
      <w:r>
        <w:rPr>
          <w:b/>
        </w:rPr>
        <w:t xml:space="preserve">X </w:t>
      </w:r>
      <w:commentRangeStart w:id="1"/>
      <w:r w:rsidR="001A1810">
        <w:rPr>
          <w:b/>
        </w:rPr>
        <w:t>December</w:t>
      </w:r>
      <w:r w:rsidR="008057A2">
        <w:rPr>
          <w:b/>
        </w:rPr>
        <w:t xml:space="preserve"> </w:t>
      </w:r>
      <w:commentRangeEnd w:id="1"/>
      <w:r w:rsidR="001A1810">
        <w:rPr>
          <w:rStyle w:val="CommentReference"/>
        </w:rPr>
        <w:commentReference w:id="1"/>
      </w:r>
      <w:r w:rsidR="0036303B">
        <w:rPr>
          <w:b/>
        </w:rPr>
        <w:t>2014</w:t>
      </w:r>
    </w:p>
    <w:p w:rsidR="008B32E7" w:rsidRDefault="008B32E7" w:rsidP="008B32E7">
      <w:pPr>
        <w:pBdr>
          <w:bottom w:val="single" w:sz="12" w:space="1" w:color="auto"/>
        </w:pBdr>
        <w:spacing w:after="0" w:line="240" w:lineRule="auto"/>
        <w:rPr>
          <w:b/>
        </w:rPr>
      </w:pPr>
    </w:p>
    <w:p w:rsidR="008B32E7" w:rsidRPr="008B32E7" w:rsidRDefault="008B32E7" w:rsidP="008B32E7">
      <w:pPr>
        <w:pBdr>
          <w:bottom w:val="single" w:sz="12" w:space="1" w:color="auto"/>
        </w:pBdr>
        <w:spacing w:after="0" w:line="240" w:lineRule="auto"/>
        <w:rPr>
          <w:b/>
        </w:rPr>
      </w:pPr>
      <w:r w:rsidRPr="008B32E7">
        <w:rPr>
          <w:b/>
        </w:rPr>
        <w:t>EXPIRATION DATE</w:t>
      </w:r>
    </w:p>
    <w:p w:rsidR="008B32E7" w:rsidRPr="008B32E7" w:rsidRDefault="008B32E7" w:rsidP="008B32E7">
      <w:pPr>
        <w:pBdr>
          <w:bottom w:val="single" w:sz="12" w:space="1" w:color="auto"/>
        </w:pBdr>
        <w:spacing w:after="0" w:line="240" w:lineRule="auto"/>
        <w:rPr>
          <w:b/>
        </w:rPr>
      </w:pPr>
      <w:r>
        <w:rPr>
          <w:b/>
        </w:rPr>
        <w:t xml:space="preserve">X </w:t>
      </w:r>
      <w:r w:rsidR="001A1810">
        <w:rPr>
          <w:b/>
        </w:rPr>
        <w:t>December</w:t>
      </w:r>
      <w:r w:rsidR="008057A2">
        <w:rPr>
          <w:b/>
        </w:rPr>
        <w:t xml:space="preserve"> </w:t>
      </w:r>
      <w:r w:rsidR="0036303B">
        <w:rPr>
          <w:b/>
        </w:rPr>
        <w:t>2015</w:t>
      </w:r>
    </w:p>
    <w:p w:rsidR="00887D38" w:rsidRDefault="00887D38" w:rsidP="007A0164">
      <w:pPr>
        <w:pBdr>
          <w:bottom w:val="single" w:sz="12" w:space="1" w:color="auto"/>
        </w:pBdr>
        <w:spacing w:after="0" w:line="240" w:lineRule="auto"/>
      </w:pPr>
    </w:p>
    <w:p w:rsidR="00C34304" w:rsidRPr="006D0598" w:rsidRDefault="00C34304" w:rsidP="007A0164">
      <w:pPr>
        <w:spacing w:after="0" w:line="240" w:lineRule="auto"/>
      </w:pPr>
    </w:p>
    <w:p w:rsidR="004A0DB4" w:rsidRPr="003F64AF" w:rsidRDefault="004A0DB4" w:rsidP="004A0DB4">
      <w:pPr>
        <w:pStyle w:val="ListParagraph"/>
        <w:numPr>
          <w:ilvl w:val="0"/>
          <w:numId w:val="2"/>
        </w:numPr>
        <w:spacing w:after="0" w:line="240" w:lineRule="auto"/>
        <w:rPr>
          <w:b/>
        </w:rPr>
      </w:pPr>
      <w:r w:rsidRPr="003F64AF">
        <w:rPr>
          <w:b/>
        </w:rPr>
        <w:t>[</w:t>
      </w:r>
      <w:r>
        <w:rPr>
          <w:b/>
        </w:rPr>
        <w:t>Activity Overview/Introduction</w:t>
      </w:r>
      <w:r w:rsidRPr="003F64AF">
        <w:rPr>
          <w:b/>
        </w:rPr>
        <w:t>]</w:t>
      </w:r>
      <w:r w:rsidR="007331EF">
        <w:rPr>
          <w:b/>
        </w:rPr>
        <w:t xml:space="preserve">—Delete what is not needed, complete what is </w:t>
      </w:r>
      <w:commentRangeStart w:id="2"/>
      <w:r w:rsidR="007331EF">
        <w:rPr>
          <w:b/>
        </w:rPr>
        <w:t>needed</w:t>
      </w:r>
      <w:commentRangeEnd w:id="2"/>
      <w:r w:rsidR="00A72291">
        <w:rPr>
          <w:rStyle w:val="CommentReference"/>
        </w:rPr>
        <w:commentReference w:id="2"/>
      </w:r>
    </w:p>
    <w:p w:rsidR="00EE42BA" w:rsidRDefault="00EE42BA" w:rsidP="004A0DB4">
      <w:pPr>
        <w:pBdr>
          <w:bottom w:val="single" w:sz="12" w:space="1" w:color="auto"/>
        </w:pBdr>
        <w:spacing w:after="0" w:line="240" w:lineRule="auto"/>
        <w:rPr>
          <w:b/>
        </w:rPr>
      </w:pPr>
    </w:p>
    <w:p w:rsidR="00C11201" w:rsidRPr="00C11201" w:rsidRDefault="008B32E7" w:rsidP="00C11201">
      <w:pPr>
        <w:pBdr>
          <w:bottom w:val="single" w:sz="12" w:space="1" w:color="auto"/>
        </w:pBdr>
        <w:spacing w:after="0" w:line="240" w:lineRule="auto"/>
      </w:pPr>
      <w:r w:rsidRPr="008B32E7">
        <w:t xml:space="preserve">This </w:t>
      </w:r>
      <w:r w:rsidR="007161F7">
        <w:t>video</w:t>
      </w:r>
      <w:r w:rsidR="008057A2">
        <w:t xml:space="preserve"> and slide</w:t>
      </w:r>
      <w:r w:rsidR="007161F7">
        <w:t xml:space="preserve"> library</w:t>
      </w:r>
      <w:r w:rsidR="0036303B">
        <w:t xml:space="preserve"> </w:t>
      </w:r>
      <w:r w:rsidR="0036303B" w:rsidRPr="0036303B">
        <w:t>feature</w:t>
      </w:r>
      <w:r w:rsidR="0036303B">
        <w:t>s answers from key</w:t>
      </w:r>
      <w:r w:rsidR="0036303B" w:rsidRPr="0036303B">
        <w:t xml:space="preserve"> expert</w:t>
      </w:r>
      <w:r w:rsidR="0036303B">
        <w:t>s</w:t>
      </w:r>
      <w:r w:rsidR="0036303B" w:rsidRPr="0036303B">
        <w:t xml:space="preserve"> </w:t>
      </w:r>
      <w:r w:rsidR="00DD4F4F">
        <w:t>to commonly asked</w:t>
      </w:r>
      <w:r w:rsidR="0036303B" w:rsidRPr="0036303B">
        <w:t xml:space="preserve"> questions </w:t>
      </w:r>
      <w:r w:rsidR="00DD4F4F">
        <w:t>regarding</w:t>
      </w:r>
      <w:r w:rsidR="0036303B" w:rsidRPr="0036303B">
        <w:t xml:space="preserve"> the optimal management of patients</w:t>
      </w:r>
      <w:r w:rsidR="00DD4F4F">
        <w:t xml:space="preserve"> with CML who have</w:t>
      </w:r>
      <w:r w:rsidR="0036303B" w:rsidRPr="0036303B">
        <w:t xml:space="preserve"> disease progression following initial TKI therapy.</w:t>
      </w:r>
    </w:p>
    <w:p w:rsidR="00992D3F" w:rsidRPr="00363AA4" w:rsidRDefault="00992D3F" w:rsidP="004A0DB4">
      <w:pPr>
        <w:pBdr>
          <w:bottom w:val="single" w:sz="12" w:space="1" w:color="auto"/>
        </w:pBdr>
        <w:spacing w:after="0" w:line="240" w:lineRule="auto"/>
        <w:rPr>
          <w:b/>
          <w:i/>
        </w:rPr>
      </w:pPr>
    </w:p>
    <w:p w:rsidR="00EE42BA" w:rsidRPr="00363AA4" w:rsidRDefault="00992D3F" w:rsidP="004A0DB4">
      <w:pPr>
        <w:pBdr>
          <w:bottom w:val="single" w:sz="12" w:space="1" w:color="auto"/>
        </w:pBdr>
        <w:spacing w:after="0" w:line="240" w:lineRule="auto"/>
        <w:rPr>
          <w:b/>
          <w:i/>
        </w:rPr>
      </w:pPr>
      <w:r w:rsidRPr="00363AA4">
        <w:rPr>
          <w:b/>
          <w:i/>
        </w:rPr>
        <w:t>***Note: Community Opinion activities are different and do not follow this template</w:t>
      </w:r>
      <w:proofErr w:type="gramStart"/>
      <w:r w:rsidRPr="00363AA4">
        <w:rPr>
          <w:b/>
          <w:i/>
        </w:rPr>
        <w:t>.*</w:t>
      </w:r>
      <w:proofErr w:type="gramEnd"/>
      <w:r w:rsidRPr="00363AA4">
        <w:rPr>
          <w:b/>
          <w:i/>
        </w:rPr>
        <w:t>**</w:t>
      </w:r>
    </w:p>
    <w:p w:rsidR="004A0DB4" w:rsidRPr="00363AA4" w:rsidRDefault="004A0DB4" w:rsidP="00363AA4">
      <w:pPr>
        <w:pStyle w:val="ListParagraph"/>
        <w:spacing w:after="0" w:line="240" w:lineRule="auto"/>
        <w:rPr>
          <w:b/>
        </w:rPr>
      </w:pPr>
    </w:p>
    <w:p w:rsidR="001E4C72" w:rsidRPr="008057A2" w:rsidRDefault="00847793" w:rsidP="004A0DB4">
      <w:pPr>
        <w:pStyle w:val="ListParagraph"/>
        <w:numPr>
          <w:ilvl w:val="0"/>
          <w:numId w:val="2"/>
        </w:numPr>
        <w:spacing w:after="0" w:line="240" w:lineRule="auto"/>
        <w:rPr>
          <w:b/>
        </w:rPr>
      </w:pPr>
      <w:r w:rsidRPr="008057A2">
        <w:rPr>
          <w:b/>
        </w:rPr>
        <w:t>[Target Audience]</w:t>
      </w:r>
    </w:p>
    <w:p w:rsidR="001E4C72" w:rsidRPr="001E4C72" w:rsidRDefault="001E4C72" w:rsidP="001E4C72">
      <w:pPr>
        <w:spacing w:after="0" w:line="240" w:lineRule="auto"/>
        <w:rPr>
          <w:b/>
        </w:rPr>
      </w:pPr>
    </w:p>
    <w:p w:rsidR="008057A2" w:rsidRDefault="005C3BCC" w:rsidP="00113739">
      <w:pPr>
        <w:pBdr>
          <w:bottom w:val="single" w:sz="12" w:space="1" w:color="auto"/>
        </w:pBdr>
        <w:spacing w:after="0" w:line="240" w:lineRule="auto"/>
      </w:pPr>
      <w:r w:rsidRPr="005C3BCC">
        <w:t>This educational activity is specifically</w:t>
      </w:r>
      <w:r w:rsidRPr="005C3BCC">
        <w:rPr>
          <w:rFonts w:ascii="Calibri" w:hAnsi="Calibri" w:cs="Arial"/>
          <w:bCs/>
          <w:iCs/>
          <w:color w:val="5F6062"/>
        </w:rPr>
        <w:t xml:space="preserve"> </w:t>
      </w:r>
      <w:r w:rsidRPr="005C3BCC">
        <w:rPr>
          <w:bCs/>
          <w:iCs/>
        </w:rPr>
        <w:t>designed to address the educational needs of practicing hematologists, medical oncologists, and other healthcare professionals involved in the treatment of patients with CML.</w:t>
      </w:r>
    </w:p>
    <w:p w:rsidR="00A72291" w:rsidRDefault="00A72291" w:rsidP="00113739">
      <w:pPr>
        <w:pBdr>
          <w:bottom w:val="single" w:sz="12" w:space="1" w:color="auto"/>
        </w:pBdr>
        <w:spacing w:after="0" w:line="240" w:lineRule="auto"/>
      </w:pPr>
    </w:p>
    <w:p w:rsidR="00113739" w:rsidRDefault="00113739" w:rsidP="00113739">
      <w:pPr>
        <w:spacing w:after="0" w:line="240" w:lineRule="auto"/>
      </w:pPr>
    </w:p>
    <w:p w:rsidR="00847793" w:rsidRDefault="00847793" w:rsidP="007A0164">
      <w:pPr>
        <w:spacing w:after="0" w:line="240" w:lineRule="auto"/>
      </w:pPr>
    </w:p>
    <w:p w:rsidR="00847793" w:rsidRPr="00C11201" w:rsidRDefault="00847793" w:rsidP="004A0DB4">
      <w:pPr>
        <w:pStyle w:val="ListParagraph"/>
        <w:numPr>
          <w:ilvl w:val="0"/>
          <w:numId w:val="2"/>
        </w:numPr>
        <w:spacing w:after="0" w:line="240" w:lineRule="auto"/>
        <w:rPr>
          <w:b/>
        </w:rPr>
      </w:pPr>
      <w:r w:rsidRPr="00C11201">
        <w:rPr>
          <w:b/>
        </w:rPr>
        <w:t>[Learning Objectives]</w:t>
      </w:r>
    </w:p>
    <w:p w:rsidR="00A92340" w:rsidRDefault="00A92340" w:rsidP="00A92340">
      <w:pPr>
        <w:spacing w:after="0" w:line="240" w:lineRule="auto"/>
        <w:rPr>
          <w:color w:val="000000"/>
        </w:rPr>
      </w:pPr>
      <w:r>
        <w:rPr>
          <w:color w:val="000000"/>
        </w:rPr>
        <w:t>After successful completion of this educational activity, participants should be able to:</w:t>
      </w:r>
    </w:p>
    <w:p w:rsidR="008C1789" w:rsidRDefault="008C1789" w:rsidP="00A92340">
      <w:pPr>
        <w:spacing w:after="0" w:line="240" w:lineRule="auto"/>
        <w:rPr>
          <w:color w:val="000000"/>
        </w:rPr>
      </w:pPr>
    </w:p>
    <w:p w:rsidR="00BD1583" w:rsidRPr="003B1D19" w:rsidRDefault="00BD1583" w:rsidP="00BD1583">
      <w:pPr>
        <w:numPr>
          <w:ilvl w:val="0"/>
          <w:numId w:val="32"/>
        </w:numPr>
        <w:autoSpaceDE w:val="0"/>
        <w:autoSpaceDN w:val="0"/>
        <w:adjustRightInd w:val="0"/>
        <w:spacing w:after="0" w:line="240" w:lineRule="auto"/>
        <w:rPr>
          <w:rFonts w:cs="Calibri"/>
        </w:rPr>
      </w:pPr>
      <w:commentRangeStart w:id="3"/>
      <w:r w:rsidRPr="003B1D19">
        <w:rPr>
          <w:rFonts w:cs="Calibri"/>
        </w:rPr>
        <w:t>Evaluate</w:t>
      </w:r>
      <w:commentRangeEnd w:id="3"/>
      <w:r w:rsidR="0039337B">
        <w:rPr>
          <w:rStyle w:val="CommentReference"/>
        </w:rPr>
        <w:commentReference w:id="3"/>
      </w:r>
      <w:r w:rsidRPr="003B1D19">
        <w:rPr>
          <w:rFonts w:cs="Calibri"/>
        </w:rPr>
        <w:t xml:space="preserve"> recent clinical trial data focused on the treatment of patients with chronic </w:t>
      </w:r>
      <w:proofErr w:type="spellStart"/>
      <w:r w:rsidRPr="003B1D19">
        <w:rPr>
          <w:rFonts w:cs="Calibri"/>
        </w:rPr>
        <w:t>myelogenous</w:t>
      </w:r>
      <w:proofErr w:type="spellEnd"/>
      <w:r w:rsidRPr="003B1D19">
        <w:rPr>
          <w:rFonts w:cs="Calibri"/>
        </w:rPr>
        <w:t xml:space="preserve"> leukemia (CML) with resistance to tyrosine kinase inhibitors (TKIs)</w:t>
      </w:r>
    </w:p>
    <w:p w:rsidR="00BD1583" w:rsidRPr="003B1D19" w:rsidRDefault="00BD1583" w:rsidP="00BD1583">
      <w:pPr>
        <w:numPr>
          <w:ilvl w:val="0"/>
          <w:numId w:val="32"/>
        </w:numPr>
        <w:autoSpaceDE w:val="0"/>
        <w:autoSpaceDN w:val="0"/>
        <w:adjustRightInd w:val="0"/>
        <w:spacing w:after="0" w:line="240" w:lineRule="auto"/>
        <w:rPr>
          <w:rFonts w:cs="Calibri"/>
        </w:rPr>
      </w:pPr>
      <w:r w:rsidRPr="003B1D19">
        <w:rPr>
          <w:rFonts w:cs="Calibri"/>
        </w:rPr>
        <w:t>Identify optimal strategies for selecting and sequencing therapy for patients with CML with disease progression following initial TKI therapy</w:t>
      </w:r>
    </w:p>
    <w:p w:rsidR="00BD1583" w:rsidRPr="003B1D19" w:rsidRDefault="00BD1583" w:rsidP="00BD1583">
      <w:pPr>
        <w:numPr>
          <w:ilvl w:val="0"/>
          <w:numId w:val="32"/>
        </w:numPr>
        <w:autoSpaceDE w:val="0"/>
        <w:autoSpaceDN w:val="0"/>
        <w:adjustRightInd w:val="0"/>
        <w:spacing w:after="0" w:line="240" w:lineRule="auto"/>
        <w:rPr>
          <w:rFonts w:cs="Calibri"/>
        </w:rPr>
      </w:pPr>
      <w:r w:rsidRPr="003B1D19">
        <w:rPr>
          <w:rFonts w:cs="Calibri"/>
        </w:rPr>
        <w:t>Describe best practices for the identification and management of treatment-related adverse events in patients with relapsed CML to improve tolerability and quality of life</w:t>
      </w:r>
    </w:p>
    <w:p w:rsidR="00B92051" w:rsidRDefault="00B92051" w:rsidP="00B92051">
      <w:pPr>
        <w:pBdr>
          <w:bottom w:val="single" w:sz="12" w:space="1" w:color="auto"/>
        </w:pBdr>
        <w:spacing w:after="0" w:line="240" w:lineRule="auto"/>
        <w:rPr>
          <w:color w:val="000000"/>
        </w:rPr>
      </w:pPr>
    </w:p>
    <w:p w:rsidR="00B92051" w:rsidRPr="00B92051" w:rsidRDefault="00B92051" w:rsidP="00B92051">
      <w:pPr>
        <w:pBdr>
          <w:bottom w:val="single" w:sz="12" w:space="1" w:color="auto"/>
        </w:pBdr>
        <w:spacing w:after="0" w:line="240" w:lineRule="auto"/>
        <w:rPr>
          <w:color w:val="000000"/>
        </w:rPr>
      </w:pPr>
    </w:p>
    <w:p w:rsidR="004A6934" w:rsidRDefault="004A6934" w:rsidP="007A0164">
      <w:pPr>
        <w:spacing w:after="0" w:line="240" w:lineRule="auto"/>
        <w:rPr>
          <w:b/>
          <w:color w:val="000000"/>
        </w:rPr>
      </w:pPr>
    </w:p>
    <w:p w:rsidR="00847793" w:rsidRPr="00C11201" w:rsidRDefault="00847793" w:rsidP="004A0DB4">
      <w:pPr>
        <w:pStyle w:val="ListParagraph"/>
        <w:numPr>
          <w:ilvl w:val="0"/>
          <w:numId w:val="2"/>
        </w:numPr>
        <w:spacing w:after="0" w:line="240" w:lineRule="auto"/>
        <w:rPr>
          <w:b/>
          <w:color w:val="000000"/>
        </w:rPr>
      </w:pPr>
      <w:r w:rsidRPr="00C11201">
        <w:rPr>
          <w:b/>
          <w:color w:val="000000"/>
        </w:rPr>
        <w:t>[Faculty</w:t>
      </w:r>
      <w:r w:rsidR="006A5CA4" w:rsidRPr="00C11201">
        <w:rPr>
          <w:b/>
          <w:color w:val="000000"/>
        </w:rPr>
        <w:t xml:space="preserve"> Listing---</w:t>
      </w:r>
      <w:r w:rsidR="004A6934" w:rsidRPr="00C11201">
        <w:rPr>
          <w:b/>
          <w:color w:val="000000"/>
        </w:rPr>
        <w:t>note bolding and lack of colons</w:t>
      </w:r>
      <w:r w:rsidRPr="00C11201">
        <w:rPr>
          <w:b/>
          <w:color w:val="000000"/>
        </w:rPr>
        <w:t>]</w:t>
      </w:r>
    </w:p>
    <w:p w:rsidR="007161F7" w:rsidRDefault="007161F7" w:rsidP="00A92340">
      <w:pPr>
        <w:pBdr>
          <w:bottom w:val="single" w:sz="12" w:space="1" w:color="auto"/>
        </w:pBdr>
        <w:spacing w:after="0" w:line="240" w:lineRule="auto"/>
        <w:rPr>
          <w:b/>
          <w:color w:val="000000"/>
        </w:rPr>
      </w:pPr>
    </w:p>
    <w:p w:rsidR="00400694" w:rsidRPr="00400694" w:rsidRDefault="00400694" w:rsidP="00400694">
      <w:pPr>
        <w:pBdr>
          <w:bottom w:val="single" w:sz="12" w:space="1" w:color="auto"/>
        </w:pBdr>
        <w:spacing w:after="0" w:line="240" w:lineRule="auto"/>
        <w:rPr>
          <w:b/>
          <w:bCs/>
          <w:color w:val="000000"/>
          <w:lang w:val="en-GB"/>
        </w:rPr>
      </w:pPr>
      <w:r w:rsidRPr="00400694">
        <w:rPr>
          <w:b/>
          <w:bCs/>
          <w:color w:val="000000"/>
          <w:lang w:val="en-GB"/>
        </w:rPr>
        <w:t>Francisco Cervantes, MD, PhD</w:t>
      </w:r>
    </w:p>
    <w:p w:rsidR="00400694" w:rsidRPr="00400694" w:rsidRDefault="00400694" w:rsidP="00400694">
      <w:pPr>
        <w:pBdr>
          <w:bottom w:val="single" w:sz="12" w:space="1" w:color="auto"/>
        </w:pBdr>
        <w:spacing w:after="0" w:line="240" w:lineRule="auto"/>
        <w:rPr>
          <w:bCs/>
          <w:color w:val="000000"/>
          <w:lang w:val="en-GB"/>
        </w:rPr>
      </w:pPr>
      <w:r w:rsidRPr="00400694">
        <w:rPr>
          <w:bCs/>
          <w:color w:val="000000"/>
          <w:lang w:val="en-GB"/>
        </w:rPr>
        <w:t>Hospital Clinic Barcelona</w:t>
      </w:r>
    </w:p>
    <w:p w:rsidR="00400694" w:rsidRPr="00400694" w:rsidRDefault="00400694" w:rsidP="00400694">
      <w:pPr>
        <w:pBdr>
          <w:bottom w:val="single" w:sz="12" w:space="1" w:color="auto"/>
        </w:pBdr>
        <w:spacing w:after="0" w:line="240" w:lineRule="auto"/>
        <w:rPr>
          <w:bCs/>
          <w:color w:val="000000"/>
          <w:lang w:val="en-GB"/>
        </w:rPr>
      </w:pPr>
      <w:r w:rsidRPr="00400694">
        <w:rPr>
          <w:bCs/>
          <w:color w:val="000000"/>
          <w:lang w:val="en-GB"/>
        </w:rPr>
        <w:t>Barcelona, Spain</w:t>
      </w:r>
    </w:p>
    <w:p w:rsidR="00400694" w:rsidRDefault="00400694" w:rsidP="00400694">
      <w:pPr>
        <w:pBdr>
          <w:bottom w:val="single" w:sz="12" w:space="1" w:color="auto"/>
        </w:pBdr>
        <w:spacing w:after="0" w:line="240" w:lineRule="auto"/>
        <w:rPr>
          <w:b/>
          <w:bCs/>
          <w:color w:val="000000"/>
          <w:lang w:val="en-GB"/>
        </w:rPr>
      </w:pPr>
    </w:p>
    <w:p w:rsidR="00400694" w:rsidRPr="00400694" w:rsidRDefault="00400694" w:rsidP="00400694">
      <w:pPr>
        <w:pBdr>
          <w:bottom w:val="single" w:sz="12" w:space="1" w:color="auto"/>
        </w:pBdr>
        <w:spacing w:after="0" w:line="240" w:lineRule="auto"/>
        <w:rPr>
          <w:b/>
          <w:bCs/>
          <w:color w:val="000000"/>
          <w:lang w:val="en-GB"/>
        </w:rPr>
      </w:pPr>
      <w:r w:rsidRPr="00400694">
        <w:rPr>
          <w:b/>
          <w:bCs/>
          <w:color w:val="000000"/>
          <w:lang w:val="en-GB"/>
        </w:rPr>
        <w:t>Jorge E. Cortes, MD</w:t>
      </w:r>
    </w:p>
    <w:p w:rsidR="00400694" w:rsidRPr="00400694" w:rsidRDefault="00400694" w:rsidP="00400694">
      <w:pPr>
        <w:pBdr>
          <w:bottom w:val="single" w:sz="12" w:space="1" w:color="auto"/>
        </w:pBdr>
        <w:spacing w:after="0" w:line="240" w:lineRule="auto"/>
        <w:rPr>
          <w:bCs/>
          <w:color w:val="000000"/>
          <w:lang w:val="en-GB"/>
        </w:rPr>
      </w:pPr>
      <w:r w:rsidRPr="00400694">
        <w:rPr>
          <w:bCs/>
          <w:color w:val="000000"/>
          <w:lang w:val="en-GB"/>
        </w:rPr>
        <w:t xml:space="preserve">The University of Texas </w:t>
      </w:r>
      <w:r w:rsidR="000D4A62">
        <w:rPr>
          <w:bCs/>
          <w:color w:val="000000"/>
          <w:lang w:val="en-GB"/>
        </w:rPr>
        <w:br/>
      </w:r>
      <w:r w:rsidRPr="00400694">
        <w:rPr>
          <w:bCs/>
          <w:color w:val="000000"/>
          <w:lang w:val="en-GB"/>
        </w:rPr>
        <w:t xml:space="preserve">MD Anderson Cancer </w:t>
      </w:r>
      <w:proofErr w:type="spellStart"/>
      <w:r w:rsidRPr="00400694">
        <w:rPr>
          <w:bCs/>
          <w:color w:val="000000"/>
          <w:lang w:val="en-GB"/>
        </w:rPr>
        <w:t>Center</w:t>
      </w:r>
      <w:proofErr w:type="spellEnd"/>
    </w:p>
    <w:p w:rsidR="00181195" w:rsidRPr="00400694" w:rsidRDefault="00400694" w:rsidP="00A92340">
      <w:pPr>
        <w:pBdr>
          <w:bottom w:val="single" w:sz="12" w:space="1" w:color="auto"/>
        </w:pBdr>
        <w:spacing w:after="0" w:line="240" w:lineRule="auto"/>
        <w:rPr>
          <w:bCs/>
          <w:color w:val="000000"/>
          <w:lang w:val="en-GB"/>
        </w:rPr>
      </w:pPr>
      <w:r w:rsidRPr="00400694">
        <w:rPr>
          <w:bCs/>
          <w:color w:val="000000"/>
          <w:lang w:val="en-GB"/>
        </w:rPr>
        <w:t>Houston, Texas, United States</w:t>
      </w:r>
    </w:p>
    <w:p w:rsidR="00400694" w:rsidRDefault="00400694" w:rsidP="00A92340">
      <w:pPr>
        <w:pBdr>
          <w:bottom w:val="single" w:sz="12" w:space="1" w:color="auto"/>
        </w:pBdr>
        <w:spacing w:after="0" w:line="240" w:lineRule="auto"/>
        <w:rPr>
          <w:b/>
          <w:bCs/>
          <w:color w:val="000000"/>
        </w:rPr>
      </w:pPr>
    </w:p>
    <w:p w:rsidR="00836E59" w:rsidRDefault="005C3BCC" w:rsidP="00A92340">
      <w:pPr>
        <w:pBdr>
          <w:bottom w:val="single" w:sz="12" w:space="1" w:color="auto"/>
        </w:pBdr>
        <w:spacing w:after="0" w:line="240" w:lineRule="auto"/>
        <w:rPr>
          <w:color w:val="000000"/>
        </w:rPr>
      </w:pPr>
      <w:r w:rsidRPr="005C3BCC">
        <w:rPr>
          <w:b/>
          <w:bCs/>
          <w:color w:val="000000"/>
        </w:rPr>
        <w:t xml:space="preserve">Elias </w:t>
      </w:r>
      <w:proofErr w:type="spellStart"/>
      <w:r w:rsidRPr="005C3BCC">
        <w:rPr>
          <w:b/>
          <w:bCs/>
          <w:color w:val="000000"/>
        </w:rPr>
        <w:t>Jabbour</w:t>
      </w:r>
      <w:proofErr w:type="spellEnd"/>
      <w:r w:rsidRPr="005C3BCC">
        <w:rPr>
          <w:b/>
          <w:bCs/>
          <w:color w:val="000000"/>
        </w:rPr>
        <w:t>, MD</w:t>
      </w:r>
      <w:r w:rsidRPr="005C3BCC">
        <w:rPr>
          <w:color w:val="000000"/>
        </w:rPr>
        <w:br/>
      </w:r>
      <w:proofErr w:type="gramStart"/>
      <w:r w:rsidRPr="005C3BCC">
        <w:rPr>
          <w:color w:val="000000"/>
        </w:rPr>
        <w:t>The</w:t>
      </w:r>
      <w:proofErr w:type="gramEnd"/>
      <w:r w:rsidRPr="005C3BCC">
        <w:rPr>
          <w:color w:val="000000"/>
        </w:rPr>
        <w:t xml:space="preserve"> University of Texas</w:t>
      </w:r>
      <w:r w:rsidRPr="005C3BCC">
        <w:rPr>
          <w:color w:val="000000"/>
        </w:rPr>
        <w:br/>
        <w:t>MD Anderson Cancer Center</w:t>
      </w:r>
      <w:r w:rsidRPr="005C3BCC">
        <w:rPr>
          <w:color w:val="000000"/>
        </w:rPr>
        <w:br/>
        <w:t>Houston, Texas, United States</w:t>
      </w:r>
    </w:p>
    <w:p w:rsidR="00181195" w:rsidRDefault="00181195" w:rsidP="00A92340">
      <w:pPr>
        <w:pBdr>
          <w:bottom w:val="single" w:sz="12" w:space="1" w:color="auto"/>
        </w:pBdr>
        <w:spacing w:after="0" w:line="240" w:lineRule="auto"/>
        <w:rPr>
          <w:color w:val="000000"/>
        </w:rPr>
      </w:pPr>
    </w:p>
    <w:p w:rsidR="00400694" w:rsidRPr="00400694" w:rsidRDefault="00400694" w:rsidP="00400694">
      <w:pPr>
        <w:pBdr>
          <w:bottom w:val="single" w:sz="12" w:space="1" w:color="auto"/>
        </w:pBdr>
        <w:spacing w:after="0" w:line="240" w:lineRule="auto"/>
        <w:rPr>
          <w:b/>
          <w:color w:val="000000"/>
        </w:rPr>
      </w:pPr>
      <w:r w:rsidRPr="00400694">
        <w:rPr>
          <w:b/>
          <w:color w:val="000000"/>
        </w:rPr>
        <w:t xml:space="preserve">Giuseppe </w:t>
      </w:r>
      <w:proofErr w:type="spellStart"/>
      <w:r w:rsidRPr="00400694">
        <w:rPr>
          <w:b/>
          <w:color w:val="000000"/>
        </w:rPr>
        <w:t>Saglio</w:t>
      </w:r>
      <w:proofErr w:type="spellEnd"/>
      <w:r w:rsidRPr="00400694">
        <w:rPr>
          <w:b/>
          <w:color w:val="000000"/>
        </w:rPr>
        <w:t>, MD</w:t>
      </w:r>
    </w:p>
    <w:p w:rsidR="00400694" w:rsidRPr="00400694" w:rsidRDefault="00400694" w:rsidP="00400694">
      <w:pPr>
        <w:pBdr>
          <w:bottom w:val="single" w:sz="12" w:space="1" w:color="auto"/>
        </w:pBdr>
        <w:spacing w:after="0" w:line="240" w:lineRule="auto"/>
        <w:rPr>
          <w:color w:val="000000"/>
        </w:rPr>
      </w:pPr>
      <w:r w:rsidRPr="00400694">
        <w:rPr>
          <w:color w:val="000000"/>
        </w:rPr>
        <w:t>University of Turin</w:t>
      </w:r>
    </w:p>
    <w:p w:rsidR="00181195" w:rsidRDefault="00400694" w:rsidP="00400694">
      <w:pPr>
        <w:pBdr>
          <w:bottom w:val="single" w:sz="12" w:space="1" w:color="auto"/>
        </w:pBdr>
        <w:spacing w:after="0" w:line="240" w:lineRule="auto"/>
        <w:rPr>
          <w:color w:val="000000"/>
        </w:rPr>
      </w:pPr>
      <w:r w:rsidRPr="00400694">
        <w:rPr>
          <w:color w:val="000000"/>
        </w:rPr>
        <w:t>Turin, Italy</w:t>
      </w:r>
    </w:p>
    <w:p w:rsidR="00762DD8" w:rsidRDefault="00762DD8" w:rsidP="00400694">
      <w:pPr>
        <w:pBdr>
          <w:bottom w:val="single" w:sz="12" w:space="1" w:color="auto"/>
        </w:pBdr>
        <w:spacing w:after="0" w:line="240" w:lineRule="auto"/>
        <w:rPr>
          <w:color w:val="000000"/>
        </w:rPr>
      </w:pPr>
    </w:p>
    <w:p w:rsidR="00762DD8" w:rsidRDefault="00762DD8" w:rsidP="00400694">
      <w:pPr>
        <w:pBdr>
          <w:bottom w:val="single" w:sz="12" w:space="1" w:color="auto"/>
        </w:pBdr>
        <w:spacing w:after="0" w:line="240" w:lineRule="auto"/>
        <w:rPr>
          <w:b/>
          <w:color w:val="000000"/>
        </w:rPr>
      </w:pPr>
      <w:r w:rsidRPr="00762DD8">
        <w:rPr>
          <w:b/>
          <w:color w:val="000000"/>
        </w:rPr>
        <w:t>Neil Shah</w:t>
      </w:r>
      <w:r w:rsidR="007C0374">
        <w:rPr>
          <w:b/>
          <w:color w:val="000000"/>
        </w:rPr>
        <w:t>, MD, PhD</w:t>
      </w:r>
    </w:p>
    <w:p w:rsidR="007C0374" w:rsidRPr="007C0374" w:rsidRDefault="007C0374" w:rsidP="00400694">
      <w:pPr>
        <w:pBdr>
          <w:bottom w:val="single" w:sz="12" w:space="1" w:color="auto"/>
        </w:pBdr>
        <w:spacing w:after="0" w:line="240" w:lineRule="auto"/>
        <w:rPr>
          <w:color w:val="000000"/>
        </w:rPr>
      </w:pPr>
      <w:r w:rsidRPr="007C0374">
        <w:rPr>
          <w:color w:val="000000"/>
        </w:rPr>
        <w:t xml:space="preserve">University of </w:t>
      </w:r>
      <w:proofErr w:type="spellStart"/>
      <w:r w:rsidRPr="007C0374">
        <w:rPr>
          <w:color w:val="000000"/>
        </w:rPr>
        <w:t>Californina</w:t>
      </w:r>
      <w:proofErr w:type="spellEnd"/>
      <w:r w:rsidR="000D4A62">
        <w:rPr>
          <w:color w:val="000000"/>
        </w:rPr>
        <w:t>, San Francisco</w:t>
      </w:r>
    </w:p>
    <w:p w:rsidR="007C0374" w:rsidRPr="007C0374" w:rsidRDefault="007C0374" w:rsidP="00400694">
      <w:pPr>
        <w:pBdr>
          <w:bottom w:val="single" w:sz="12" w:space="1" w:color="auto"/>
        </w:pBdr>
        <w:spacing w:after="0" w:line="240" w:lineRule="auto"/>
        <w:rPr>
          <w:color w:val="000000"/>
        </w:rPr>
      </w:pPr>
      <w:r w:rsidRPr="007C0374">
        <w:rPr>
          <w:color w:val="000000"/>
        </w:rPr>
        <w:t xml:space="preserve">San </w:t>
      </w:r>
      <w:r w:rsidR="000D4A62" w:rsidRPr="007C0374">
        <w:rPr>
          <w:color w:val="000000"/>
        </w:rPr>
        <w:t>Francisco</w:t>
      </w:r>
      <w:r w:rsidRPr="007C0374">
        <w:rPr>
          <w:color w:val="000000"/>
        </w:rPr>
        <w:t>, California</w:t>
      </w:r>
    </w:p>
    <w:p w:rsidR="00762DD8" w:rsidRDefault="00762DD8" w:rsidP="00400694">
      <w:pPr>
        <w:pBdr>
          <w:bottom w:val="single" w:sz="12" w:space="1" w:color="auto"/>
        </w:pBdr>
        <w:spacing w:after="0" w:line="240" w:lineRule="auto"/>
        <w:rPr>
          <w:color w:val="000000"/>
        </w:rPr>
      </w:pPr>
    </w:p>
    <w:p w:rsidR="005C3BCC" w:rsidRPr="008057A2" w:rsidRDefault="005C3BCC" w:rsidP="00A92340">
      <w:pPr>
        <w:pBdr>
          <w:bottom w:val="single" w:sz="12" w:space="1" w:color="auto"/>
        </w:pBdr>
        <w:spacing w:after="0" w:line="240" w:lineRule="auto"/>
        <w:rPr>
          <w:color w:val="000000"/>
        </w:rPr>
      </w:pPr>
    </w:p>
    <w:p w:rsidR="004A6934" w:rsidRDefault="004A6934" w:rsidP="007A0164">
      <w:pPr>
        <w:spacing w:after="0" w:line="240" w:lineRule="auto"/>
        <w:rPr>
          <w:b/>
          <w:color w:val="000000"/>
        </w:rPr>
      </w:pPr>
    </w:p>
    <w:p w:rsidR="00847793" w:rsidRPr="00C11201" w:rsidRDefault="00087923" w:rsidP="004A0DB4">
      <w:pPr>
        <w:pStyle w:val="ListParagraph"/>
        <w:numPr>
          <w:ilvl w:val="0"/>
          <w:numId w:val="2"/>
        </w:numPr>
        <w:spacing w:after="0" w:line="240" w:lineRule="auto"/>
        <w:rPr>
          <w:b/>
          <w:color w:val="000000"/>
        </w:rPr>
      </w:pPr>
      <w:r w:rsidRPr="00C11201">
        <w:rPr>
          <w:b/>
          <w:color w:val="000000"/>
        </w:rPr>
        <w:t>[Topics/Abstracts</w:t>
      </w:r>
      <w:r w:rsidR="00847793" w:rsidRPr="00C11201">
        <w:rPr>
          <w:b/>
          <w:color w:val="000000"/>
        </w:rPr>
        <w:t>]</w:t>
      </w:r>
    </w:p>
    <w:p w:rsidR="00836E59" w:rsidRDefault="00836E59" w:rsidP="00836E59">
      <w:pPr>
        <w:pStyle w:val="Default"/>
        <w:ind w:left="720"/>
        <w:rPr>
          <w:color w:val="auto"/>
          <w:sz w:val="22"/>
          <w:szCs w:val="22"/>
        </w:rPr>
      </w:pPr>
    </w:p>
    <w:p w:rsidR="00DD4F4F" w:rsidRPr="00836E59" w:rsidRDefault="00DD4F4F" w:rsidP="00DD4F4F">
      <w:pPr>
        <w:pStyle w:val="ListParagraph"/>
        <w:spacing w:after="0" w:line="240" w:lineRule="auto"/>
        <w:contextualSpacing w:val="0"/>
        <w:rPr>
          <w:b/>
        </w:rPr>
      </w:pPr>
      <w:r>
        <w:rPr>
          <w:b/>
        </w:rPr>
        <w:t>[</w:t>
      </w:r>
      <w:r w:rsidRPr="00836E59">
        <w:rPr>
          <w:b/>
        </w:rPr>
        <w:t>-/+</w:t>
      </w:r>
      <w:r>
        <w:rPr>
          <w:b/>
        </w:rPr>
        <w:t>] Introduction</w:t>
      </w:r>
    </w:p>
    <w:p w:rsidR="00DD4F4F" w:rsidRPr="006454B9" w:rsidRDefault="00DD4F4F" w:rsidP="00DD4F4F">
      <w:pPr>
        <w:pStyle w:val="Default"/>
        <w:ind w:left="1440"/>
        <w:rPr>
          <w:i/>
        </w:rPr>
      </w:pPr>
      <w:r>
        <w:t xml:space="preserve">Introduction from the course director </w:t>
      </w:r>
      <w:r w:rsidRPr="006454B9">
        <w:rPr>
          <w:i/>
          <w:highlight w:val="yellow"/>
        </w:rPr>
        <w:t>(</w:t>
      </w:r>
      <w:proofErr w:type="spellStart"/>
      <w:r w:rsidRPr="006454B9">
        <w:rPr>
          <w:i/>
          <w:highlight w:val="yellow"/>
        </w:rPr>
        <w:t>Jabbour</w:t>
      </w:r>
      <w:proofErr w:type="spellEnd"/>
      <w:r w:rsidRPr="006454B9">
        <w:rPr>
          <w:i/>
          <w:highlight w:val="yellow"/>
        </w:rPr>
        <w:t xml:space="preserve"> </w:t>
      </w:r>
      <w:r>
        <w:rPr>
          <w:i/>
          <w:highlight w:val="yellow"/>
        </w:rPr>
        <w:t>intro</w:t>
      </w:r>
      <w:r w:rsidRPr="006454B9">
        <w:rPr>
          <w:i/>
          <w:highlight w:val="yellow"/>
        </w:rPr>
        <w:t>)</w:t>
      </w:r>
    </w:p>
    <w:p w:rsidR="00DD4F4F" w:rsidRDefault="00DD4F4F" w:rsidP="008C1789">
      <w:pPr>
        <w:pStyle w:val="ListParagraph"/>
        <w:spacing w:after="0" w:line="240" w:lineRule="auto"/>
        <w:contextualSpacing w:val="0"/>
        <w:rPr>
          <w:b/>
        </w:rPr>
      </w:pPr>
    </w:p>
    <w:p w:rsidR="00A62235" w:rsidRPr="00836E59" w:rsidRDefault="009E156F" w:rsidP="008C1789">
      <w:pPr>
        <w:pStyle w:val="ListParagraph"/>
        <w:spacing w:after="0" w:line="240" w:lineRule="auto"/>
        <w:contextualSpacing w:val="0"/>
        <w:rPr>
          <w:b/>
        </w:rPr>
      </w:pPr>
      <w:r>
        <w:rPr>
          <w:b/>
        </w:rPr>
        <w:t>[</w:t>
      </w:r>
      <w:r w:rsidR="00836E59" w:rsidRPr="00836E59">
        <w:rPr>
          <w:b/>
        </w:rPr>
        <w:t>-/+</w:t>
      </w:r>
      <w:r>
        <w:rPr>
          <w:b/>
        </w:rPr>
        <w:t>]</w:t>
      </w:r>
      <w:r w:rsidR="008C1789">
        <w:rPr>
          <w:b/>
        </w:rPr>
        <w:t xml:space="preserve"> </w:t>
      </w:r>
      <w:r w:rsidR="006454B9">
        <w:rPr>
          <w:b/>
        </w:rPr>
        <w:t>Selecting Therapy for Resistant CML</w:t>
      </w:r>
    </w:p>
    <w:p w:rsidR="008C1789" w:rsidRDefault="006454B9" w:rsidP="008C1789">
      <w:pPr>
        <w:pStyle w:val="Default"/>
        <w:ind w:left="1440"/>
        <w:rPr>
          <w:i/>
        </w:rPr>
      </w:pPr>
      <w:r>
        <w:t>How do you determine when a patient has become resistant to their current therapy</w:t>
      </w:r>
      <w:r w:rsidR="008C1789">
        <w:t>?</w:t>
      </w:r>
      <w:r w:rsidR="0080757E">
        <w:t xml:space="preserve"> </w:t>
      </w:r>
      <w:commentRangeStart w:id="4"/>
      <w:r w:rsidRPr="006454B9">
        <w:rPr>
          <w:i/>
          <w:highlight w:val="yellow"/>
        </w:rPr>
        <w:t>(Cervantes video 1)</w:t>
      </w:r>
      <w:commentRangeEnd w:id="4"/>
      <w:r w:rsidR="00D714AA">
        <w:rPr>
          <w:rStyle w:val="CommentReference"/>
          <w:rFonts w:asciiTheme="minorHAnsi" w:hAnsiTheme="minorHAnsi" w:cstheme="minorBidi"/>
          <w:color w:val="auto"/>
        </w:rPr>
        <w:commentReference w:id="4"/>
      </w:r>
    </w:p>
    <w:p w:rsidR="006454B9" w:rsidRDefault="006454B9" w:rsidP="008C1789">
      <w:pPr>
        <w:pStyle w:val="Default"/>
        <w:ind w:left="1440"/>
        <w:rPr>
          <w:i/>
        </w:rPr>
      </w:pPr>
    </w:p>
    <w:p w:rsidR="006454B9" w:rsidRDefault="006454B9" w:rsidP="008C1789">
      <w:pPr>
        <w:pStyle w:val="Default"/>
        <w:ind w:left="1440"/>
        <w:rPr>
          <w:i/>
        </w:rPr>
      </w:pPr>
      <w:r>
        <w:lastRenderedPageBreak/>
        <w:t xml:space="preserve">Should patients with resistance to second generation TKI therapy be switched to another second generation TKI or move to a third generation TKI? </w:t>
      </w:r>
      <w:r w:rsidRPr="006454B9">
        <w:rPr>
          <w:i/>
          <w:highlight w:val="yellow"/>
        </w:rPr>
        <w:t>(</w:t>
      </w:r>
      <w:proofErr w:type="spellStart"/>
      <w:r w:rsidRPr="006454B9">
        <w:rPr>
          <w:i/>
          <w:highlight w:val="yellow"/>
        </w:rPr>
        <w:t>Jabbour</w:t>
      </w:r>
      <w:proofErr w:type="spellEnd"/>
      <w:r w:rsidRPr="006454B9">
        <w:rPr>
          <w:i/>
          <w:highlight w:val="yellow"/>
        </w:rPr>
        <w:t xml:space="preserve"> video 1)</w:t>
      </w:r>
    </w:p>
    <w:p w:rsidR="000D4A62" w:rsidRPr="006454B9" w:rsidRDefault="000D4A62" w:rsidP="008C1789">
      <w:pPr>
        <w:pStyle w:val="Default"/>
        <w:ind w:left="1440"/>
        <w:rPr>
          <w:i/>
        </w:rPr>
      </w:pPr>
    </w:p>
    <w:p w:rsidR="006454B9" w:rsidRPr="006454B9" w:rsidRDefault="006454B9" w:rsidP="008C1789">
      <w:pPr>
        <w:pStyle w:val="Default"/>
        <w:ind w:left="1440"/>
        <w:rPr>
          <w:i/>
        </w:rPr>
      </w:pPr>
      <w:r>
        <w:t xml:space="preserve">What is the best therapy choice for patients with </w:t>
      </w:r>
      <w:r w:rsidRPr="000D4A62">
        <w:rPr>
          <w:i/>
        </w:rPr>
        <w:t>T315I</w:t>
      </w:r>
      <w:r>
        <w:t xml:space="preserve"> mutations? </w:t>
      </w:r>
      <w:r w:rsidRPr="006454B9">
        <w:rPr>
          <w:i/>
          <w:highlight w:val="yellow"/>
        </w:rPr>
        <w:t>(</w:t>
      </w:r>
      <w:proofErr w:type="spellStart"/>
      <w:r w:rsidRPr="006454B9">
        <w:rPr>
          <w:i/>
          <w:highlight w:val="yellow"/>
        </w:rPr>
        <w:t>Sa</w:t>
      </w:r>
      <w:r w:rsidR="00DD4F4F">
        <w:rPr>
          <w:i/>
          <w:highlight w:val="yellow"/>
        </w:rPr>
        <w:t>g</w:t>
      </w:r>
      <w:r w:rsidRPr="006454B9">
        <w:rPr>
          <w:i/>
          <w:highlight w:val="yellow"/>
        </w:rPr>
        <w:t>lio</w:t>
      </w:r>
      <w:proofErr w:type="spellEnd"/>
      <w:r w:rsidRPr="006454B9">
        <w:rPr>
          <w:i/>
          <w:highlight w:val="yellow"/>
        </w:rPr>
        <w:t xml:space="preserve"> video 1)</w:t>
      </w:r>
    </w:p>
    <w:p w:rsidR="006454B9" w:rsidRDefault="006454B9" w:rsidP="008C1789">
      <w:pPr>
        <w:pStyle w:val="Default"/>
        <w:ind w:left="1440"/>
      </w:pPr>
    </w:p>
    <w:p w:rsidR="006454B9" w:rsidRDefault="006454B9" w:rsidP="008C1789">
      <w:pPr>
        <w:pStyle w:val="Default"/>
        <w:ind w:left="1440"/>
      </w:pPr>
      <w:r>
        <w:t>Is there a role for stem cell transplant in patients with resistant CML?</w:t>
      </w:r>
      <w:r w:rsidR="00DD4F4F">
        <w:t xml:space="preserve"> </w:t>
      </w:r>
      <w:r w:rsidR="004E5B3C">
        <w:rPr>
          <w:i/>
          <w:highlight w:val="yellow"/>
        </w:rPr>
        <w:t xml:space="preserve">(Shah </w:t>
      </w:r>
      <w:r w:rsidR="00DD4F4F" w:rsidRPr="00DD4F4F">
        <w:rPr>
          <w:i/>
          <w:highlight w:val="yellow"/>
        </w:rPr>
        <w:t>Video)</w:t>
      </w:r>
    </w:p>
    <w:p w:rsidR="006454B9" w:rsidRDefault="006454B9" w:rsidP="008C1789">
      <w:pPr>
        <w:pStyle w:val="Default"/>
        <w:ind w:left="1440"/>
      </w:pPr>
    </w:p>
    <w:p w:rsidR="006454B9" w:rsidRDefault="006454B9" w:rsidP="008C1789">
      <w:pPr>
        <w:pStyle w:val="Default"/>
        <w:ind w:left="1440"/>
      </w:pPr>
      <w:r>
        <w:t>What TKI should you offer to a patient with advanced disease (</w:t>
      </w:r>
      <w:r w:rsidR="000D4A62">
        <w:t>advanced phase</w:t>
      </w:r>
      <w:r>
        <w:t xml:space="preserve"> or blast phase)?</w:t>
      </w:r>
      <w:r w:rsidR="00DD4F4F">
        <w:t xml:space="preserve"> </w:t>
      </w:r>
      <w:r w:rsidR="00DD4F4F" w:rsidRPr="00DD4F4F">
        <w:rPr>
          <w:i/>
          <w:highlight w:val="yellow"/>
        </w:rPr>
        <w:t>(Cortes)</w:t>
      </w:r>
    </w:p>
    <w:p w:rsidR="006454B9" w:rsidRPr="006454B9" w:rsidRDefault="006454B9" w:rsidP="008C1789">
      <w:pPr>
        <w:pStyle w:val="Default"/>
        <w:ind w:left="1440"/>
      </w:pPr>
    </w:p>
    <w:p w:rsidR="0066720F" w:rsidRDefault="0066720F" w:rsidP="0066720F">
      <w:pPr>
        <w:pStyle w:val="Default"/>
        <w:ind w:left="720"/>
        <w:rPr>
          <w:b/>
          <w:color w:val="auto"/>
          <w:sz w:val="22"/>
          <w:szCs w:val="22"/>
        </w:rPr>
      </w:pPr>
    </w:p>
    <w:p w:rsidR="0066720F" w:rsidRPr="00836E59" w:rsidRDefault="0066720F" w:rsidP="008C1789">
      <w:pPr>
        <w:pStyle w:val="ListParagraph"/>
        <w:spacing w:after="0" w:line="240" w:lineRule="auto"/>
        <w:contextualSpacing w:val="0"/>
        <w:rPr>
          <w:b/>
        </w:rPr>
      </w:pPr>
      <w:r>
        <w:rPr>
          <w:b/>
        </w:rPr>
        <w:t>[</w:t>
      </w:r>
      <w:r w:rsidRPr="00836E59">
        <w:rPr>
          <w:b/>
        </w:rPr>
        <w:t>-/+</w:t>
      </w:r>
      <w:r>
        <w:rPr>
          <w:b/>
        </w:rPr>
        <w:t>]</w:t>
      </w:r>
      <w:r w:rsidR="008C1789">
        <w:rPr>
          <w:b/>
        </w:rPr>
        <w:t xml:space="preserve"> </w:t>
      </w:r>
      <w:r w:rsidR="006454B9">
        <w:rPr>
          <w:b/>
        </w:rPr>
        <w:t>Quality of Life in Resistant CML</w:t>
      </w:r>
    </w:p>
    <w:p w:rsidR="006454B9" w:rsidRPr="00DD4F4F" w:rsidRDefault="006454B9" w:rsidP="005C3BCC">
      <w:pPr>
        <w:pStyle w:val="Default"/>
        <w:ind w:left="1440"/>
        <w:rPr>
          <w:i/>
        </w:rPr>
      </w:pPr>
      <w:r>
        <w:t xml:space="preserve">How do you assess the risks and </w:t>
      </w:r>
      <w:r w:rsidR="00D714AA">
        <w:t>benefits of a TKI</w:t>
      </w:r>
      <w:r>
        <w:t xml:space="preserve"> for patients with resistant disease and what dictates your choice of therapy</w:t>
      </w:r>
      <w:r w:rsidR="005C3BCC">
        <w:t>?</w:t>
      </w:r>
      <w:r w:rsidR="00DD4F4F">
        <w:t xml:space="preserve"> </w:t>
      </w:r>
      <w:r w:rsidR="00DD4F4F" w:rsidRPr="00DD4F4F">
        <w:rPr>
          <w:i/>
          <w:highlight w:val="yellow"/>
        </w:rPr>
        <w:t>(</w:t>
      </w:r>
      <w:r w:rsidR="004E5B3C">
        <w:rPr>
          <w:i/>
          <w:highlight w:val="yellow"/>
        </w:rPr>
        <w:t xml:space="preserve">Shah </w:t>
      </w:r>
      <w:r w:rsidR="00DD4F4F" w:rsidRPr="00DD4F4F">
        <w:rPr>
          <w:i/>
          <w:highlight w:val="yellow"/>
        </w:rPr>
        <w:t>Video)</w:t>
      </w:r>
    </w:p>
    <w:p w:rsidR="006454B9" w:rsidRDefault="006454B9" w:rsidP="005C3BCC">
      <w:pPr>
        <w:pStyle w:val="Default"/>
        <w:ind w:left="1440"/>
      </w:pPr>
    </w:p>
    <w:p w:rsidR="006454B9" w:rsidRPr="006454B9" w:rsidRDefault="006454B9" w:rsidP="005C3BCC">
      <w:pPr>
        <w:pStyle w:val="Default"/>
        <w:ind w:left="1440"/>
        <w:rPr>
          <w:i/>
        </w:rPr>
      </w:pPr>
      <w:r>
        <w:t xml:space="preserve">Is it safe for patients with adverse reactions to second generation TKIs to receive third generation TKIs? </w:t>
      </w:r>
      <w:r w:rsidRPr="006454B9">
        <w:rPr>
          <w:i/>
          <w:highlight w:val="yellow"/>
        </w:rPr>
        <w:t>(Cervantes video 2)</w:t>
      </w:r>
    </w:p>
    <w:p w:rsidR="006454B9" w:rsidRDefault="006454B9" w:rsidP="005C3BCC">
      <w:pPr>
        <w:pStyle w:val="Default"/>
        <w:ind w:left="1440"/>
      </w:pPr>
    </w:p>
    <w:p w:rsidR="006454B9" w:rsidRPr="006454B9" w:rsidRDefault="006454B9" w:rsidP="005C3BCC">
      <w:pPr>
        <w:pStyle w:val="Default"/>
        <w:ind w:left="1440"/>
        <w:rPr>
          <w:i/>
        </w:rPr>
      </w:pPr>
      <w:r>
        <w:t xml:space="preserve">How do I manage dosing of third generation TKI therapy? </w:t>
      </w:r>
      <w:r w:rsidRPr="006454B9">
        <w:rPr>
          <w:i/>
          <w:highlight w:val="yellow"/>
        </w:rPr>
        <w:t>(</w:t>
      </w:r>
      <w:proofErr w:type="spellStart"/>
      <w:r w:rsidRPr="006454B9">
        <w:rPr>
          <w:i/>
          <w:highlight w:val="yellow"/>
        </w:rPr>
        <w:t>Jabbour</w:t>
      </w:r>
      <w:proofErr w:type="spellEnd"/>
      <w:r w:rsidRPr="006454B9">
        <w:rPr>
          <w:i/>
          <w:highlight w:val="yellow"/>
        </w:rPr>
        <w:t xml:space="preserve"> video 2)</w:t>
      </w:r>
    </w:p>
    <w:p w:rsidR="006454B9" w:rsidRDefault="006454B9" w:rsidP="005C3BCC">
      <w:pPr>
        <w:pStyle w:val="Default"/>
        <w:ind w:left="1440"/>
      </w:pPr>
    </w:p>
    <w:p w:rsidR="006454B9" w:rsidRPr="006454B9" w:rsidRDefault="006454B9" w:rsidP="005C3BCC">
      <w:pPr>
        <w:pStyle w:val="Default"/>
        <w:ind w:left="1440"/>
        <w:rPr>
          <w:i/>
        </w:rPr>
      </w:pPr>
      <w:r>
        <w:t xml:space="preserve">What is the safety </w:t>
      </w:r>
      <w:r w:rsidR="00D714AA">
        <w:t>profile of third generation TKIs</w:t>
      </w:r>
      <w:r>
        <w:t xml:space="preserve"> and how to I manage these adverse events? </w:t>
      </w:r>
      <w:r w:rsidRPr="006454B9">
        <w:rPr>
          <w:i/>
          <w:highlight w:val="yellow"/>
        </w:rPr>
        <w:t>(</w:t>
      </w:r>
      <w:proofErr w:type="spellStart"/>
      <w:r w:rsidRPr="006454B9">
        <w:rPr>
          <w:i/>
          <w:highlight w:val="yellow"/>
        </w:rPr>
        <w:t>Salio</w:t>
      </w:r>
      <w:proofErr w:type="spellEnd"/>
      <w:r w:rsidRPr="006454B9">
        <w:rPr>
          <w:i/>
          <w:highlight w:val="yellow"/>
        </w:rPr>
        <w:t xml:space="preserve"> video 2)</w:t>
      </w:r>
    </w:p>
    <w:p w:rsidR="006454B9" w:rsidRDefault="006454B9" w:rsidP="005C3BCC">
      <w:pPr>
        <w:pStyle w:val="Default"/>
        <w:ind w:left="1440"/>
      </w:pPr>
    </w:p>
    <w:p w:rsidR="005C3BCC" w:rsidRDefault="006454B9" w:rsidP="005C3BCC">
      <w:pPr>
        <w:pStyle w:val="Default"/>
        <w:ind w:left="1440"/>
      </w:pPr>
      <w:r>
        <w:t>Are there any steps that I can take to mitigate the risk of adverse events in patients receiving third generation TKIs?</w:t>
      </w:r>
      <w:r w:rsidR="005C3BCC">
        <w:t xml:space="preserve"> </w:t>
      </w:r>
      <w:r w:rsidR="00DD4F4F" w:rsidRPr="00DD4F4F">
        <w:rPr>
          <w:i/>
          <w:highlight w:val="yellow"/>
        </w:rPr>
        <w:t xml:space="preserve">(Cortes Video </w:t>
      </w:r>
      <w:proofErr w:type="gramStart"/>
      <w:r w:rsidR="00DD4F4F" w:rsidRPr="00DD4F4F">
        <w:rPr>
          <w:i/>
          <w:highlight w:val="yellow"/>
        </w:rPr>
        <w:t>To</w:t>
      </w:r>
      <w:proofErr w:type="gramEnd"/>
      <w:r w:rsidR="00DD4F4F" w:rsidRPr="00DD4F4F">
        <w:rPr>
          <w:i/>
          <w:highlight w:val="yellow"/>
        </w:rPr>
        <w:t xml:space="preserve"> Be Filmed)</w:t>
      </w:r>
    </w:p>
    <w:p w:rsidR="003764FE" w:rsidRDefault="003764FE" w:rsidP="007A0164">
      <w:pPr>
        <w:pBdr>
          <w:bottom w:val="single" w:sz="12" w:space="1" w:color="auto"/>
        </w:pBdr>
        <w:spacing w:after="0" w:line="240" w:lineRule="auto"/>
        <w:rPr>
          <w:color w:val="000000"/>
        </w:rPr>
      </w:pPr>
    </w:p>
    <w:p w:rsidR="003764FE" w:rsidRDefault="003764FE" w:rsidP="007A0164">
      <w:pPr>
        <w:pBdr>
          <w:bottom w:val="single" w:sz="12" w:space="1" w:color="auto"/>
        </w:pBdr>
        <w:spacing w:after="0" w:line="240" w:lineRule="auto"/>
        <w:rPr>
          <w:color w:val="000000"/>
        </w:rPr>
      </w:pPr>
    </w:p>
    <w:p w:rsidR="004A6934" w:rsidRDefault="004A6934" w:rsidP="007A0164">
      <w:pPr>
        <w:spacing w:after="0" w:line="240" w:lineRule="auto"/>
      </w:pPr>
    </w:p>
    <w:p w:rsidR="00887D38" w:rsidRPr="003F64AF" w:rsidRDefault="00887D38" w:rsidP="004A0DB4">
      <w:pPr>
        <w:pStyle w:val="ListParagraph"/>
        <w:numPr>
          <w:ilvl w:val="0"/>
          <w:numId w:val="2"/>
        </w:numPr>
        <w:spacing w:after="0" w:line="240" w:lineRule="auto"/>
        <w:rPr>
          <w:b/>
        </w:rPr>
      </w:pPr>
      <w:r w:rsidRPr="003F64AF">
        <w:rPr>
          <w:b/>
          <w:highlight w:val="cyan"/>
        </w:rPr>
        <w:t>[</w:t>
      </w:r>
      <w:r w:rsidR="005C3BCC">
        <w:rPr>
          <w:b/>
          <w:highlight w:val="cyan"/>
        </w:rPr>
        <w:t xml:space="preserve">Provider </w:t>
      </w:r>
      <w:r w:rsidRPr="003F64AF">
        <w:rPr>
          <w:b/>
          <w:highlight w:val="cyan"/>
        </w:rPr>
        <w:t>Statement]</w:t>
      </w:r>
    </w:p>
    <w:p w:rsidR="005C3BCC" w:rsidRDefault="005C3BCC" w:rsidP="0066720F">
      <w:pPr>
        <w:pBdr>
          <w:bottom w:val="single" w:sz="12" w:space="1" w:color="auto"/>
        </w:pBdr>
        <w:spacing w:after="0" w:line="240" w:lineRule="auto"/>
      </w:pPr>
    </w:p>
    <w:p w:rsidR="005C3BCC" w:rsidRDefault="005C3BCC" w:rsidP="0066720F">
      <w:pPr>
        <w:pBdr>
          <w:bottom w:val="single" w:sz="12" w:space="1" w:color="auto"/>
        </w:pBdr>
        <w:spacing w:after="0" w:line="240" w:lineRule="auto"/>
      </w:pPr>
      <w:r w:rsidRPr="005C3BCC">
        <w:t>This activity is provided by prIME Oncology.</w:t>
      </w:r>
    </w:p>
    <w:p w:rsidR="005C3BCC" w:rsidRDefault="005C3BCC" w:rsidP="0066720F">
      <w:pPr>
        <w:pBdr>
          <w:bottom w:val="single" w:sz="12" w:space="1" w:color="auto"/>
        </w:pBdr>
        <w:spacing w:after="0" w:line="240" w:lineRule="auto"/>
      </w:pPr>
    </w:p>
    <w:p w:rsidR="0066720F" w:rsidRPr="0066720F" w:rsidRDefault="0066720F" w:rsidP="0066720F">
      <w:pPr>
        <w:pBdr>
          <w:bottom w:val="single" w:sz="12" w:space="1" w:color="auto"/>
        </w:pBdr>
        <w:spacing w:after="0" w:line="240" w:lineRule="auto"/>
      </w:pPr>
      <w:r w:rsidRPr="0066720F">
        <w:rPr>
          <w:noProof/>
        </w:rPr>
        <w:drawing>
          <wp:inline distT="0" distB="0" distL="0" distR="0">
            <wp:extent cx="952500" cy="624840"/>
            <wp:effectExtent l="0" t="0" r="0" b="3810"/>
            <wp:docPr id="1" name="Picture 1" descr="prIME Onc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 Onc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624840"/>
                    </a:xfrm>
                    <a:prstGeom prst="rect">
                      <a:avLst/>
                    </a:prstGeom>
                    <a:noFill/>
                    <a:ln>
                      <a:noFill/>
                    </a:ln>
                  </pic:spPr>
                </pic:pic>
              </a:graphicData>
            </a:graphic>
          </wp:inline>
        </w:drawing>
      </w:r>
    </w:p>
    <w:p w:rsidR="00847793" w:rsidRDefault="00847793" w:rsidP="007A0164">
      <w:pPr>
        <w:pBdr>
          <w:bottom w:val="single" w:sz="12" w:space="1" w:color="auto"/>
        </w:pBdr>
        <w:spacing w:after="0" w:line="240" w:lineRule="auto"/>
      </w:pPr>
    </w:p>
    <w:p w:rsidR="00455E9E" w:rsidRPr="00455E9E" w:rsidRDefault="00455E9E" w:rsidP="00455E9E">
      <w:pPr>
        <w:spacing w:after="0" w:line="240" w:lineRule="auto"/>
        <w:ind w:left="360"/>
        <w:rPr>
          <w:b/>
        </w:rPr>
      </w:pPr>
      <w:r>
        <w:rPr>
          <w:b/>
        </w:rPr>
        <w:t xml:space="preserve">9.   </w:t>
      </w:r>
      <w:r w:rsidRPr="00455E9E">
        <w:rPr>
          <w:b/>
        </w:rPr>
        <w:t>[Support Statement—consult Cindy for proper verbiage</w:t>
      </w:r>
      <w:proofErr w:type="gramStart"/>
      <w:r w:rsidRPr="00455E9E">
        <w:rPr>
          <w:b/>
        </w:rPr>
        <w:t>]-</w:t>
      </w:r>
      <w:proofErr w:type="gramEnd"/>
      <w:r w:rsidRPr="00455E9E">
        <w:rPr>
          <w:b/>
        </w:rPr>
        <w:t xml:space="preserve"> </w:t>
      </w:r>
      <w:r w:rsidRPr="00455E9E">
        <w:rPr>
          <w:b/>
          <w:color w:val="FF0000"/>
        </w:rPr>
        <w:t>NO LOGO</w:t>
      </w:r>
    </w:p>
    <w:p w:rsidR="00455E9E" w:rsidRDefault="00455E9E" w:rsidP="00455E9E">
      <w:pPr>
        <w:spacing w:after="0" w:line="240" w:lineRule="auto"/>
      </w:pPr>
    </w:p>
    <w:p w:rsidR="00455E9E" w:rsidRDefault="000D4A62" w:rsidP="00455E9E">
      <w:pPr>
        <w:spacing w:after="0" w:line="240" w:lineRule="auto"/>
      </w:pPr>
      <w:r>
        <w:t>T</w:t>
      </w:r>
      <w:r w:rsidR="00455E9E" w:rsidRPr="0066720F">
        <w:t xml:space="preserve">his educational activity is </w:t>
      </w:r>
      <w:r>
        <w:t>supported</w:t>
      </w:r>
      <w:r w:rsidR="00455E9E">
        <w:t xml:space="preserve"> by</w:t>
      </w:r>
      <w:r>
        <w:t xml:space="preserve"> a grant from</w:t>
      </w:r>
      <w:r w:rsidR="00455E9E">
        <w:t xml:space="preserve"> </w:t>
      </w:r>
      <w:r w:rsidR="00455E9E" w:rsidRPr="00455E9E">
        <w:t>ARIAD Pharmaceuticals, Inc</w:t>
      </w:r>
      <w:r w:rsidR="00455E9E">
        <w:t>.</w:t>
      </w:r>
    </w:p>
    <w:p w:rsidR="00455E9E" w:rsidRDefault="00455E9E" w:rsidP="00455E9E">
      <w:pPr>
        <w:spacing w:after="0" w:line="240" w:lineRule="auto"/>
      </w:pPr>
    </w:p>
    <w:p w:rsidR="00455E9E" w:rsidRPr="003A12FE" w:rsidRDefault="00455E9E" w:rsidP="00455E9E">
      <w:pPr>
        <w:pBdr>
          <w:bottom w:val="single" w:sz="12" w:space="1" w:color="auto"/>
        </w:pBdr>
        <w:spacing w:after="0" w:line="240" w:lineRule="auto"/>
        <w:rPr>
          <w:i/>
          <w:color w:val="000000"/>
        </w:rPr>
      </w:pPr>
    </w:p>
    <w:p w:rsidR="00455E9E" w:rsidRDefault="00455E9E" w:rsidP="00455E9E">
      <w:pPr>
        <w:spacing w:after="0" w:line="240" w:lineRule="auto"/>
      </w:pPr>
    </w:p>
    <w:p w:rsidR="00455E9E" w:rsidRDefault="00455E9E" w:rsidP="00455E9E">
      <w:pPr>
        <w:spacing w:after="0" w:line="240" w:lineRule="auto"/>
      </w:pPr>
    </w:p>
    <w:p w:rsidR="00455E9E" w:rsidRPr="00455E9E" w:rsidRDefault="00455E9E" w:rsidP="00455E9E">
      <w:pPr>
        <w:spacing w:after="0" w:line="240" w:lineRule="auto"/>
        <w:ind w:left="360"/>
        <w:rPr>
          <w:b/>
        </w:rPr>
      </w:pPr>
      <w:r>
        <w:rPr>
          <w:b/>
          <w:highlight w:val="cyan"/>
        </w:rPr>
        <w:t xml:space="preserve">10.  </w:t>
      </w:r>
      <w:r w:rsidRPr="00455E9E">
        <w:rPr>
          <w:b/>
          <w:highlight w:val="cyan"/>
        </w:rPr>
        <w:t>[Continuing Education---choose one]</w:t>
      </w:r>
    </w:p>
    <w:p w:rsidR="00455E9E" w:rsidRDefault="00455E9E" w:rsidP="00455E9E">
      <w:pPr>
        <w:spacing w:after="0" w:line="240" w:lineRule="auto"/>
        <w:rPr>
          <w:b/>
          <w:u w:val="single"/>
        </w:rPr>
      </w:pPr>
    </w:p>
    <w:p w:rsidR="00455E9E" w:rsidRDefault="00455E9E" w:rsidP="00455E9E">
      <w:pPr>
        <w:spacing w:after="0" w:line="240" w:lineRule="auto"/>
      </w:pPr>
      <w:proofErr w:type="gramStart"/>
      <w:r>
        <w:rPr>
          <w:color w:val="000000"/>
        </w:rPr>
        <w:t>prIME</w:t>
      </w:r>
      <w:proofErr w:type="gramEnd"/>
      <w:r>
        <w:rPr>
          <w:color w:val="000000"/>
        </w:rPr>
        <w:t xml:space="preserve"> Oncology is accredited by the Accreditation Council for Continuing Medical Education (ACCME®) to provide continuing medical education for physicians.</w:t>
      </w:r>
    </w:p>
    <w:p w:rsidR="00455E9E" w:rsidRDefault="00455E9E" w:rsidP="00455E9E">
      <w:pPr>
        <w:spacing w:after="0" w:line="240" w:lineRule="auto"/>
      </w:pPr>
    </w:p>
    <w:p w:rsidR="00455E9E" w:rsidRDefault="00455E9E" w:rsidP="00455E9E">
      <w:pPr>
        <w:spacing w:after="0" w:line="240" w:lineRule="auto"/>
      </w:pPr>
      <w:r>
        <w:t xml:space="preserve">[Insert ACCME logo] </w:t>
      </w:r>
    </w:p>
    <w:p w:rsidR="00455E9E" w:rsidRDefault="00455E9E" w:rsidP="00455E9E">
      <w:pPr>
        <w:spacing w:after="0" w:line="240" w:lineRule="auto"/>
      </w:pPr>
    </w:p>
    <w:p w:rsidR="00455E9E" w:rsidRDefault="00455E9E" w:rsidP="00455E9E">
      <w:pPr>
        <w:spacing w:after="0" w:line="240" w:lineRule="auto"/>
      </w:pPr>
      <w:proofErr w:type="gramStart"/>
      <w:r>
        <w:t>prIME</w:t>
      </w:r>
      <w:proofErr w:type="gramEnd"/>
      <w:r>
        <w:t xml:space="preserve"> Oncology designates this enduring activity for a maximum of </w:t>
      </w:r>
      <w:commentRangeStart w:id="5"/>
      <w:r w:rsidRPr="003B11E9">
        <w:rPr>
          <w:i/>
          <w:highlight w:val="yellow"/>
        </w:rPr>
        <w:t>XX</w:t>
      </w:r>
      <w:commentRangeEnd w:id="5"/>
      <w:r w:rsidR="00DD4F4F">
        <w:rPr>
          <w:rStyle w:val="CommentReference"/>
        </w:rPr>
        <w:commentReference w:id="5"/>
      </w:r>
      <w:r w:rsidR="000D4A62">
        <w:rPr>
          <w:i/>
        </w:rPr>
        <w:t xml:space="preserve"> AMA PRA Category 1 Credits</w:t>
      </w:r>
      <w:r>
        <w:rPr>
          <w:rFonts w:cstheme="minorHAnsi"/>
          <w:i/>
        </w:rPr>
        <w:t>™</w:t>
      </w:r>
      <w:r>
        <w:rPr>
          <w:i/>
        </w:rPr>
        <w:t xml:space="preserve">. </w:t>
      </w:r>
      <w:r>
        <w:t>Physicians should claim only the credit commensurate with the extent of their participation in the activity.</w:t>
      </w:r>
    </w:p>
    <w:p w:rsidR="00455E9E" w:rsidRDefault="00455E9E" w:rsidP="00455E9E">
      <w:pPr>
        <w:spacing w:after="0" w:line="240" w:lineRule="auto"/>
        <w:rPr>
          <w:b/>
        </w:rPr>
      </w:pPr>
    </w:p>
    <w:p w:rsidR="00455E9E" w:rsidRDefault="00455E9E" w:rsidP="00455E9E">
      <w:pPr>
        <w:spacing w:after="0" w:line="240" w:lineRule="auto"/>
        <w:rPr>
          <w:b/>
        </w:rPr>
      </w:pPr>
    </w:p>
    <w:p w:rsidR="00455E9E" w:rsidRDefault="00455E9E" w:rsidP="00455E9E">
      <w:pPr>
        <w:pBdr>
          <w:bottom w:val="single" w:sz="12" w:space="1" w:color="auto"/>
        </w:pBdr>
        <w:spacing w:after="0" w:line="240" w:lineRule="auto"/>
      </w:pPr>
      <w:r>
        <w:t xml:space="preserve">**All CME/CE verbiage should receive final approval from </w:t>
      </w:r>
      <w:r w:rsidRPr="00D95E9B">
        <w:t>Regulatory/Compliance Manager</w:t>
      </w:r>
    </w:p>
    <w:p w:rsidR="00455E9E" w:rsidRPr="003C0CFB" w:rsidRDefault="00455E9E" w:rsidP="00455E9E">
      <w:pPr>
        <w:spacing w:after="0" w:line="240" w:lineRule="auto"/>
        <w:rPr>
          <w:b/>
        </w:rPr>
      </w:pPr>
    </w:p>
    <w:p w:rsidR="00455E9E" w:rsidRPr="007B10E9" w:rsidRDefault="00455E9E" w:rsidP="00455E9E">
      <w:pPr>
        <w:spacing w:after="0" w:line="240" w:lineRule="auto"/>
        <w:rPr>
          <w:b/>
          <w:u w:val="single"/>
        </w:rPr>
      </w:pPr>
      <w:r w:rsidRPr="007B10E9">
        <w:rPr>
          <w:b/>
          <w:u w:val="single"/>
        </w:rPr>
        <w:t>Method of Participation</w:t>
      </w:r>
    </w:p>
    <w:p w:rsidR="00455E9E" w:rsidRDefault="00455E9E" w:rsidP="00455E9E">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1" w:history="1">
        <w:r w:rsidRPr="00FE0ED7">
          <w:rPr>
            <w:rStyle w:val="Hyperlink"/>
          </w:rPr>
          <w:t>Terms of Use.</w:t>
        </w:r>
      </w:hyperlink>
      <w:r>
        <w:rPr>
          <w:rStyle w:val="Hyperlink"/>
        </w:rPr>
        <w:t xml:space="preserve"> </w:t>
      </w:r>
      <w:r w:rsidRPr="00C13AE6">
        <w:rPr>
          <w:rStyle w:val="Hyperlink"/>
          <w:highlight w:val="yellow"/>
        </w:rPr>
        <w:t>[[</w:t>
      </w:r>
      <w:proofErr w:type="gramStart"/>
      <w:r w:rsidRPr="00C13AE6">
        <w:rPr>
          <w:rStyle w:val="Hyperlink"/>
          <w:highlight w:val="yellow"/>
        </w:rPr>
        <w:t>link</w:t>
      </w:r>
      <w:proofErr w:type="gramEnd"/>
      <w:r w:rsidRPr="00C13AE6">
        <w:rPr>
          <w:rStyle w:val="Hyperlink"/>
          <w:highlight w:val="yellow"/>
        </w:rPr>
        <w:t xml:space="preserve"> to our Terms page]]</w:t>
      </w:r>
    </w:p>
    <w:p w:rsidR="00455E9E" w:rsidRDefault="00455E9E" w:rsidP="00455E9E">
      <w:pPr>
        <w:spacing w:after="0" w:line="240" w:lineRule="auto"/>
      </w:pPr>
    </w:p>
    <w:p w:rsidR="00455E9E" w:rsidRDefault="00455E9E" w:rsidP="00455E9E">
      <w:pPr>
        <w:spacing w:after="0" w:line="240" w:lineRule="auto"/>
      </w:pPr>
      <w:r>
        <w:t>Links to the posttest are available on the video player pages.</w:t>
      </w:r>
    </w:p>
    <w:p w:rsidR="00455E9E" w:rsidRDefault="00455E9E" w:rsidP="00455E9E">
      <w:pPr>
        <w:spacing w:after="0" w:line="240" w:lineRule="auto"/>
      </w:pPr>
    </w:p>
    <w:p w:rsidR="00455E9E" w:rsidRDefault="00455E9E" w:rsidP="00455E9E">
      <w:pPr>
        <w:spacing w:after="0" w:line="240" w:lineRule="auto"/>
      </w:pPr>
      <w:r>
        <w:t xml:space="preserve">In order to receive credit, participants must successfully complete the online posttest with </w:t>
      </w:r>
      <w:r w:rsidR="00DD4F4F">
        <w:rPr>
          <w:highlight w:val="yellow"/>
        </w:rPr>
        <w:t>80</w:t>
      </w:r>
      <w:r w:rsidRPr="00455E9E">
        <w:rPr>
          <w:highlight w:val="yellow"/>
        </w:rPr>
        <w:t>%</w:t>
      </w:r>
      <w:r>
        <w:t xml:space="preserve"> or higher.</w:t>
      </w:r>
    </w:p>
    <w:p w:rsidR="00455E9E" w:rsidRDefault="00455E9E" w:rsidP="00455E9E">
      <w:pPr>
        <w:pBdr>
          <w:bottom w:val="single" w:sz="12" w:space="1" w:color="auto"/>
        </w:pBdr>
        <w:spacing w:after="0" w:line="240" w:lineRule="auto"/>
      </w:pPr>
    </w:p>
    <w:p w:rsidR="00455E9E" w:rsidRDefault="00455E9E" w:rsidP="00455E9E">
      <w:pPr>
        <w:spacing w:after="0" w:line="240" w:lineRule="auto"/>
      </w:pPr>
    </w:p>
    <w:p w:rsidR="00455E9E" w:rsidRPr="00455E9E" w:rsidRDefault="00455E9E" w:rsidP="00455E9E">
      <w:pPr>
        <w:spacing w:after="0" w:line="240" w:lineRule="auto"/>
        <w:ind w:left="360"/>
        <w:rPr>
          <w:b/>
        </w:rPr>
      </w:pPr>
      <w:r>
        <w:rPr>
          <w:b/>
        </w:rPr>
        <w:t xml:space="preserve">11.  </w:t>
      </w:r>
      <w:r w:rsidRPr="00455E9E">
        <w:rPr>
          <w:b/>
        </w:rPr>
        <w:t xml:space="preserve"> [Disclosures]</w:t>
      </w:r>
    </w:p>
    <w:p w:rsidR="00455E9E" w:rsidRDefault="00455E9E" w:rsidP="00455E9E">
      <w:pPr>
        <w:spacing w:after="0" w:line="240" w:lineRule="auto"/>
        <w:rPr>
          <w:rFonts w:eastAsia="Times New Roman" w:cs="Arial"/>
          <w:b/>
          <w:u w:val="single"/>
        </w:rPr>
      </w:pPr>
      <w:r w:rsidRPr="008E66A7">
        <w:rPr>
          <w:rFonts w:eastAsia="Times New Roman" w:cs="Arial"/>
          <w:b/>
          <w:u w:val="single"/>
        </w:rPr>
        <w:t>CME</w:t>
      </w:r>
    </w:p>
    <w:p w:rsidR="00455E9E" w:rsidRPr="000B2922" w:rsidRDefault="00455E9E" w:rsidP="00455E9E">
      <w:pPr>
        <w:spacing w:after="0" w:line="240" w:lineRule="auto"/>
        <w:rPr>
          <w:rFonts w:eastAsia="Times New Roman" w:cs="Arial"/>
          <w:b/>
        </w:rPr>
      </w:pPr>
      <w:r w:rsidRPr="000B2922">
        <w:rPr>
          <w:rFonts w:eastAsia="Times New Roman" w:cs="Arial"/>
          <w:b/>
        </w:rPr>
        <w:t>Disclosure of Relevant Financial Relationships</w:t>
      </w:r>
    </w:p>
    <w:p w:rsidR="00455E9E" w:rsidRDefault="00455E9E" w:rsidP="00455E9E">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rsidR="00455E9E" w:rsidRDefault="00455E9E" w:rsidP="00455E9E">
      <w:pPr>
        <w:spacing w:after="0" w:line="240" w:lineRule="auto"/>
        <w:rPr>
          <w:rFonts w:eastAsia="Times New Roman" w:cs="Arial"/>
        </w:rPr>
      </w:pPr>
    </w:p>
    <w:p w:rsidR="00455E9E" w:rsidRDefault="00455E9E" w:rsidP="00455E9E">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rsidR="007542F1" w:rsidRDefault="007542F1" w:rsidP="00455E9E">
      <w:pPr>
        <w:spacing w:after="0" w:line="240" w:lineRule="auto"/>
        <w:rPr>
          <w:rFonts w:eastAsia="Times New Roman" w:cs="Arial"/>
        </w:rPr>
      </w:pPr>
    </w:p>
    <w:p w:rsidR="007542F1" w:rsidRPr="007542F1" w:rsidRDefault="007542F1" w:rsidP="00455E9E">
      <w:pPr>
        <w:spacing w:after="0" w:line="240" w:lineRule="auto"/>
        <w:rPr>
          <w:rFonts w:eastAsia="Times New Roman" w:cs="Arial"/>
          <w:bCs/>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Cer</w:t>
      </w:r>
      <w:r w:rsidRPr="007542F1">
        <w:rPr>
          <w:rFonts w:eastAsia="Times New Roman" w:cs="Arial"/>
          <w:bCs/>
          <w:lang w:val="en-GB"/>
        </w:rPr>
        <w:t>vantes</w:t>
      </w:r>
      <w:proofErr w:type="spellEnd"/>
      <w:r>
        <w:rPr>
          <w:rFonts w:eastAsia="Times New Roman" w:cs="Arial"/>
          <w:bCs/>
          <w:lang w:val="en-GB"/>
        </w:rPr>
        <w:t xml:space="preserve"> disclosed that he has received consulting fees from </w:t>
      </w:r>
      <w:proofErr w:type="spellStart"/>
      <w:r>
        <w:rPr>
          <w:rFonts w:eastAsia="Times New Roman" w:cs="Arial"/>
          <w:bCs/>
          <w:lang w:val="en-GB"/>
        </w:rPr>
        <w:t>Ariad</w:t>
      </w:r>
      <w:proofErr w:type="spellEnd"/>
      <w:r>
        <w:rPr>
          <w:rFonts w:eastAsia="Times New Roman" w:cs="Arial"/>
          <w:bCs/>
          <w:lang w:val="en-GB"/>
        </w:rPr>
        <w:t>, Novartis</w:t>
      </w:r>
      <w:r w:rsidR="000D4A62">
        <w:rPr>
          <w:rFonts w:eastAsia="Times New Roman" w:cs="Arial"/>
          <w:bCs/>
          <w:lang w:val="en-GB"/>
        </w:rPr>
        <w:t>,</w:t>
      </w:r>
      <w:r>
        <w:rPr>
          <w:rFonts w:eastAsia="Times New Roman" w:cs="Arial"/>
          <w:bCs/>
          <w:lang w:val="en-GB"/>
        </w:rPr>
        <w:t xml:space="preserve"> and Pfizer. He has also received fees f</w:t>
      </w:r>
      <w:r w:rsidR="000D4A62">
        <w:rPr>
          <w:rFonts w:eastAsia="Times New Roman" w:cs="Arial"/>
          <w:bCs/>
          <w:lang w:val="en-GB"/>
        </w:rPr>
        <w:t xml:space="preserve">or non-CME services from </w:t>
      </w:r>
      <w:proofErr w:type="spellStart"/>
      <w:r w:rsidR="000D4A62">
        <w:rPr>
          <w:rFonts w:eastAsia="Times New Roman" w:cs="Arial"/>
          <w:bCs/>
          <w:lang w:val="en-GB"/>
        </w:rPr>
        <w:t>Bristo</w:t>
      </w:r>
      <w:proofErr w:type="spellEnd"/>
      <w:r w:rsidR="000D4A62">
        <w:rPr>
          <w:rFonts w:eastAsia="Times New Roman" w:cs="Arial"/>
          <w:bCs/>
          <w:lang w:val="en-GB"/>
        </w:rPr>
        <w:t>-</w:t>
      </w:r>
      <w:r>
        <w:rPr>
          <w:rFonts w:eastAsia="Times New Roman" w:cs="Arial"/>
          <w:bCs/>
          <w:lang w:val="en-GB"/>
        </w:rPr>
        <w:t xml:space="preserve"> Myers Squibb and Novartis. </w:t>
      </w:r>
      <w:r w:rsidRPr="007542F1">
        <w:rPr>
          <w:rFonts w:eastAsia="Times New Roman" w:cs="Arial"/>
          <w:bCs/>
        </w:rPr>
        <w:t>He has agreed to disclose any unlabeled/unapproved uses of drugs or products referenced in his presentation.</w:t>
      </w:r>
    </w:p>
    <w:p w:rsidR="007542F1" w:rsidRDefault="007542F1" w:rsidP="00455E9E">
      <w:pPr>
        <w:spacing w:after="0" w:line="240" w:lineRule="auto"/>
        <w:rPr>
          <w:rFonts w:eastAsia="Times New Roman" w:cs="Arial"/>
        </w:rPr>
      </w:pPr>
    </w:p>
    <w:p w:rsidR="0082647C" w:rsidRPr="0082647C" w:rsidRDefault="0082647C" w:rsidP="0082647C">
      <w:pPr>
        <w:rPr>
          <w:rFonts w:ascii="Calibri" w:eastAsia="Calibri" w:hAnsi="Calibri" w:cs="Times New Roman"/>
          <w:lang w:val="en"/>
        </w:rPr>
      </w:pPr>
      <w:r w:rsidRPr="0082647C">
        <w:rPr>
          <w:rFonts w:ascii="Calibri" w:eastAsia="Calibri" w:hAnsi="Calibri" w:cs="Times New Roman"/>
          <w:lang w:val="en"/>
        </w:rPr>
        <w:lastRenderedPageBreak/>
        <w:t xml:space="preserve">Dr Cortes has disclosed that he has received consulting fees from </w:t>
      </w:r>
      <w:proofErr w:type="spellStart"/>
      <w:r w:rsidRPr="0082647C">
        <w:rPr>
          <w:rFonts w:ascii="Calibri" w:eastAsia="Calibri" w:hAnsi="Calibri" w:cs="Times New Roman"/>
          <w:lang w:val="en"/>
        </w:rPr>
        <w:t>Ariad</w:t>
      </w:r>
      <w:proofErr w:type="spellEnd"/>
      <w:r w:rsidRPr="0082647C">
        <w:rPr>
          <w:rFonts w:ascii="Calibri" w:eastAsia="Calibri" w:hAnsi="Calibri" w:cs="Times New Roman"/>
          <w:lang w:val="en"/>
        </w:rPr>
        <w:t>, Bristol-Myers Squibb, Novartis</w:t>
      </w:r>
      <w:r w:rsidRPr="0082647C">
        <w:rPr>
          <w:rFonts w:ascii="Calibri" w:eastAsia="Calibri" w:hAnsi="Calibri" w:cs="Times New Roman"/>
          <w:color w:val="1F497D"/>
          <w:lang w:val="en"/>
        </w:rPr>
        <w:t>,</w:t>
      </w:r>
      <w:r w:rsidRPr="0082647C">
        <w:rPr>
          <w:rFonts w:ascii="Calibri" w:eastAsia="Calibri" w:hAnsi="Calibri" w:cs="Times New Roman"/>
          <w:lang w:val="en"/>
        </w:rPr>
        <w:t xml:space="preserve"> and Pfizer. He has also performed contracted research for </w:t>
      </w:r>
      <w:proofErr w:type="spellStart"/>
      <w:r w:rsidRPr="0082647C">
        <w:rPr>
          <w:rFonts w:ascii="Calibri" w:eastAsia="Calibri" w:hAnsi="Calibri" w:cs="Times New Roman"/>
          <w:lang w:val="en"/>
        </w:rPr>
        <w:t>Ariad</w:t>
      </w:r>
      <w:proofErr w:type="spellEnd"/>
      <w:r w:rsidRPr="0082647C">
        <w:rPr>
          <w:rFonts w:ascii="Calibri" w:eastAsia="Calibri" w:hAnsi="Calibri" w:cs="Times New Roman"/>
          <w:lang w:val="en"/>
        </w:rPr>
        <w:t>, Bristol-Myers Squibb, Novartis, Pfizer</w:t>
      </w:r>
      <w:r w:rsidRPr="0082647C">
        <w:rPr>
          <w:rFonts w:ascii="Calibri" w:eastAsia="Calibri" w:hAnsi="Calibri" w:cs="Times New Roman"/>
          <w:color w:val="1F497D"/>
          <w:lang w:val="en"/>
        </w:rPr>
        <w:t>,</w:t>
      </w:r>
      <w:r w:rsidRPr="0082647C">
        <w:rPr>
          <w:rFonts w:ascii="Calibri" w:eastAsia="Calibri" w:hAnsi="Calibri" w:cs="Times New Roman"/>
          <w:lang w:val="en"/>
        </w:rPr>
        <w:t xml:space="preserve"> and </w:t>
      </w:r>
      <w:proofErr w:type="spellStart"/>
      <w:r w:rsidRPr="0082647C">
        <w:rPr>
          <w:rFonts w:ascii="Calibri" w:eastAsia="Calibri" w:hAnsi="Calibri" w:cs="Times New Roman"/>
          <w:lang w:val="en"/>
        </w:rPr>
        <w:t>Teva</w:t>
      </w:r>
      <w:proofErr w:type="spellEnd"/>
      <w:r w:rsidRPr="0082647C">
        <w:rPr>
          <w:rFonts w:ascii="Calibri" w:eastAsia="Calibri" w:hAnsi="Calibri" w:cs="Times New Roman"/>
          <w:lang w:val="en"/>
        </w:rPr>
        <w:t>. He has agreed to disclose any unlabeled/unapproved uses of drugs or products referenced in his presentation.</w:t>
      </w:r>
    </w:p>
    <w:p w:rsidR="007542F1" w:rsidRDefault="007542F1" w:rsidP="007542F1">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w:t>
      </w:r>
      <w:proofErr w:type="spellStart"/>
      <w:r>
        <w:rPr>
          <w:rFonts w:eastAsia="Times New Roman" w:cs="Arial"/>
        </w:rPr>
        <w:t>Jabbour</w:t>
      </w:r>
      <w:proofErr w:type="spellEnd"/>
      <w:r>
        <w:rPr>
          <w:rFonts w:eastAsia="Times New Roman" w:cs="Arial"/>
        </w:rPr>
        <w:t xml:space="preserve"> </w:t>
      </w:r>
      <w:r w:rsidRPr="00455E9E">
        <w:rPr>
          <w:rFonts w:eastAsia="Times New Roman" w:cs="Arial"/>
        </w:rPr>
        <w:t xml:space="preserve">disclosed that he has received consulting fees from </w:t>
      </w:r>
      <w:proofErr w:type="spellStart"/>
      <w:r w:rsidRPr="00455E9E">
        <w:rPr>
          <w:rFonts w:eastAsia="Times New Roman" w:cs="Arial"/>
        </w:rPr>
        <w:t>Ariad</w:t>
      </w:r>
      <w:proofErr w:type="spellEnd"/>
      <w:r w:rsidRPr="00455E9E">
        <w:rPr>
          <w:rFonts w:eastAsia="Times New Roman" w:cs="Arial"/>
        </w:rPr>
        <w:t xml:space="preserve">, Bristol-Myers Squibb, Novartis, Pfizer, and </w:t>
      </w:r>
      <w:proofErr w:type="spellStart"/>
      <w:r w:rsidRPr="00455E9E">
        <w:rPr>
          <w:rFonts w:eastAsia="Times New Roman" w:cs="Arial"/>
        </w:rPr>
        <w:t>Teva</w:t>
      </w:r>
      <w:proofErr w:type="spellEnd"/>
      <w:r w:rsidRPr="00455E9E">
        <w:rPr>
          <w:rFonts w:eastAsia="Times New Roman" w:cs="Arial"/>
        </w:rPr>
        <w:t>. He has agreed to disclose any unlabeled/unapproved uses of drugs or products referenced in his presentation.</w:t>
      </w:r>
    </w:p>
    <w:p w:rsidR="00455E9E" w:rsidRDefault="00455E9E" w:rsidP="00455E9E">
      <w:pPr>
        <w:spacing w:after="0" w:line="240" w:lineRule="auto"/>
        <w:rPr>
          <w:rFonts w:eastAsia="Times New Roman" w:cs="Arial"/>
        </w:rPr>
      </w:pPr>
    </w:p>
    <w:p w:rsidR="007542F1" w:rsidRDefault="007542F1" w:rsidP="007542F1">
      <w:pPr>
        <w:spacing w:after="0" w:line="240" w:lineRule="auto"/>
        <w:rPr>
          <w:rFonts w:eastAsia="Times New Roman" w:cs="Arial"/>
        </w:rPr>
      </w:pPr>
      <w:proofErr w:type="spellStart"/>
      <w:r w:rsidRPr="007542F1">
        <w:rPr>
          <w:rFonts w:eastAsia="Times New Roman" w:cs="Arial"/>
        </w:rPr>
        <w:t>Dr</w:t>
      </w:r>
      <w:proofErr w:type="spellEnd"/>
      <w:r w:rsidRPr="007542F1">
        <w:rPr>
          <w:rFonts w:eastAsia="Times New Roman" w:cs="Arial"/>
        </w:rPr>
        <w:t xml:space="preserve"> </w:t>
      </w:r>
      <w:proofErr w:type="spellStart"/>
      <w:r w:rsidRPr="007542F1">
        <w:rPr>
          <w:rFonts w:eastAsia="Times New Roman" w:cs="Arial"/>
        </w:rPr>
        <w:t>Saglio</w:t>
      </w:r>
      <w:proofErr w:type="spellEnd"/>
      <w:r w:rsidRPr="007542F1">
        <w:rPr>
          <w:rFonts w:eastAsia="Times New Roman" w:cs="Arial"/>
        </w:rPr>
        <w:t xml:space="preserve"> disclosed that he has received consulting fees from </w:t>
      </w:r>
      <w:proofErr w:type="spellStart"/>
      <w:r w:rsidRPr="007542F1">
        <w:rPr>
          <w:rFonts w:eastAsia="Times New Roman" w:cs="Arial"/>
        </w:rPr>
        <w:t>Ariad</w:t>
      </w:r>
      <w:proofErr w:type="spellEnd"/>
      <w:r w:rsidRPr="007542F1">
        <w:rPr>
          <w:rFonts w:eastAsia="Times New Roman" w:cs="Arial"/>
        </w:rPr>
        <w:t>, Bristol-Myers Squibb, Novartis, and Pfizer. He has agreed to disclose any unlabeled/unapproved uses of drugs or products referenced in his presentation.</w:t>
      </w:r>
    </w:p>
    <w:p w:rsidR="000D4A62" w:rsidRPr="007542F1" w:rsidRDefault="000D4A62" w:rsidP="000D4A62">
      <w:pPr>
        <w:spacing w:after="0" w:line="240" w:lineRule="auto"/>
        <w:rPr>
          <w:rFonts w:eastAsia="Times New Roman" w:cs="Arial"/>
          <w:highlight w:val="yellow"/>
        </w:rPr>
      </w:pPr>
    </w:p>
    <w:p w:rsidR="000D4A62" w:rsidRPr="007C0374" w:rsidRDefault="000D4A62" w:rsidP="000D4A62">
      <w:pPr>
        <w:spacing w:after="0" w:line="240" w:lineRule="auto"/>
        <w:rPr>
          <w:rFonts w:eastAsia="Times New Roman" w:cs="Arial"/>
        </w:rPr>
      </w:pPr>
      <w:proofErr w:type="spellStart"/>
      <w:r w:rsidRPr="000D4A62">
        <w:rPr>
          <w:rFonts w:eastAsia="Times New Roman" w:cs="Arial"/>
        </w:rPr>
        <w:t>Dr</w:t>
      </w:r>
      <w:proofErr w:type="spellEnd"/>
      <w:r w:rsidRPr="000D4A62">
        <w:rPr>
          <w:b/>
          <w:color w:val="000000"/>
        </w:rPr>
        <w:t xml:space="preserve"> </w:t>
      </w:r>
      <w:r w:rsidRPr="000D4A62">
        <w:rPr>
          <w:rFonts w:eastAsia="Times New Roman" w:cs="Arial"/>
        </w:rPr>
        <w:t>Shah</w:t>
      </w:r>
      <w:r>
        <w:rPr>
          <w:rFonts w:eastAsia="Times New Roman" w:cs="Arial"/>
        </w:rPr>
        <w:t xml:space="preserve"> has disclosed that he has received contracted research for </w:t>
      </w:r>
      <w:proofErr w:type="spellStart"/>
      <w:r>
        <w:rPr>
          <w:rFonts w:eastAsia="Times New Roman" w:cs="Arial"/>
        </w:rPr>
        <w:t>Ariad</w:t>
      </w:r>
      <w:proofErr w:type="spellEnd"/>
      <w:r>
        <w:rPr>
          <w:rFonts w:eastAsia="Times New Roman" w:cs="Arial"/>
        </w:rPr>
        <w:t xml:space="preserve"> and Bristol-Myers Squibb.</w:t>
      </w:r>
      <w:r w:rsidRPr="007C0374">
        <w:rPr>
          <w:rFonts w:eastAsia="Times New Roman" w:cs="Arial"/>
        </w:rPr>
        <w:t xml:space="preserve"> He has agreed to disclose any unlabeled/unapproved uses of drugs or products referenced in his presentation.</w:t>
      </w:r>
    </w:p>
    <w:p w:rsidR="007542F1" w:rsidRDefault="007542F1" w:rsidP="00455E9E">
      <w:pPr>
        <w:spacing w:after="0" w:line="240" w:lineRule="auto"/>
        <w:rPr>
          <w:rFonts w:eastAsia="Times New Roman" w:cs="Arial"/>
        </w:rPr>
      </w:pPr>
    </w:p>
    <w:p w:rsidR="00455E9E" w:rsidRDefault="00455E9E" w:rsidP="00455E9E">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 </w:t>
      </w:r>
    </w:p>
    <w:p w:rsidR="00455E9E" w:rsidRPr="0035367C" w:rsidRDefault="00455E9E" w:rsidP="00455E9E">
      <w:pPr>
        <w:numPr>
          <w:ilvl w:val="0"/>
          <w:numId w:val="29"/>
        </w:numPr>
        <w:spacing w:after="0" w:line="240" w:lineRule="auto"/>
        <w:rPr>
          <w:rFonts w:eastAsia="Times New Roman" w:cs="Arial"/>
        </w:rPr>
      </w:pPr>
      <w:r w:rsidRPr="0035367C">
        <w:rPr>
          <w:rFonts w:eastAsia="Times New Roman" w:cs="Arial"/>
        </w:rPr>
        <w:t>Janice Galleshaw, MD (medical content reviewer/planner) - no relevant financial relationships</w:t>
      </w:r>
    </w:p>
    <w:p w:rsidR="00455E9E" w:rsidRPr="0035367C" w:rsidRDefault="000D4A62" w:rsidP="00455E9E">
      <w:pPr>
        <w:numPr>
          <w:ilvl w:val="0"/>
          <w:numId w:val="29"/>
        </w:numPr>
        <w:spacing w:after="0" w:line="240" w:lineRule="auto"/>
        <w:rPr>
          <w:rFonts w:eastAsia="Times New Roman" w:cs="Arial"/>
        </w:rPr>
      </w:pPr>
      <w:r>
        <w:rPr>
          <w:rFonts w:eastAsia="Times New Roman" w:cs="Arial"/>
        </w:rPr>
        <w:t>Trudy Stoddert</w:t>
      </w:r>
      <w:r w:rsidR="00455E9E" w:rsidRPr="0035367C">
        <w:rPr>
          <w:rFonts w:eastAsia="Times New Roman" w:cs="Arial"/>
        </w:rPr>
        <w:t>, ELS (editorial content reviewer) - no relevant financial relationships</w:t>
      </w:r>
    </w:p>
    <w:p w:rsidR="00455E9E" w:rsidRDefault="00455E9E" w:rsidP="00455E9E">
      <w:pPr>
        <w:spacing w:after="0" w:line="240" w:lineRule="auto"/>
        <w:rPr>
          <w:rFonts w:eastAsia="Times New Roman" w:cs="Arial"/>
        </w:rPr>
      </w:pPr>
    </w:p>
    <w:p w:rsidR="00455E9E" w:rsidRPr="006A2125" w:rsidRDefault="00455E9E" w:rsidP="00455E9E">
      <w:pPr>
        <w:spacing w:after="0" w:line="240" w:lineRule="auto"/>
        <w:rPr>
          <w:sz w:val="18"/>
        </w:rPr>
      </w:pPr>
      <w:r w:rsidRPr="006A2125">
        <w:rPr>
          <w:sz w:val="18"/>
        </w:rPr>
        <w:t xml:space="preserve">Disclosure </w:t>
      </w:r>
      <w:r>
        <w:rPr>
          <w:sz w:val="18"/>
        </w:rPr>
        <w:t>Regarding Unlabeled</w:t>
      </w:r>
      <w:r w:rsidRPr="006A2125">
        <w:rPr>
          <w:sz w:val="18"/>
        </w:rPr>
        <w:t xml:space="preserve"> Use</w:t>
      </w:r>
    </w:p>
    <w:p w:rsidR="00455E9E" w:rsidRPr="006A2125" w:rsidRDefault="00455E9E" w:rsidP="00455E9E">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rsidR="00455E9E" w:rsidRPr="006A2125" w:rsidRDefault="00455E9E" w:rsidP="00455E9E">
      <w:pPr>
        <w:spacing w:after="0" w:line="240" w:lineRule="auto"/>
        <w:rPr>
          <w:sz w:val="18"/>
        </w:rPr>
      </w:pPr>
    </w:p>
    <w:p w:rsidR="00455E9E" w:rsidRPr="006A2125" w:rsidRDefault="00455E9E" w:rsidP="00455E9E">
      <w:pPr>
        <w:spacing w:after="0" w:line="240" w:lineRule="auto"/>
        <w:rPr>
          <w:sz w:val="18"/>
        </w:rPr>
      </w:pPr>
      <w:r w:rsidRPr="006A2125">
        <w:rPr>
          <w:sz w:val="18"/>
        </w:rPr>
        <w:t>Disclaimer</w:t>
      </w:r>
    </w:p>
    <w:p w:rsidR="00455E9E" w:rsidRPr="0035367C" w:rsidRDefault="00455E9E" w:rsidP="00455E9E">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rsidR="00455E9E" w:rsidRPr="0092421B" w:rsidRDefault="00455E9E" w:rsidP="00455E9E">
      <w:pPr>
        <w:pBdr>
          <w:bottom w:val="single" w:sz="12" w:space="1" w:color="auto"/>
        </w:pBdr>
        <w:spacing w:after="0" w:line="240" w:lineRule="auto"/>
        <w:rPr>
          <w:rFonts w:eastAsia="Times New Roman" w:cs="Arial"/>
        </w:rPr>
      </w:pPr>
    </w:p>
    <w:p w:rsidR="00455E9E" w:rsidRDefault="00455E9E" w:rsidP="00455E9E">
      <w:pPr>
        <w:spacing w:after="0" w:line="240" w:lineRule="auto"/>
        <w:rPr>
          <w:b/>
        </w:rPr>
      </w:pPr>
    </w:p>
    <w:p w:rsidR="00455E9E" w:rsidRDefault="00455E9E" w:rsidP="00455E9E">
      <w:pPr>
        <w:spacing w:after="0" w:line="240" w:lineRule="auto"/>
        <w:rPr>
          <w:b/>
        </w:rPr>
      </w:pPr>
    </w:p>
    <w:p w:rsidR="00455E9E" w:rsidRPr="00455E9E" w:rsidRDefault="00455E9E" w:rsidP="00455E9E">
      <w:pPr>
        <w:spacing w:after="0" w:line="240" w:lineRule="auto"/>
        <w:ind w:left="360"/>
        <w:rPr>
          <w:b/>
        </w:rPr>
      </w:pPr>
      <w:r>
        <w:rPr>
          <w:b/>
          <w:highlight w:val="cyan"/>
        </w:rPr>
        <w:t xml:space="preserve">12.  </w:t>
      </w:r>
      <w:r w:rsidRPr="00455E9E">
        <w:rPr>
          <w:b/>
          <w:highlight w:val="cyan"/>
        </w:rPr>
        <w:t>[URL and Mobile App Name---give suggestions for URL name] ***</w:t>
      </w:r>
      <w:proofErr w:type="gramStart"/>
      <w:r w:rsidRPr="00455E9E">
        <w:rPr>
          <w:b/>
          <w:highlight w:val="cyan"/>
        </w:rPr>
        <w:t>Should</w:t>
      </w:r>
      <w:proofErr w:type="gramEnd"/>
      <w:r w:rsidRPr="00455E9E">
        <w:rPr>
          <w:b/>
          <w:highlight w:val="cyan"/>
        </w:rPr>
        <w:t xml:space="preserve"> be discussed and decided upon at the Kickoff Meeting.</w:t>
      </w:r>
    </w:p>
    <w:p w:rsidR="00455E9E" w:rsidRDefault="00455E9E" w:rsidP="00455E9E">
      <w:pPr>
        <w:pBdr>
          <w:bottom w:val="single" w:sz="12" w:space="1" w:color="auto"/>
        </w:pBdr>
        <w:spacing w:after="0" w:line="240" w:lineRule="auto"/>
      </w:pPr>
      <w:r w:rsidRPr="00717044">
        <w:rPr>
          <w:u w:val="single"/>
        </w:rPr>
        <w:t>Insert URL here</w:t>
      </w:r>
      <w:r>
        <w:t>.</w:t>
      </w:r>
    </w:p>
    <w:p w:rsidR="00455E9E" w:rsidRDefault="00455E9E" w:rsidP="00455E9E">
      <w:pPr>
        <w:pBdr>
          <w:bottom w:val="single" w:sz="12" w:space="1" w:color="auto"/>
        </w:pBdr>
        <w:spacing w:after="0" w:line="240" w:lineRule="auto"/>
      </w:pPr>
    </w:p>
    <w:p w:rsidR="00455E9E" w:rsidRDefault="00455E9E" w:rsidP="00455E9E">
      <w:pPr>
        <w:pBdr>
          <w:bottom w:val="single" w:sz="12" w:space="1" w:color="auto"/>
        </w:pBdr>
        <w:spacing w:after="0" w:line="240" w:lineRule="auto"/>
      </w:pPr>
      <w:r>
        <w:t>www.primeoncology.org/2014CMLFAQ</w:t>
      </w:r>
    </w:p>
    <w:p w:rsidR="00455E9E" w:rsidRDefault="00455E9E" w:rsidP="00455E9E">
      <w:pPr>
        <w:pBdr>
          <w:bottom w:val="single" w:sz="12" w:space="1" w:color="auto"/>
        </w:pBdr>
        <w:spacing w:after="0" w:line="240" w:lineRule="auto"/>
      </w:pPr>
    </w:p>
    <w:p w:rsidR="00455E9E" w:rsidRDefault="00455E9E" w:rsidP="00455E9E">
      <w:pPr>
        <w:pBdr>
          <w:bottom w:val="single" w:sz="12" w:space="1" w:color="auto"/>
        </w:pBdr>
        <w:spacing w:after="0" w:line="240" w:lineRule="auto"/>
      </w:pPr>
      <w:r>
        <w:t>**Note: Do not include the name of the congress or society in the URL.</w:t>
      </w:r>
    </w:p>
    <w:p w:rsidR="00455E9E" w:rsidRDefault="00455E9E" w:rsidP="00455E9E">
      <w:pPr>
        <w:pBdr>
          <w:bottom w:val="single" w:sz="12" w:space="1" w:color="auto"/>
        </w:pBdr>
        <w:spacing w:after="0" w:line="240" w:lineRule="auto"/>
      </w:pPr>
    </w:p>
    <w:p w:rsidR="00455E9E" w:rsidRDefault="00455E9E" w:rsidP="00455E9E">
      <w:pPr>
        <w:pBdr>
          <w:bottom w:val="single" w:sz="12" w:space="1" w:color="auto"/>
        </w:pBdr>
        <w:spacing w:after="0" w:line="240" w:lineRule="auto"/>
        <w:rPr>
          <w:u w:val="single"/>
        </w:rPr>
      </w:pPr>
      <w:r>
        <w:rPr>
          <w:u w:val="single"/>
        </w:rPr>
        <w:t>Page Title</w:t>
      </w:r>
    </w:p>
    <w:p w:rsidR="00455E9E" w:rsidRDefault="00455E9E" w:rsidP="00455E9E">
      <w:pPr>
        <w:pBdr>
          <w:bottom w:val="single" w:sz="12" w:space="1" w:color="auto"/>
        </w:pBdr>
        <w:spacing w:after="0" w:line="240" w:lineRule="auto"/>
      </w:pPr>
      <w:r>
        <w:t>Primary Keyword | Secondary Keyword</w:t>
      </w:r>
    </w:p>
    <w:p w:rsidR="00455E9E" w:rsidRDefault="00455E9E" w:rsidP="00455E9E">
      <w:pPr>
        <w:pBdr>
          <w:bottom w:val="single" w:sz="12" w:space="1" w:color="auto"/>
        </w:pBdr>
        <w:spacing w:after="0" w:line="240" w:lineRule="auto"/>
      </w:pPr>
    </w:p>
    <w:p w:rsidR="00455E9E" w:rsidRPr="0035367C" w:rsidRDefault="00455E9E" w:rsidP="00455E9E">
      <w:pPr>
        <w:pStyle w:val="ListParagraph"/>
        <w:ind w:left="0"/>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xml:space="preserve">, CSP, Expert Review] in the title, as </w:t>
      </w:r>
      <w:r w:rsidRPr="00717044">
        <w:lastRenderedPageBreak/>
        <w:t>this will be indicated below the title. For Webcasts, use the same app title as was used for the live activity)</w:t>
      </w:r>
      <w:r>
        <w:t xml:space="preserve">: </w:t>
      </w:r>
      <w:r>
        <w:rPr>
          <w:b/>
        </w:rPr>
        <w:t>2014 CML FAQ</w:t>
      </w:r>
    </w:p>
    <w:p w:rsidR="00455E9E" w:rsidRDefault="00455E9E" w:rsidP="00455E9E">
      <w:pPr>
        <w:pBdr>
          <w:bottom w:val="single" w:sz="12" w:space="1" w:color="auto"/>
        </w:pBdr>
        <w:spacing w:after="0" w:line="240" w:lineRule="auto"/>
      </w:pPr>
    </w:p>
    <w:p w:rsidR="00455E9E" w:rsidRPr="00C85F28" w:rsidRDefault="00455E9E" w:rsidP="00455E9E">
      <w:pPr>
        <w:pBdr>
          <w:bottom w:val="single" w:sz="12" w:space="1" w:color="auto"/>
        </w:pBdr>
        <w:spacing w:after="0" w:line="240" w:lineRule="auto"/>
      </w:pPr>
      <w:commentRangeStart w:id="6"/>
      <w:r w:rsidRPr="00C85F28">
        <w:rPr>
          <w:u w:val="single"/>
        </w:rPr>
        <w:t>Meta Description</w:t>
      </w:r>
      <w:r w:rsidRPr="00C85F28">
        <w:t xml:space="preserve"> </w:t>
      </w:r>
      <w:r w:rsidRPr="00C85F28">
        <w:br/>
      </w:r>
    </w:p>
    <w:p w:rsidR="00455E9E" w:rsidRPr="00C85F28" w:rsidRDefault="00455E9E" w:rsidP="00455E9E">
      <w:pPr>
        <w:pBdr>
          <w:bottom w:val="single" w:sz="12" w:space="1" w:color="auto"/>
        </w:pBdr>
        <w:spacing w:after="0" w:line="240" w:lineRule="auto"/>
      </w:pPr>
    </w:p>
    <w:p w:rsidR="00455E9E" w:rsidRDefault="00455E9E" w:rsidP="00455E9E">
      <w:pPr>
        <w:pBdr>
          <w:bottom w:val="single" w:sz="12" w:space="1" w:color="auto"/>
        </w:pBdr>
        <w:spacing w:after="0" w:line="240" w:lineRule="auto"/>
        <w:rPr>
          <w:u w:val="single"/>
        </w:rPr>
      </w:pPr>
      <w:r w:rsidRPr="00C85F28">
        <w:rPr>
          <w:u w:val="single"/>
        </w:rPr>
        <w:t>Key Words/Key Phrases</w:t>
      </w:r>
      <w:commentRangeEnd w:id="6"/>
      <w:r w:rsidR="000D4A62">
        <w:rPr>
          <w:rStyle w:val="CommentReference"/>
        </w:rPr>
        <w:commentReference w:id="6"/>
      </w:r>
    </w:p>
    <w:p w:rsidR="00455E9E" w:rsidRDefault="00455E9E" w:rsidP="00455E9E">
      <w:pPr>
        <w:pBdr>
          <w:bottom w:val="single" w:sz="12" w:space="1" w:color="auto"/>
        </w:pBdr>
        <w:spacing w:after="0" w:line="240" w:lineRule="auto"/>
        <w:rPr>
          <w:u w:val="single"/>
        </w:rPr>
      </w:pPr>
    </w:p>
    <w:p w:rsidR="00455E9E" w:rsidRDefault="00455E9E" w:rsidP="00455E9E">
      <w:pPr>
        <w:spacing w:after="0" w:line="240" w:lineRule="auto"/>
        <w:rPr>
          <w:b/>
        </w:rPr>
      </w:pPr>
    </w:p>
    <w:p w:rsidR="00455E9E" w:rsidRPr="00455E9E" w:rsidRDefault="00455E9E" w:rsidP="00455E9E">
      <w:pPr>
        <w:spacing w:after="0" w:line="240" w:lineRule="auto"/>
        <w:ind w:left="360"/>
        <w:rPr>
          <w:b/>
        </w:rPr>
      </w:pPr>
      <w:r>
        <w:rPr>
          <w:b/>
        </w:rPr>
        <w:t xml:space="preserve">13.  </w:t>
      </w:r>
      <w:r w:rsidRPr="00455E9E">
        <w:rPr>
          <w:b/>
        </w:rPr>
        <w:t>[Subject Line for Email Blast]</w:t>
      </w:r>
    </w:p>
    <w:p w:rsidR="00455E9E" w:rsidRDefault="00455E9E" w:rsidP="00455E9E">
      <w:pPr>
        <w:spacing w:after="0" w:line="240" w:lineRule="auto"/>
        <w:rPr>
          <w:b/>
        </w:rPr>
      </w:pPr>
    </w:p>
    <w:p w:rsidR="00455E9E" w:rsidRPr="00455E9E" w:rsidRDefault="00C85F28" w:rsidP="00455E9E">
      <w:pPr>
        <w:pBdr>
          <w:bottom w:val="single" w:sz="12" w:space="1" w:color="auto"/>
        </w:pBdr>
        <w:spacing w:after="0" w:line="240" w:lineRule="auto"/>
        <w:rPr>
          <w:i/>
        </w:rPr>
      </w:pPr>
      <w:r>
        <w:rPr>
          <w:i/>
        </w:rPr>
        <w:t xml:space="preserve">Frequently Asked Questions </w:t>
      </w:r>
      <w:proofErr w:type="gramStart"/>
      <w:r>
        <w:rPr>
          <w:i/>
        </w:rPr>
        <w:t>About</w:t>
      </w:r>
      <w:proofErr w:type="gramEnd"/>
      <w:r w:rsidR="00455E9E" w:rsidRPr="00455E9E">
        <w:rPr>
          <w:i/>
        </w:rPr>
        <w:t xml:space="preserve"> CML:</w:t>
      </w:r>
      <w:r>
        <w:rPr>
          <w:i/>
        </w:rPr>
        <w:t xml:space="preserve"> New Video and Slides</w:t>
      </w:r>
    </w:p>
    <w:p w:rsidR="00455E9E" w:rsidRDefault="00455E9E" w:rsidP="00455E9E">
      <w:pPr>
        <w:pBdr>
          <w:bottom w:val="single" w:sz="12" w:space="1" w:color="auto"/>
        </w:pBdr>
        <w:spacing w:after="0" w:line="240" w:lineRule="auto"/>
        <w:rPr>
          <w:u w:val="single"/>
        </w:rPr>
      </w:pPr>
    </w:p>
    <w:p w:rsidR="00455E9E" w:rsidRDefault="00455E9E" w:rsidP="00455E9E">
      <w:pPr>
        <w:spacing w:after="0" w:line="240" w:lineRule="auto"/>
        <w:rPr>
          <w:b/>
        </w:rPr>
      </w:pPr>
    </w:p>
    <w:p w:rsidR="00455E9E" w:rsidRPr="00455E9E" w:rsidRDefault="00455E9E" w:rsidP="00455E9E">
      <w:pPr>
        <w:spacing w:after="0" w:line="240" w:lineRule="auto"/>
        <w:ind w:left="360"/>
        <w:rPr>
          <w:b/>
        </w:rPr>
      </w:pPr>
      <w:r>
        <w:rPr>
          <w:b/>
        </w:rPr>
        <w:t xml:space="preserve">14.  </w:t>
      </w:r>
      <w:r w:rsidRPr="00455E9E">
        <w:rPr>
          <w:b/>
        </w:rPr>
        <w:t>[Email Blast Copy]</w:t>
      </w:r>
    </w:p>
    <w:p w:rsidR="00455E9E" w:rsidRDefault="00455E9E" w:rsidP="00455E9E">
      <w:pPr>
        <w:pBdr>
          <w:bottom w:val="single" w:sz="12" w:space="1" w:color="auto"/>
        </w:pBdr>
        <w:spacing w:after="0" w:line="240" w:lineRule="auto"/>
      </w:pPr>
      <w:r>
        <w:t>Either list parts above that are to be included in the email blast or insert new (different) copy that is to be used in the email blast.</w:t>
      </w:r>
    </w:p>
    <w:p w:rsidR="00455E9E" w:rsidRDefault="00455E9E" w:rsidP="00455E9E">
      <w:pPr>
        <w:pBdr>
          <w:bottom w:val="single" w:sz="12" w:space="1" w:color="auto"/>
        </w:pBdr>
        <w:spacing w:after="0" w:line="240" w:lineRule="auto"/>
      </w:pPr>
    </w:p>
    <w:p w:rsidR="00455E9E" w:rsidRDefault="00455E9E" w:rsidP="00455E9E">
      <w:pPr>
        <w:pBdr>
          <w:bottom w:val="single" w:sz="12" w:space="1" w:color="auto"/>
        </w:pBdr>
        <w:spacing w:after="0" w:line="240" w:lineRule="auto"/>
      </w:pPr>
      <w:r>
        <w:t>Example:</w:t>
      </w:r>
    </w:p>
    <w:p w:rsidR="00455E9E" w:rsidRDefault="00455E9E" w:rsidP="00455E9E">
      <w:pPr>
        <w:pBdr>
          <w:bottom w:val="single" w:sz="12" w:space="1" w:color="auto"/>
        </w:pBdr>
        <w:spacing w:after="0" w:line="240" w:lineRule="auto"/>
      </w:pPr>
      <w:r>
        <w:t>Title</w:t>
      </w:r>
    </w:p>
    <w:p w:rsidR="00455E9E" w:rsidRDefault="00455E9E" w:rsidP="00455E9E">
      <w:pPr>
        <w:pBdr>
          <w:bottom w:val="single" w:sz="12" w:space="1" w:color="auto"/>
        </w:pBdr>
        <w:spacing w:after="0" w:line="240" w:lineRule="auto"/>
      </w:pPr>
      <w:r>
        <w:t>Faculty</w:t>
      </w:r>
    </w:p>
    <w:p w:rsidR="00455E9E" w:rsidRDefault="00455E9E" w:rsidP="00455E9E">
      <w:pPr>
        <w:pBdr>
          <w:bottom w:val="single" w:sz="12" w:space="1" w:color="auto"/>
        </w:pBdr>
        <w:spacing w:after="0" w:line="240" w:lineRule="auto"/>
      </w:pPr>
      <w:r>
        <w:t>Topics</w:t>
      </w:r>
    </w:p>
    <w:p w:rsidR="00455E9E" w:rsidRDefault="00455E9E" w:rsidP="00455E9E">
      <w:pPr>
        <w:pBdr>
          <w:bottom w:val="single" w:sz="12" w:space="1" w:color="auto"/>
        </w:pBdr>
        <w:spacing w:after="0" w:line="240" w:lineRule="auto"/>
      </w:pPr>
      <w:r>
        <w:t>Target Audience</w:t>
      </w:r>
    </w:p>
    <w:p w:rsidR="00455E9E" w:rsidRDefault="00455E9E" w:rsidP="00455E9E">
      <w:pPr>
        <w:pBdr>
          <w:bottom w:val="single" w:sz="12" w:space="1" w:color="auto"/>
        </w:pBdr>
        <w:spacing w:after="0" w:line="240" w:lineRule="auto"/>
      </w:pPr>
      <w:r>
        <w:t>Learning Objectives</w:t>
      </w:r>
    </w:p>
    <w:p w:rsidR="00455E9E" w:rsidRDefault="00455E9E" w:rsidP="00455E9E">
      <w:pPr>
        <w:pBdr>
          <w:bottom w:val="single" w:sz="12" w:space="1" w:color="auto"/>
        </w:pBdr>
        <w:spacing w:after="0" w:line="240" w:lineRule="auto"/>
      </w:pPr>
      <w:r>
        <w:t>Continuing Education Statement</w:t>
      </w:r>
    </w:p>
    <w:p w:rsidR="00455E9E" w:rsidRDefault="00455E9E" w:rsidP="00455E9E">
      <w:pPr>
        <w:pBdr>
          <w:bottom w:val="single" w:sz="12" w:space="1" w:color="auto"/>
        </w:pBdr>
        <w:spacing w:after="0" w:line="240" w:lineRule="auto"/>
      </w:pPr>
      <w:r>
        <w:t>Credit Designation Statement</w:t>
      </w:r>
    </w:p>
    <w:p w:rsidR="00455E9E" w:rsidRDefault="00455E9E" w:rsidP="00455E9E">
      <w:pPr>
        <w:pBdr>
          <w:bottom w:val="single" w:sz="12" w:space="1" w:color="auto"/>
        </w:pBdr>
        <w:spacing w:after="0" w:line="240" w:lineRule="auto"/>
      </w:pPr>
      <w:proofErr w:type="spellStart"/>
      <w:r>
        <w:t>Providership</w:t>
      </w:r>
      <w:proofErr w:type="spellEnd"/>
      <w:r>
        <w:t xml:space="preserve"> (with logos)</w:t>
      </w:r>
    </w:p>
    <w:p w:rsidR="00455E9E" w:rsidRDefault="00455E9E" w:rsidP="00455E9E">
      <w:pPr>
        <w:pBdr>
          <w:bottom w:val="single" w:sz="12" w:space="1" w:color="auto"/>
        </w:pBdr>
        <w:spacing w:after="0" w:line="240" w:lineRule="auto"/>
      </w:pPr>
      <w:r>
        <w:t>Support (</w:t>
      </w:r>
      <w:r w:rsidRPr="002F1E5A">
        <w:rPr>
          <w:highlight w:val="lightGray"/>
        </w:rPr>
        <w:t xml:space="preserve">with </w:t>
      </w:r>
      <w:r>
        <w:rPr>
          <w:highlight w:val="lightGray"/>
        </w:rPr>
        <w:t xml:space="preserve">no </w:t>
      </w:r>
      <w:r w:rsidRPr="002F1E5A">
        <w:rPr>
          <w:highlight w:val="lightGray"/>
        </w:rPr>
        <w:t>logos</w:t>
      </w:r>
      <w:r>
        <w:t>)</w:t>
      </w:r>
    </w:p>
    <w:p w:rsidR="00A31ACC" w:rsidRDefault="00A31ACC" w:rsidP="00363AA4">
      <w:pPr>
        <w:pBdr>
          <w:bottom w:val="single" w:sz="12" w:space="1" w:color="auto"/>
        </w:pBdr>
        <w:spacing w:after="0" w:line="240" w:lineRule="auto"/>
      </w:pPr>
    </w:p>
    <w:p w:rsidR="00D83D4E" w:rsidRDefault="00D83D4E" w:rsidP="00285C5C">
      <w:pPr>
        <w:spacing w:after="0" w:line="240" w:lineRule="auto"/>
        <w:rPr>
          <w:b/>
        </w:rPr>
      </w:pPr>
    </w:p>
    <w:p w:rsidR="00455E9E" w:rsidRDefault="00455E9E" w:rsidP="00A72291">
      <w:pPr>
        <w:spacing w:after="0" w:line="240" w:lineRule="auto"/>
        <w:jc w:val="center"/>
        <w:rPr>
          <w:b/>
          <w:sz w:val="28"/>
          <w:szCs w:val="28"/>
        </w:rPr>
      </w:pPr>
    </w:p>
    <w:p w:rsidR="00455E9E" w:rsidRDefault="00455E9E" w:rsidP="00A72291">
      <w:pPr>
        <w:spacing w:after="0" w:line="240" w:lineRule="auto"/>
        <w:jc w:val="center"/>
        <w:rPr>
          <w:b/>
          <w:sz w:val="28"/>
          <w:szCs w:val="28"/>
        </w:rPr>
      </w:pPr>
    </w:p>
    <w:p w:rsidR="00455E9E" w:rsidRDefault="00455E9E" w:rsidP="00A72291">
      <w:pPr>
        <w:spacing w:after="0" w:line="240" w:lineRule="auto"/>
        <w:jc w:val="center"/>
        <w:rPr>
          <w:b/>
          <w:sz w:val="28"/>
          <w:szCs w:val="28"/>
        </w:rPr>
      </w:pPr>
    </w:p>
    <w:p w:rsidR="00455E9E" w:rsidRDefault="00455E9E" w:rsidP="00A72291">
      <w:pPr>
        <w:spacing w:after="0" w:line="240" w:lineRule="auto"/>
        <w:jc w:val="center"/>
        <w:rPr>
          <w:b/>
          <w:sz w:val="28"/>
          <w:szCs w:val="28"/>
        </w:rPr>
      </w:pPr>
    </w:p>
    <w:p w:rsidR="00455E9E" w:rsidRDefault="00455E9E" w:rsidP="00A72291">
      <w:pPr>
        <w:spacing w:after="0" w:line="240" w:lineRule="auto"/>
        <w:jc w:val="center"/>
        <w:rPr>
          <w:b/>
          <w:sz w:val="28"/>
          <w:szCs w:val="28"/>
        </w:rPr>
      </w:pPr>
    </w:p>
    <w:p w:rsidR="00181195" w:rsidRDefault="00181195" w:rsidP="00A72291">
      <w:pPr>
        <w:spacing w:after="0" w:line="240" w:lineRule="auto"/>
        <w:jc w:val="center"/>
        <w:rPr>
          <w:b/>
          <w:sz w:val="28"/>
          <w:szCs w:val="28"/>
        </w:rPr>
      </w:pPr>
    </w:p>
    <w:p w:rsidR="00BE7EF1" w:rsidRDefault="00BE7EF1"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82647C" w:rsidRDefault="0082647C" w:rsidP="00A72291">
      <w:pPr>
        <w:spacing w:after="0" w:line="240" w:lineRule="auto"/>
        <w:jc w:val="center"/>
        <w:rPr>
          <w:b/>
          <w:sz w:val="28"/>
          <w:szCs w:val="28"/>
        </w:rPr>
      </w:pPr>
    </w:p>
    <w:p w:rsidR="00A72291" w:rsidRPr="00C243B4" w:rsidRDefault="00A72291" w:rsidP="00A72291">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A72291" w:rsidRPr="0026285A" w:rsidTr="001624A5">
        <w:trPr>
          <w:jc w:val="center"/>
        </w:trPr>
        <w:tc>
          <w:tcPr>
            <w:tcW w:w="2538" w:type="dxa"/>
          </w:tcPr>
          <w:p w:rsidR="00A72291" w:rsidRPr="0026285A" w:rsidRDefault="00A72291" w:rsidP="001624A5">
            <w:pPr>
              <w:rPr>
                <w:b/>
              </w:rPr>
            </w:pPr>
            <w:r w:rsidRPr="0026285A">
              <w:rPr>
                <w:b/>
              </w:rPr>
              <w:t>Project Name (internal)</w:t>
            </w:r>
          </w:p>
        </w:tc>
        <w:tc>
          <w:tcPr>
            <w:tcW w:w="2250" w:type="dxa"/>
          </w:tcPr>
          <w:p w:rsidR="00A72291" w:rsidRPr="0026285A" w:rsidRDefault="0087790E" w:rsidP="001624A5">
            <w:r>
              <w:t xml:space="preserve">CML FAQ </w:t>
            </w:r>
          </w:p>
        </w:tc>
        <w:tc>
          <w:tcPr>
            <w:tcW w:w="2610" w:type="dxa"/>
          </w:tcPr>
          <w:p w:rsidR="00A72291" w:rsidRPr="0026285A" w:rsidRDefault="00A72291" w:rsidP="001624A5">
            <w:pPr>
              <w:rPr>
                <w:b/>
              </w:rPr>
            </w:pPr>
            <w:r w:rsidRPr="0026285A">
              <w:rPr>
                <w:b/>
              </w:rPr>
              <w:t>Project Code</w:t>
            </w:r>
          </w:p>
        </w:tc>
        <w:tc>
          <w:tcPr>
            <w:tcW w:w="2178" w:type="dxa"/>
          </w:tcPr>
          <w:p w:rsidR="00A72291" w:rsidRPr="0026285A" w:rsidRDefault="0087790E" w:rsidP="001624A5">
            <w:r w:rsidRPr="0087790E">
              <w:t>PB4VFQ093</w:t>
            </w:r>
          </w:p>
        </w:tc>
      </w:tr>
      <w:tr w:rsidR="00A72291" w:rsidRPr="0026285A" w:rsidTr="001624A5">
        <w:trPr>
          <w:jc w:val="center"/>
        </w:trPr>
        <w:tc>
          <w:tcPr>
            <w:tcW w:w="2538" w:type="dxa"/>
          </w:tcPr>
          <w:p w:rsidR="00A72291" w:rsidRPr="0026285A" w:rsidRDefault="00A72291" w:rsidP="001624A5">
            <w:pPr>
              <w:rPr>
                <w:b/>
              </w:rPr>
            </w:pPr>
            <w:r w:rsidRPr="0026285A">
              <w:rPr>
                <w:b/>
              </w:rPr>
              <w:t>Virtual Project Manager</w:t>
            </w:r>
          </w:p>
        </w:tc>
        <w:tc>
          <w:tcPr>
            <w:tcW w:w="2250" w:type="dxa"/>
          </w:tcPr>
          <w:p w:rsidR="00A72291" w:rsidRPr="0026285A" w:rsidRDefault="0087790E" w:rsidP="001624A5">
            <w:pPr>
              <w:tabs>
                <w:tab w:val="right" w:pos="2034"/>
              </w:tabs>
            </w:pPr>
            <w:r>
              <w:t>Meg Quick</w:t>
            </w:r>
          </w:p>
        </w:tc>
        <w:tc>
          <w:tcPr>
            <w:tcW w:w="2610" w:type="dxa"/>
          </w:tcPr>
          <w:p w:rsidR="00A72291" w:rsidRPr="0026285A" w:rsidRDefault="00A72291" w:rsidP="001624A5">
            <w:pPr>
              <w:rPr>
                <w:b/>
              </w:rPr>
            </w:pPr>
            <w:r w:rsidRPr="0026285A">
              <w:rPr>
                <w:b/>
              </w:rPr>
              <w:t>Clinical Program Manager</w:t>
            </w:r>
          </w:p>
        </w:tc>
        <w:tc>
          <w:tcPr>
            <w:tcW w:w="2178" w:type="dxa"/>
          </w:tcPr>
          <w:p w:rsidR="00A72291" w:rsidRPr="0026285A" w:rsidRDefault="0087790E" w:rsidP="001624A5">
            <w:r>
              <w:t>Chelsey Goins</w:t>
            </w:r>
          </w:p>
        </w:tc>
      </w:tr>
      <w:tr w:rsidR="00A72291" w:rsidRPr="0026285A" w:rsidTr="001624A5">
        <w:trPr>
          <w:jc w:val="center"/>
        </w:trPr>
        <w:tc>
          <w:tcPr>
            <w:tcW w:w="2538" w:type="dxa"/>
          </w:tcPr>
          <w:p w:rsidR="00A72291" w:rsidRPr="0026285A" w:rsidRDefault="00A72291" w:rsidP="001624A5">
            <w:pPr>
              <w:rPr>
                <w:b/>
              </w:rPr>
            </w:pPr>
            <w:r w:rsidRPr="0026285A">
              <w:rPr>
                <w:b/>
              </w:rPr>
              <w:t>Compliance</w:t>
            </w:r>
          </w:p>
        </w:tc>
        <w:tc>
          <w:tcPr>
            <w:tcW w:w="2250" w:type="dxa"/>
          </w:tcPr>
          <w:p w:rsidR="00A72291" w:rsidRPr="0026285A" w:rsidRDefault="0087790E" w:rsidP="001624A5">
            <w:r>
              <w:t>Briana Devaser</w:t>
            </w:r>
          </w:p>
        </w:tc>
        <w:tc>
          <w:tcPr>
            <w:tcW w:w="2610" w:type="dxa"/>
          </w:tcPr>
          <w:p w:rsidR="00A72291" w:rsidRPr="0026285A" w:rsidRDefault="00A72291" w:rsidP="001624A5">
            <w:pPr>
              <w:rPr>
                <w:b/>
              </w:rPr>
            </w:pPr>
            <w:r w:rsidRPr="0026285A">
              <w:rPr>
                <w:b/>
              </w:rPr>
              <w:t>Editor</w:t>
            </w:r>
          </w:p>
        </w:tc>
        <w:tc>
          <w:tcPr>
            <w:tcW w:w="2178" w:type="dxa"/>
          </w:tcPr>
          <w:p w:rsidR="00A72291" w:rsidRPr="0026285A" w:rsidRDefault="0087790E" w:rsidP="001624A5">
            <w:r>
              <w:t>Trudy Stoddert</w:t>
            </w:r>
          </w:p>
        </w:tc>
      </w:tr>
    </w:tbl>
    <w:p w:rsidR="00A72291" w:rsidRDefault="00A72291" w:rsidP="00A72291">
      <w:pPr>
        <w:pStyle w:val="ListParagraph"/>
        <w:ind w:left="0"/>
        <w:rPr>
          <w:b/>
        </w:rPr>
      </w:pPr>
      <w:r w:rsidRPr="00A72291">
        <w:rPr>
          <w:b/>
        </w:rPr>
        <w:t>Launch Date/Internal Launch Date:</w:t>
      </w:r>
    </w:p>
    <w:p w:rsidR="0087790E" w:rsidRPr="0087790E" w:rsidRDefault="0087790E" w:rsidP="00A72291">
      <w:pPr>
        <w:pStyle w:val="ListParagraph"/>
        <w:ind w:left="0"/>
        <w:rPr>
          <w:b/>
        </w:rPr>
        <w:sectPr w:rsidR="0087790E" w:rsidRPr="0087790E">
          <w:headerReference w:type="default" r:id="rId12"/>
          <w:pgSz w:w="12240" w:h="15840"/>
          <w:pgMar w:top="1440" w:right="1440" w:bottom="1440" w:left="1440" w:header="720" w:footer="720" w:gutter="0"/>
          <w:cols w:space="720"/>
          <w:docGrid w:linePitch="360"/>
        </w:sectPr>
      </w:pPr>
      <w:r w:rsidRPr="0087790E">
        <w:rPr>
          <w:b/>
          <w:color w:val="FF0000"/>
        </w:rPr>
        <w:t xml:space="preserve">Before </w:t>
      </w:r>
      <w:r w:rsidR="00C85F28">
        <w:rPr>
          <w:b/>
          <w:color w:val="FF0000"/>
        </w:rPr>
        <w:t>EOY</w:t>
      </w:r>
      <w:r>
        <w:rPr>
          <w:b/>
        </w:rPr>
        <w:br/>
      </w:r>
    </w:p>
    <w:p w:rsidR="00A72291" w:rsidRDefault="00A72291" w:rsidP="00A72291">
      <w:pPr>
        <w:pStyle w:val="ListParagraph"/>
        <w:ind w:left="0"/>
        <w:rPr>
          <w:b/>
          <w:sz w:val="24"/>
          <w:szCs w:val="24"/>
        </w:rPr>
      </w:pPr>
      <w:r w:rsidRPr="006A1E25">
        <w:rPr>
          <w:b/>
          <w:sz w:val="24"/>
          <w:szCs w:val="24"/>
        </w:rPr>
        <w:lastRenderedPageBreak/>
        <w:t>Project Type</w:t>
      </w:r>
    </w:p>
    <w:p w:rsidR="00A72291" w:rsidRPr="004333EE" w:rsidRDefault="00464F79" w:rsidP="00A72291">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sidRPr="004333EE">
        <w:rPr>
          <w:sz w:val="24"/>
          <w:szCs w:val="24"/>
        </w:rPr>
        <w:t>Webcast</w:t>
      </w:r>
    </w:p>
    <w:p w:rsidR="00A72291" w:rsidRPr="004333EE" w:rsidRDefault="00464F79" w:rsidP="00A72291">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455E9E">
            <w:rPr>
              <w:rFonts w:ascii="MS Gothic" w:eastAsia="MS Gothic" w:hAnsi="MS Gothic" w:hint="eastAsia"/>
              <w:sz w:val="24"/>
              <w:szCs w:val="24"/>
            </w:rPr>
            <w:t>☒</w:t>
          </w:r>
        </w:sdtContent>
      </w:sdt>
      <w:r w:rsidR="00A72291" w:rsidRPr="004333EE">
        <w:rPr>
          <w:sz w:val="24"/>
          <w:szCs w:val="24"/>
        </w:rPr>
        <w:t>Downloadable Slides</w:t>
      </w:r>
    </w:p>
    <w:p w:rsidR="00A72291" w:rsidRPr="004333EE" w:rsidRDefault="00464F79" w:rsidP="00A72291">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A72291" w:rsidRPr="004333EE">
            <w:rPr>
              <w:rFonts w:ascii="MS Gothic" w:eastAsia="MS Gothic" w:hAnsi="MS Gothic" w:hint="eastAsia"/>
              <w:sz w:val="24"/>
              <w:szCs w:val="24"/>
            </w:rPr>
            <w:t>☐</w:t>
          </w:r>
        </w:sdtContent>
      </w:sdt>
      <w:r w:rsidR="00A72291" w:rsidRPr="004333EE">
        <w:rPr>
          <w:sz w:val="24"/>
          <w:szCs w:val="24"/>
        </w:rPr>
        <w:t>Podcast</w:t>
      </w:r>
    </w:p>
    <w:p w:rsidR="00A72291" w:rsidRDefault="00464F79" w:rsidP="00A72291">
      <w:pPr>
        <w:pStyle w:val="ListParagraph"/>
        <w:ind w:left="0"/>
        <w:rPr>
          <w:sz w:val="24"/>
          <w:szCs w:val="24"/>
        </w:rPr>
      </w:pPr>
      <w:sdt>
        <w:sdtPr>
          <w:rPr>
            <w:sz w:val="24"/>
            <w:szCs w:val="24"/>
          </w:rPr>
          <w:id w:val="249233315"/>
          <w14:checkbox>
            <w14:checked w14:val="1"/>
            <w14:checkedState w14:val="2612" w14:font="MS Gothic"/>
            <w14:uncheckedState w14:val="2610" w14:font="MS Gothic"/>
          </w14:checkbox>
        </w:sdtPr>
        <w:sdtEndPr/>
        <w:sdtContent>
          <w:r w:rsidR="00455E9E">
            <w:rPr>
              <w:rFonts w:ascii="MS Gothic" w:eastAsia="MS Gothic" w:hAnsi="MS Gothic" w:hint="eastAsia"/>
              <w:sz w:val="24"/>
              <w:szCs w:val="24"/>
            </w:rPr>
            <w:t>☒</w:t>
          </w:r>
        </w:sdtContent>
      </w:sdt>
      <w:r w:rsidR="00A72291" w:rsidRPr="004333EE">
        <w:rPr>
          <w:sz w:val="24"/>
          <w:szCs w:val="24"/>
        </w:rPr>
        <w:t>Other</w:t>
      </w:r>
      <w:r w:rsidR="00A72291">
        <w:rPr>
          <w:sz w:val="24"/>
          <w:szCs w:val="24"/>
        </w:rPr>
        <w:t xml:space="preserve">: </w:t>
      </w:r>
      <w:r w:rsidR="00A72291" w:rsidRPr="00455E9E">
        <w:rPr>
          <w:b/>
          <w:sz w:val="24"/>
          <w:szCs w:val="24"/>
        </w:rPr>
        <w:t xml:space="preserve">FAQ Video </w:t>
      </w:r>
      <w:r w:rsidR="00C85F28">
        <w:rPr>
          <w:b/>
          <w:sz w:val="24"/>
          <w:szCs w:val="24"/>
        </w:rPr>
        <w:t>Library</w:t>
      </w:r>
    </w:p>
    <w:p w:rsidR="00A72291" w:rsidRDefault="00A72291" w:rsidP="00A72291">
      <w:pPr>
        <w:pStyle w:val="ListParagraph"/>
        <w:ind w:left="0"/>
        <w:rPr>
          <w:sz w:val="24"/>
          <w:szCs w:val="24"/>
        </w:rPr>
      </w:pPr>
    </w:p>
    <w:p w:rsidR="00A72291" w:rsidRPr="004333EE" w:rsidRDefault="00A72291" w:rsidP="00A72291">
      <w:pPr>
        <w:pStyle w:val="ListParagraph"/>
        <w:ind w:left="0"/>
        <w:rPr>
          <w:b/>
          <w:sz w:val="24"/>
          <w:szCs w:val="24"/>
        </w:rPr>
      </w:pPr>
      <w:r w:rsidRPr="004333EE">
        <w:rPr>
          <w:b/>
          <w:sz w:val="24"/>
          <w:szCs w:val="24"/>
        </w:rPr>
        <w:t>Email Blast Included?</w:t>
      </w:r>
    </w:p>
    <w:p w:rsidR="00A72291" w:rsidRDefault="00464F79" w:rsidP="00A72291">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87790E">
            <w:rPr>
              <w:rFonts w:ascii="MS Gothic" w:eastAsia="MS Gothic" w:hAnsi="MS Gothic" w:hint="eastAsia"/>
              <w:sz w:val="24"/>
              <w:szCs w:val="24"/>
            </w:rPr>
            <w:t>☒</w:t>
          </w:r>
        </w:sdtContent>
      </w:sdt>
      <w:r w:rsidR="00A72291">
        <w:rPr>
          <w:sz w:val="24"/>
          <w:szCs w:val="24"/>
        </w:rPr>
        <w:t>Yes</w:t>
      </w:r>
    </w:p>
    <w:p w:rsidR="00A72291" w:rsidRDefault="00464F79" w:rsidP="00A72291">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No</w:t>
      </w:r>
    </w:p>
    <w:p w:rsidR="00A72291" w:rsidRDefault="00A72291" w:rsidP="00A72291">
      <w:pPr>
        <w:pStyle w:val="ListParagraph"/>
        <w:ind w:left="0"/>
        <w:rPr>
          <w:sz w:val="24"/>
          <w:szCs w:val="24"/>
        </w:rPr>
      </w:pPr>
      <w:r>
        <w:rPr>
          <w:sz w:val="24"/>
          <w:szCs w:val="24"/>
        </w:rPr>
        <w:t>Subject Line:</w:t>
      </w:r>
    </w:p>
    <w:p w:rsidR="00A72291" w:rsidRDefault="00A72291" w:rsidP="00A72291">
      <w:pPr>
        <w:pStyle w:val="ListParagraph"/>
        <w:ind w:left="0"/>
        <w:rPr>
          <w:sz w:val="24"/>
          <w:szCs w:val="24"/>
        </w:rPr>
      </w:pPr>
    </w:p>
    <w:p w:rsidR="00A72291" w:rsidRDefault="00A72291" w:rsidP="00A72291">
      <w:pPr>
        <w:pStyle w:val="ListParagraph"/>
        <w:ind w:left="0"/>
        <w:rPr>
          <w:b/>
          <w:sz w:val="24"/>
          <w:szCs w:val="24"/>
        </w:rPr>
      </w:pPr>
      <w:r>
        <w:rPr>
          <w:b/>
          <w:sz w:val="24"/>
          <w:szCs w:val="24"/>
        </w:rPr>
        <w:t xml:space="preserve">Number of </w:t>
      </w:r>
      <w:r w:rsidRPr="008820F4">
        <w:rPr>
          <w:b/>
          <w:sz w:val="24"/>
          <w:szCs w:val="24"/>
        </w:rPr>
        <w:t>E-Blasts</w:t>
      </w:r>
    </w:p>
    <w:p w:rsidR="00A72291" w:rsidRDefault="00464F79" w:rsidP="00A72291">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Only One</w:t>
      </w:r>
    </w:p>
    <w:p w:rsidR="00A72291" w:rsidRDefault="00464F79" w:rsidP="00A72291">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Two</w:t>
      </w:r>
    </w:p>
    <w:p w:rsidR="00A72291" w:rsidRDefault="00464F79" w:rsidP="00A72291">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Three</w:t>
      </w:r>
      <w:r w:rsidR="00A72291">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Other Amount:</w:t>
      </w:r>
    </w:p>
    <w:p w:rsidR="00A72291" w:rsidRDefault="00A72291" w:rsidP="00A72291">
      <w:pPr>
        <w:pStyle w:val="ListParagraph"/>
        <w:ind w:left="0"/>
        <w:rPr>
          <w:sz w:val="24"/>
          <w:szCs w:val="24"/>
        </w:rPr>
      </w:pPr>
      <w:r>
        <w:rPr>
          <w:sz w:val="24"/>
          <w:szCs w:val="24"/>
        </w:rPr>
        <w:t>Dates to Blast or Special Requests:</w:t>
      </w:r>
    </w:p>
    <w:p w:rsidR="00A72291" w:rsidRDefault="00A72291" w:rsidP="00A72291">
      <w:pPr>
        <w:pStyle w:val="ListParagraph"/>
        <w:ind w:left="0"/>
        <w:rPr>
          <w:sz w:val="24"/>
          <w:szCs w:val="24"/>
        </w:rPr>
      </w:pPr>
    </w:p>
    <w:p w:rsidR="00A72291" w:rsidRDefault="00A72291" w:rsidP="00A72291">
      <w:pPr>
        <w:pStyle w:val="ListParagraph"/>
        <w:ind w:left="0"/>
        <w:rPr>
          <w:b/>
          <w:sz w:val="24"/>
          <w:szCs w:val="24"/>
        </w:rPr>
      </w:pPr>
      <w:r w:rsidRPr="00D82046">
        <w:rPr>
          <w:b/>
          <w:sz w:val="24"/>
          <w:szCs w:val="24"/>
        </w:rPr>
        <w:t>Cross Promotion</w:t>
      </w:r>
    </w:p>
    <w:p w:rsidR="00A72291" w:rsidRDefault="00464F79" w:rsidP="00A72291">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r w:rsidR="0087790E">
            <w:rPr>
              <w:rFonts w:ascii="MS Gothic" w:eastAsia="MS Gothic" w:hAnsi="MS Gothic" w:hint="eastAsia"/>
              <w:sz w:val="24"/>
              <w:szCs w:val="24"/>
            </w:rPr>
            <w:t>☒</w:t>
          </w:r>
        </w:sdtContent>
      </w:sdt>
      <w:r w:rsidR="00A72291">
        <w:rPr>
          <w:sz w:val="24"/>
          <w:szCs w:val="24"/>
        </w:rPr>
        <w:t>Yes</w:t>
      </w:r>
    </w:p>
    <w:p w:rsidR="00A72291" w:rsidRDefault="00464F79" w:rsidP="00A72291">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No</w:t>
      </w:r>
    </w:p>
    <w:p w:rsidR="00A72291" w:rsidRPr="00D82046" w:rsidRDefault="00A72291" w:rsidP="00A72291">
      <w:pPr>
        <w:pStyle w:val="ListParagraph"/>
        <w:ind w:left="0"/>
        <w:rPr>
          <w:sz w:val="24"/>
          <w:szCs w:val="24"/>
        </w:rPr>
      </w:pPr>
      <w:r>
        <w:rPr>
          <w:sz w:val="24"/>
          <w:szCs w:val="24"/>
        </w:rPr>
        <w:t>If Yes, List Activities:</w:t>
      </w:r>
    </w:p>
    <w:p w:rsidR="00A72291" w:rsidRDefault="0087790E" w:rsidP="00A72291">
      <w:pPr>
        <w:pStyle w:val="ListParagraph"/>
        <w:ind w:left="0"/>
        <w:rPr>
          <w:sz w:val="24"/>
          <w:szCs w:val="24"/>
        </w:rPr>
      </w:pPr>
      <w:r>
        <w:rPr>
          <w:sz w:val="24"/>
          <w:szCs w:val="24"/>
        </w:rPr>
        <w:t>Oncology Guru</w:t>
      </w:r>
    </w:p>
    <w:p w:rsidR="00A72291" w:rsidRDefault="00A72291" w:rsidP="00A72291">
      <w:pPr>
        <w:pStyle w:val="ListParagraph"/>
        <w:ind w:left="0"/>
        <w:rPr>
          <w:b/>
          <w:sz w:val="24"/>
          <w:szCs w:val="24"/>
        </w:rPr>
      </w:pPr>
      <w:r w:rsidRPr="004333EE">
        <w:rPr>
          <w:b/>
          <w:sz w:val="24"/>
          <w:szCs w:val="24"/>
        </w:rPr>
        <w:t>Target Audience</w:t>
      </w:r>
    </w:p>
    <w:p w:rsidR="00A72291" w:rsidRPr="00C243B4" w:rsidRDefault="00464F79" w:rsidP="00A72291">
      <w:pPr>
        <w:pStyle w:val="ListParagraph"/>
        <w:ind w:left="0"/>
        <w:rPr>
          <w:sz w:val="24"/>
          <w:szCs w:val="24"/>
        </w:rPr>
      </w:pPr>
      <w:sdt>
        <w:sdtPr>
          <w:rPr>
            <w:sz w:val="24"/>
            <w:szCs w:val="24"/>
          </w:rPr>
          <w:id w:val="-588303486"/>
          <w14:checkbox>
            <w14:checked w14:val="1"/>
            <w14:checkedState w14:val="2612" w14:font="MS Gothic"/>
            <w14:uncheckedState w14:val="2610" w14:font="MS Gothic"/>
          </w14:checkbox>
        </w:sdtPr>
        <w:sdtEndPr/>
        <w:sdtContent>
          <w:r w:rsidR="0087790E">
            <w:rPr>
              <w:rFonts w:ascii="MS Gothic" w:eastAsia="MS Gothic" w:hAnsi="MS Gothic" w:hint="eastAsia"/>
              <w:sz w:val="24"/>
              <w:szCs w:val="24"/>
            </w:rPr>
            <w:t>☒</w:t>
          </w:r>
        </w:sdtContent>
      </w:sdt>
      <w:r w:rsidR="00A72291" w:rsidRPr="00C243B4">
        <w:rPr>
          <w:sz w:val="24"/>
          <w:szCs w:val="24"/>
        </w:rPr>
        <w:t>US</w:t>
      </w:r>
      <w:r w:rsidR="00A72291"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A72291" w:rsidRPr="00C243B4">
            <w:rPr>
              <w:rFonts w:ascii="MS Gothic" w:eastAsia="MS Gothic" w:hAnsi="MS Gothic" w:hint="eastAsia"/>
              <w:sz w:val="24"/>
              <w:szCs w:val="24"/>
            </w:rPr>
            <w:t>☐</w:t>
          </w:r>
        </w:sdtContent>
      </w:sdt>
      <w:r w:rsidR="00A72291" w:rsidRPr="00C243B4">
        <w:rPr>
          <w:sz w:val="24"/>
          <w:szCs w:val="24"/>
        </w:rPr>
        <w:t>EX-US</w:t>
      </w:r>
      <w:r w:rsidR="00A72291"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A72291" w:rsidRPr="00C243B4">
            <w:rPr>
              <w:rFonts w:ascii="MS Gothic" w:eastAsia="MS Gothic" w:hAnsi="MS Gothic" w:hint="eastAsia"/>
              <w:sz w:val="24"/>
              <w:szCs w:val="24"/>
            </w:rPr>
            <w:t>☐</w:t>
          </w:r>
        </w:sdtContent>
      </w:sdt>
      <w:r w:rsidR="00A72291" w:rsidRPr="00C243B4">
        <w:rPr>
          <w:sz w:val="24"/>
          <w:szCs w:val="24"/>
        </w:rPr>
        <w:t>Global (Both EX-US &amp; US</w:t>
      </w:r>
      <w:proofErr w:type="gramStart"/>
      <w:r w:rsidR="00A72291" w:rsidRPr="00C243B4">
        <w:rPr>
          <w:sz w:val="24"/>
          <w:szCs w:val="24"/>
        </w:rPr>
        <w:t>)</w:t>
      </w:r>
      <w:proofErr w:type="gramEnd"/>
      <w:r w:rsidR="00A72291"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A72291" w:rsidRPr="00C243B4">
            <w:rPr>
              <w:rFonts w:ascii="MS Gothic" w:eastAsia="MS Gothic" w:hAnsi="MS Gothic" w:hint="eastAsia"/>
              <w:sz w:val="24"/>
              <w:szCs w:val="24"/>
            </w:rPr>
            <w:t>☐</w:t>
          </w:r>
        </w:sdtContent>
      </w:sdt>
      <w:r w:rsidR="00A72291" w:rsidRPr="00C243B4">
        <w:rPr>
          <w:sz w:val="24"/>
          <w:szCs w:val="24"/>
        </w:rPr>
        <w:t>Other or Special:</w:t>
      </w:r>
    </w:p>
    <w:p w:rsidR="00A72291" w:rsidRDefault="00464F79" w:rsidP="00A72291">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sidRPr="00C243B4">
        <w:rPr>
          <w:sz w:val="24"/>
          <w:szCs w:val="24"/>
        </w:rPr>
        <w:t>Additional Emails</w:t>
      </w:r>
      <w:r w:rsidR="00A72291">
        <w:rPr>
          <w:sz w:val="24"/>
          <w:szCs w:val="24"/>
        </w:rPr>
        <w:t xml:space="preserve"> (Supporters?)</w:t>
      </w:r>
      <w:r w:rsidR="00A72291" w:rsidRPr="00C243B4">
        <w:rPr>
          <w:sz w:val="24"/>
          <w:szCs w:val="24"/>
        </w:rPr>
        <w:t>:</w:t>
      </w:r>
    </w:p>
    <w:p w:rsidR="00A72291" w:rsidRDefault="00A72291" w:rsidP="00A72291">
      <w:pPr>
        <w:pStyle w:val="ListParagraph"/>
        <w:ind w:left="0"/>
        <w:rPr>
          <w:sz w:val="24"/>
          <w:szCs w:val="24"/>
        </w:rPr>
      </w:pPr>
    </w:p>
    <w:p w:rsidR="00A72291" w:rsidRDefault="00A72291" w:rsidP="00A72291">
      <w:pPr>
        <w:pStyle w:val="ListParagraph"/>
        <w:ind w:left="0"/>
        <w:rPr>
          <w:b/>
          <w:sz w:val="24"/>
          <w:szCs w:val="24"/>
        </w:rPr>
      </w:pPr>
      <w:r w:rsidRPr="006A1E25">
        <w:rPr>
          <w:b/>
          <w:sz w:val="24"/>
          <w:szCs w:val="24"/>
        </w:rPr>
        <w:lastRenderedPageBreak/>
        <w:t>Slides</w:t>
      </w:r>
      <w:r w:rsidR="00C85F28">
        <w:rPr>
          <w:b/>
          <w:sz w:val="24"/>
          <w:szCs w:val="24"/>
        </w:rPr>
        <w:t xml:space="preserve"> </w:t>
      </w:r>
      <w:r w:rsidR="00C85F28">
        <w:rPr>
          <w:b/>
          <w:color w:val="FF0000"/>
        </w:rPr>
        <w:t>(as download button only)</w:t>
      </w:r>
      <w:r w:rsidR="00C85F28">
        <w:tab/>
      </w:r>
    </w:p>
    <w:p w:rsidR="00A72291" w:rsidRDefault="00A72291" w:rsidP="00A72291">
      <w:pPr>
        <w:pStyle w:val="ListParagraph"/>
        <w:ind w:left="0"/>
        <w:rPr>
          <w:rFonts w:eastAsia="MS Gothic"/>
          <w:sz w:val="24"/>
          <w:szCs w:val="24"/>
        </w:rPr>
      </w:pPr>
      <w:r>
        <w:rPr>
          <w:rFonts w:eastAsia="MS Gothic"/>
          <w:sz w:val="24"/>
          <w:szCs w:val="24"/>
        </w:rPr>
        <w:t>Slides Included</w:t>
      </w:r>
    </w:p>
    <w:p w:rsidR="00A72291" w:rsidRDefault="00464F79" w:rsidP="00A72291">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87790E">
            <w:rPr>
              <w:rFonts w:ascii="MS Gothic" w:eastAsia="MS Gothic" w:hAnsi="MS Gothic" w:hint="eastAsia"/>
              <w:sz w:val="24"/>
              <w:szCs w:val="24"/>
            </w:rPr>
            <w:t>☒</w:t>
          </w:r>
        </w:sdtContent>
      </w:sdt>
      <w:r w:rsidR="00A72291">
        <w:rPr>
          <w:sz w:val="24"/>
          <w:szCs w:val="24"/>
        </w:rPr>
        <w:t>Yes</w:t>
      </w:r>
    </w:p>
    <w:p w:rsidR="00A72291" w:rsidRDefault="00464F79" w:rsidP="00A72291">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No</w:t>
      </w:r>
    </w:p>
    <w:p w:rsidR="00A72291" w:rsidRDefault="00A72291" w:rsidP="0087790E">
      <w:pPr>
        <w:pStyle w:val="ListParagraph"/>
        <w:ind w:left="0" w:right="-720"/>
        <w:rPr>
          <w:sz w:val="24"/>
          <w:szCs w:val="24"/>
        </w:rPr>
      </w:pPr>
      <w:r>
        <w:rPr>
          <w:sz w:val="24"/>
          <w:szCs w:val="24"/>
        </w:rPr>
        <w:t>Slide Location:</w:t>
      </w:r>
    </w:p>
    <w:p w:rsidR="00A72291" w:rsidRDefault="00A72291" w:rsidP="00A72291">
      <w:pPr>
        <w:pStyle w:val="ListParagraph"/>
        <w:ind w:left="0"/>
        <w:rPr>
          <w:sz w:val="24"/>
          <w:szCs w:val="24"/>
        </w:rPr>
      </w:pPr>
      <w:r>
        <w:rPr>
          <w:sz w:val="24"/>
          <w:szCs w:val="24"/>
        </w:rPr>
        <w:t>Slides Available By:</w:t>
      </w:r>
    </w:p>
    <w:p w:rsidR="00A72291" w:rsidRDefault="00A72291" w:rsidP="00A72291">
      <w:pPr>
        <w:pStyle w:val="ListParagraph"/>
        <w:ind w:left="0"/>
        <w:rPr>
          <w:sz w:val="24"/>
          <w:szCs w:val="24"/>
        </w:rPr>
      </w:pPr>
    </w:p>
    <w:p w:rsidR="00A72291" w:rsidRPr="00DF0B72" w:rsidRDefault="00A72291" w:rsidP="00A72291">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rsidR="00A72291" w:rsidRDefault="00464F79" w:rsidP="00A72291">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Yes</w:t>
      </w:r>
    </w:p>
    <w:p w:rsidR="00A72291" w:rsidRDefault="00464F79" w:rsidP="00A72291">
      <w:pPr>
        <w:pStyle w:val="ListParagraph"/>
        <w:ind w:left="0"/>
        <w:rPr>
          <w:sz w:val="24"/>
          <w:szCs w:val="24"/>
        </w:rPr>
      </w:pPr>
      <w:sdt>
        <w:sdtPr>
          <w:rPr>
            <w:sz w:val="24"/>
            <w:szCs w:val="24"/>
          </w:rPr>
          <w:id w:val="-184297904"/>
          <w14:checkbox>
            <w14:checked w14:val="1"/>
            <w14:checkedState w14:val="2612" w14:font="MS Gothic"/>
            <w14:uncheckedState w14:val="2610" w14:font="MS Gothic"/>
          </w14:checkbox>
        </w:sdtPr>
        <w:sdtEndPr/>
        <w:sdtContent>
          <w:r w:rsidR="0087790E">
            <w:rPr>
              <w:rFonts w:ascii="MS Gothic" w:eastAsia="MS Gothic" w:hAnsi="MS Gothic" w:hint="eastAsia"/>
              <w:sz w:val="24"/>
              <w:szCs w:val="24"/>
            </w:rPr>
            <w:t>☒</w:t>
          </w:r>
        </w:sdtContent>
      </w:sdt>
      <w:r w:rsidR="00A72291">
        <w:rPr>
          <w:sz w:val="24"/>
          <w:szCs w:val="24"/>
        </w:rPr>
        <w:t>No</w:t>
      </w:r>
    </w:p>
    <w:p w:rsidR="00A72291" w:rsidRDefault="00A72291" w:rsidP="00A72291">
      <w:pPr>
        <w:pStyle w:val="ListParagraph"/>
        <w:ind w:left="0"/>
        <w:rPr>
          <w:sz w:val="24"/>
          <w:szCs w:val="24"/>
        </w:rPr>
      </w:pPr>
    </w:p>
    <w:p w:rsidR="00A72291" w:rsidRDefault="00A72291" w:rsidP="00A72291">
      <w:pPr>
        <w:pStyle w:val="ListParagraph"/>
        <w:ind w:left="0"/>
        <w:rPr>
          <w:b/>
          <w:sz w:val="24"/>
          <w:szCs w:val="24"/>
        </w:rPr>
      </w:pPr>
      <w:r w:rsidRPr="00D82046">
        <w:rPr>
          <w:b/>
          <w:sz w:val="24"/>
          <w:szCs w:val="24"/>
        </w:rPr>
        <w:t>Webpage Content</w:t>
      </w:r>
      <w:r>
        <w:rPr>
          <w:b/>
          <w:sz w:val="24"/>
          <w:szCs w:val="24"/>
        </w:rPr>
        <w:t xml:space="preserve"> (All Copy)</w:t>
      </w:r>
    </w:p>
    <w:p w:rsidR="00A72291" w:rsidRDefault="00A72291" w:rsidP="00A72291">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t>Content Available by:</w:t>
      </w:r>
    </w:p>
    <w:p w:rsidR="00A72291" w:rsidRDefault="00A72291" w:rsidP="00A72291">
      <w:pPr>
        <w:pStyle w:val="ListParagraph"/>
        <w:ind w:left="0"/>
        <w:rPr>
          <w:sz w:val="24"/>
          <w:szCs w:val="24"/>
        </w:rPr>
      </w:pPr>
    </w:p>
    <w:p w:rsidR="00A72291" w:rsidRDefault="00A72291" w:rsidP="00A72291">
      <w:pPr>
        <w:pStyle w:val="ListParagraph"/>
        <w:ind w:left="0"/>
        <w:rPr>
          <w:b/>
          <w:sz w:val="24"/>
          <w:szCs w:val="24"/>
        </w:rPr>
      </w:pPr>
      <w:proofErr w:type="gramStart"/>
      <w:r>
        <w:rPr>
          <w:b/>
          <w:sz w:val="24"/>
          <w:szCs w:val="24"/>
        </w:rPr>
        <w:t>CME?</w:t>
      </w:r>
      <w:proofErr w:type="gramEnd"/>
    </w:p>
    <w:p w:rsidR="00A72291" w:rsidRDefault="00464F79" w:rsidP="00A72291">
      <w:pPr>
        <w:pStyle w:val="ListParagraph"/>
        <w:ind w:left="0"/>
        <w:rPr>
          <w:sz w:val="24"/>
          <w:szCs w:val="24"/>
        </w:rPr>
      </w:pPr>
      <w:sdt>
        <w:sdtPr>
          <w:rPr>
            <w:sz w:val="24"/>
            <w:szCs w:val="24"/>
          </w:rPr>
          <w:id w:val="-355503065"/>
          <w14:checkbox>
            <w14:checked w14:val="1"/>
            <w14:checkedState w14:val="2612" w14:font="MS Gothic"/>
            <w14:uncheckedState w14:val="2610" w14:font="MS Gothic"/>
          </w14:checkbox>
        </w:sdtPr>
        <w:sdtEndPr/>
        <w:sdtContent>
          <w:r w:rsidR="0087790E">
            <w:rPr>
              <w:rFonts w:ascii="MS Gothic" w:eastAsia="MS Gothic" w:hAnsi="MS Gothic" w:hint="eastAsia"/>
              <w:sz w:val="24"/>
              <w:szCs w:val="24"/>
            </w:rPr>
            <w:t>☒</w:t>
          </w:r>
        </w:sdtContent>
      </w:sdt>
      <w:r w:rsidR="00A72291">
        <w:rPr>
          <w:sz w:val="24"/>
          <w:szCs w:val="24"/>
        </w:rPr>
        <w:t>Yes</w:t>
      </w:r>
    </w:p>
    <w:p w:rsidR="00A72291" w:rsidRDefault="00464F79" w:rsidP="00A72291">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Pr>
          <w:sz w:val="24"/>
          <w:szCs w:val="24"/>
        </w:rPr>
        <w:t>No</w:t>
      </w:r>
    </w:p>
    <w:p w:rsidR="00A72291" w:rsidRDefault="00A72291" w:rsidP="00A72291">
      <w:pPr>
        <w:pStyle w:val="ListParagraph"/>
        <w:ind w:left="0"/>
        <w:rPr>
          <w:b/>
          <w:sz w:val="24"/>
          <w:szCs w:val="24"/>
        </w:rPr>
      </w:pPr>
    </w:p>
    <w:p w:rsidR="00A72291" w:rsidRDefault="00A72291" w:rsidP="00A72291">
      <w:pPr>
        <w:pStyle w:val="ListParagraph"/>
        <w:ind w:left="0"/>
        <w:rPr>
          <w:b/>
          <w:sz w:val="24"/>
          <w:szCs w:val="24"/>
        </w:rPr>
      </w:pPr>
      <w:r>
        <w:rPr>
          <w:b/>
          <w:sz w:val="24"/>
          <w:szCs w:val="24"/>
        </w:rPr>
        <w:t>CME Posttest Link:</w:t>
      </w:r>
    </w:p>
    <w:p w:rsidR="00A72291" w:rsidRDefault="00A72291" w:rsidP="00A72291">
      <w:pPr>
        <w:pStyle w:val="ListParagraph"/>
        <w:ind w:left="0"/>
        <w:rPr>
          <w:b/>
          <w:sz w:val="24"/>
          <w:szCs w:val="24"/>
        </w:rPr>
      </w:pPr>
      <w:r>
        <w:rPr>
          <w:b/>
          <w:sz w:val="24"/>
          <w:szCs w:val="24"/>
        </w:rPr>
        <w:t>Webcast/PDS URL:</w:t>
      </w:r>
    </w:p>
    <w:p w:rsidR="00A72291" w:rsidRDefault="00A72291" w:rsidP="00A72291">
      <w:pPr>
        <w:pStyle w:val="ListParagraph"/>
        <w:ind w:left="0"/>
        <w:rPr>
          <w:b/>
          <w:sz w:val="24"/>
          <w:szCs w:val="24"/>
        </w:rPr>
      </w:pPr>
    </w:p>
    <w:p w:rsidR="00A72291" w:rsidRDefault="00A72291" w:rsidP="00A72291">
      <w:pPr>
        <w:pStyle w:val="ListParagraph"/>
        <w:ind w:left="0"/>
        <w:rPr>
          <w:b/>
          <w:sz w:val="24"/>
          <w:szCs w:val="24"/>
        </w:rPr>
      </w:pPr>
      <w:r>
        <w:rPr>
          <w:b/>
          <w:sz w:val="24"/>
          <w:szCs w:val="24"/>
        </w:rPr>
        <w:t>Additional Components</w:t>
      </w:r>
    </w:p>
    <w:p w:rsidR="00A72291" w:rsidRDefault="00464F79" w:rsidP="00A72291">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A72291">
            <w:rPr>
              <w:rFonts w:ascii="MS Gothic" w:eastAsia="MS Gothic" w:hAnsi="MS Gothic" w:hint="eastAsia"/>
              <w:b/>
              <w:sz w:val="24"/>
              <w:szCs w:val="24"/>
            </w:rPr>
            <w:t>☐</w:t>
          </w:r>
        </w:sdtContent>
      </w:sdt>
      <w:r w:rsidR="00A72291" w:rsidRPr="00D82046">
        <w:rPr>
          <w:sz w:val="24"/>
          <w:szCs w:val="24"/>
        </w:rPr>
        <w:t>Cases with Voting</w:t>
      </w:r>
    </w:p>
    <w:p w:rsidR="00A72291" w:rsidRDefault="00464F79" w:rsidP="00A72291">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A72291">
            <w:rPr>
              <w:rFonts w:ascii="MS Gothic" w:eastAsia="MS Gothic" w:hAnsi="MS Gothic" w:hint="eastAsia"/>
              <w:b/>
              <w:sz w:val="24"/>
              <w:szCs w:val="24"/>
            </w:rPr>
            <w:t>☐</w:t>
          </w:r>
        </w:sdtContent>
      </w:sdt>
      <w:r w:rsidR="00A72291" w:rsidRPr="00D82046">
        <w:rPr>
          <w:sz w:val="24"/>
          <w:szCs w:val="24"/>
        </w:rPr>
        <w:t>Polls</w:t>
      </w:r>
    </w:p>
    <w:p w:rsidR="00A72291" w:rsidRDefault="00464F79" w:rsidP="00A72291">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A72291">
            <w:rPr>
              <w:rFonts w:ascii="MS Gothic" w:eastAsia="MS Gothic" w:hAnsi="MS Gothic" w:hint="eastAsia"/>
              <w:b/>
              <w:sz w:val="24"/>
              <w:szCs w:val="24"/>
            </w:rPr>
            <w:t>☐</w:t>
          </w:r>
        </w:sdtContent>
      </w:sdt>
      <w:r w:rsidR="00A72291" w:rsidRPr="00D82046">
        <w:rPr>
          <w:sz w:val="24"/>
          <w:szCs w:val="24"/>
        </w:rPr>
        <w:t>Video Segmentation</w:t>
      </w:r>
    </w:p>
    <w:p w:rsidR="00A72291" w:rsidRDefault="00464F79" w:rsidP="00A72291">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A72291">
            <w:rPr>
              <w:rFonts w:ascii="MS Gothic" w:eastAsia="MS Gothic" w:hAnsi="MS Gothic" w:hint="eastAsia"/>
              <w:b/>
              <w:sz w:val="24"/>
              <w:szCs w:val="24"/>
            </w:rPr>
            <w:t>☐</w:t>
          </w:r>
        </w:sdtContent>
      </w:sdt>
      <w:r w:rsidR="00A72291" w:rsidRPr="00F152E2">
        <w:rPr>
          <w:sz w:val="24"/>
          <w:szCs w:val="24"/>
        </w:rPr>
        <w:t>Table of Contents</w:t>
      </w:r>
    </w:p>
    <w:p w:rsidR="00A72291" w:rsidRDefault="00464F79" w:rsidP="00A72291">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A72291">
            <w:rPr>
              <w:rFonts w:ascii="MS Gothic" w:eastAsia="MS Gothic" w:hAnsi="MS Gothic" w:hint="eastAsia"/>
              <w:sz w:val="24"/>
              <w:szCs w:val="24"/>
            </w:rPr>
            <w:t>☐</w:t>
          </w:r>
        </w:sdtContent>
      </w:sdt>
      <w:r w:rsidR="00A72291" w:rsidRPr="00F152E2">
        <w:rPr>
          <w:sz w:val="24"/>
          <w:szCs w:val="24"/>
        </w:rPr>
        <w:t>Other:</w:t>
      </w:r>
    </w:p>
    <w:p w:rsidR="00A72291" w:rsidRPr="00A72291" w:rsidRDefault="00A72291" w:rsidP="00A72291">
      <w:pPr>
        <w:pStyle w:val="ListParagraph"/>
        <w:ind w:left="0"/>
        <w:rPr>
          <w:b/>
          <w:sz w:val="24"/>
          <w:szCs w:val="24"/>
        </w:rPr>
        <w:sectPr w:rsidR="00A72291" w:rsidRPr="00A72291" w:rsidSect="00A72291">
          <w:type w:val="continuous"/>
          <w:pgSz w:w="12240" w:h="15840"/>
          <w:pgMar w:top="1440" w:right="1440" w:bottom="1440" w:left="1440" w:header="720" w:footer="720" w:gutter="0"/>
          <w:cols w:num="2" w:space="720"/>
          <w:docGrid w:linePitch="360"/>
        </w:sectPr>
      </w:pPr>
      <w:r>
        <w:rPr>
          <w:b/>
          <w:sz w:val="24"/>
          <w:szCs w:val="24"/>
        </w:rPr>
        <w:t>Mobile App Title:</w:t>
      </w:r>
      <w:r w:rsidR="0087790E" w:rsidRPr="0087790E">
        <w:rPr>
          <w:b/>
        </w:rPr>
        <w:t xml:space="preserve"> </w:t>
      </w:r>
      <w:r w:rsidR="0087790E" w:rsidRPr="0087790E">
        <w:rPr>
          <w:b/>
          <w:sz w:val="24"/>
          <w:szCs w:val="24"/>
        </w:rPr>
        <w:t xml:space="preserve">2014 </w:t>
      </w:r>
      <w:r w:rsidR="0082647C">
        <w:rPr>
          <w:b/>
          <w:sz w:val="24"/>
          <w:szCs w:val="24"/>
        </w:rPr>
        <w:t>CML FAQ</w:t>
      </w:r>
    </w:p>
    <w:p w:rsidR="00A72291" w:rsidRDefault="00A72291" w:rsidP="00A72291">
      <w:pPr>
        <w:pStyle w:val="ListParagraph"/>
        <w:ind w:left="-180"/>
        <w:sectPr w:rsidR="00A72291" w:rsidSect="00A72291">
          <w:type w:val="continuous"/>
          <w:pgSz w:w="12240" w:h="15840"/>
          <w:pgMar w:top="1440" w:right="1440" w:bottom="1440" w:left="1440" w:header="720" w:footer="720" w:gutter="0"/>
          <w:cols w:num="2" w:space="720"/>
          <w:docGrid w:linePitch="360"/>
        </w:sectPr>
      </w:pPr>
    </w:p>
    <w:p w:rsidR="00B92051" w:rsidRPr="00502C27" w:rsidRDefault="00B92051" w:rsidP="0066720F">
      <w:pPr>
        <w:spacing w:after="0" w:line="240" w:lineRule="auto"/>
        <w:rPr>
          <w:b/>
          <w:sz w:val="28"/>
          <w:szCs w:val="28"/>
        </w:rPr>
      </w:pPr>
    </w:p>
    <w:sectPr w:rsidR="00B92051" w:rsidRPr="00502C27" w:rsidSect="00F54A1C">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iana Betz" w:date="2014-11-19T13:28:00Z" w:initials="BB">
    <w:p w:rsidR="001A1810" w:rsidRDefault="001A1810">
      <w:pPr>
        <w:pStyle w:val="CommentText"/>
      </w:pPr>
      <w:r>
        <w:rPr>
          <w:rStyle w:val="CommentReference"/>
        </w:rPr>
        <w:annotationRef/>
      </w:r>
      <w:r>
        <w:t>Was November, but launch won’t be until December</w:t>
      </w:r>
      <w:r w:rsidR="00D714AA">
        <w:t xml:space="preserve"> now</w:t>
      </w:r>
    </w:p>
  </w:comment>
  <w:comment w:id="2" w:author="Meg Rew" w:date="2014-11-10T14:16:00Z" w:initials="MR">
    <w:p w:rsidR="00A72291" w:rsidRDefault="00A72291">
      <w:pPr>
        <w:pStyle w:val="CommentText"/>
      </w:pPr>
      <w:r>
        <w:rPr>
          <w:rStyle w:val="CommentReference"/>
        </w:rPr>
        <w:annotationRef/>
      </w:r>
      <w:r>
        <w:t>Clinical, I took this overview from the grant, so please make sure it applies</w:t>
      </w:r>
    </w:p>
  </w:comment>
  <w:comment w:id="3" w:author="Briana Betz" w:date="2014-11-19T13:49:00Z" w:initials="BB">
    <w:p w:rsidR="0039337B" w:rsidRDefault="0039337B">
      <w:pPr>
        <w:pStyle w:val="CommentText"/>
      </w:pPr>
      <w:r>
        <w:rPr>
          <w:rStyle w:val="CommentReference"/>
        </w:rPr>
        <w:annotationRef/>
      </w:r>
      <w:r>
        <w:t>The original learning objectives were not those from the grant. I switched them out</w:t>
      </w:r>
    </w:p>
  </w:comment>
  <w:comment w:id="4" w:author="Briana Betz" w:date="2014-11-19T13:29:00Z" w:initials="BB">
    <w:p w:rsidR="00D714AA" w:rsidRDefault="00D714AA">
      <w:pPr>
        <w:pStyle w:val="CommentText"/>
      </w:pPr>
      <w:r>
        <w:rPr>
          <w:rStyle w:val="CommentReference"/>
        </w:rPr>
        <w:annotationRef/>
      </w:r>
      <w:r>
        <w:t>Information so that web can match the appropriate videos to each question; not to be included on the webpage</w:t>
      </w:r>
    </w:p>
  </w:comment>
  <w:comment w:id="5" w:author="Chelsey Goins" w:date="2014-11-19T14:41:00Z" w:initials="CG">
    <w:p w:rsidR="00DD4F4F" w:rsidRDefault="00DD4F4F">
      <w:pPr>
        <w:pStyle w:val="CommentText"/>
      </w:pPr>
      <w:r>
        <w:rPr>
          <w:rStyle w:val="CommentReference"/>
        </w:rPr>
        <w:annotationRef/>
      </w:r>
      <w:r>
        <w:t>Four videos to be filmed during ASH; cannot calculate until these are complete</w:t>
      </w:r>
    </w:p>
  </w:comment>
  <w:comment w:id="6" w:author="Trudy Stoddert, ELS" w:date="2014-12-15T09:17:00Z" w:initials="TS">
    <w:p w:rsidR="000D4A62" w:rsidRDefault="000D4A62">
      <w:pPr>
        <w:pStyle w:val="CommentText"/>
      </w:pPr>
      <w:r>
        <w:rPr>
          <w:rStyle w:val="CommentReference"/>
        </w:rPr>
        <w:annotationRef/>
      </w:r>
      <w:r>
        <w:t>These need to be completed by clinical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279" w:rsidRDefault="00DF6279" w:rsidP="007A0164">
      <w:pPr>
        <w:spacing w:after="0" w:line="240" w:lineRule="auto"/>
      </w:pPr>
      <w:r>
        <w:separator/>
      </w:r>
    </w:p>
  </w:endnote>
  <w:endnote w:type="continuationSeparator" w:id="0">
    <w:p w:rsidR="00DF6279" w:rsidRDefault="00DF6279" w:rsidP="007A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279" w:rsidRDefault="00DF6279" w:rsidP="007A0164">
      <w:pPr>
        <w:spacing w:after="0" w:line="240" w:lineRule="auto"/>
      </w:pPr>
      <w:r>
        <w:separator/>
      </w:r>
    </w:p>
  </w:footnote>
  <w:footnote w:type="continuationSeparator" w:id="0">
    <w:p w:rsidR="00DF6279" w:rsidRDefault="00DF6279" w:rsidP="007A0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291" w:rsidRPr="00DA3468" w:rsidRDefault="00A72291" w:rsidP="00DA3468">
    <w:pPr>
      <w:pBdr>
        <w:bottom w:val="single" w:sz="12" w:space="1" w:color="auto"/>
      </w:pBdr>
      <w:tabs>
        <w:tab w:val="center" w:pos="4680"/>
        <w:tab w:val="right" w:pos="9360"/>
      </w:tabs>
      <w:spacing w:after="0" w:line="240" w:lineRule="auto"/>
      <w:jc w:val="center"/>
      <w:rPr>
        <w:sz w:val="28"/>
      </w:rPr>
    </w:pPr>
    <w:r w:rsidRPr="00DA3468">
      <w:rPr>
        <w:sz w:val="28"/>
      </w:rPr>
      <w:t>ALL COPY TEMPLATE</w:t>
    </w:r>
  </w:p>
  <w:p w:rsidR="00A72291" w:rsidRDefault="00A72291" w:rsidP="00DA3468">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8B9" w:rsidRDefault="00B018B9" w:rsidP="007A0164">
    <w:pPr>
      <w:pStyle w:val="Header"/>
      <w:pBdr>
        <w:bottom w:val="single" w:sz="12" w:space="1" w:color="auto"/>
      </w:pBdr>
      <w:jc w:val="center"/>
      <w:rPr>
        <w:sz w:val="28"/>
      </w:rPr>
    </w:pPr>
    <w:r w:rsidRPr="007A0164">
      <w:rPr>
        <w:sz w:val="28"/>
      </w:rPr>
      <w:t>ALL COPY TEMPLATE</w:t>
    </w:r>
  </w:p>
  <w:p w:rsidR="00B018B9" w:rsidRPr="007A0164" w:rsidRDefault="00B018B9"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678A"/>
    <w:multiLevelType w:val="hybridMultilevel"/>
    <w:tmpl w:val="C486E6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E36AB8"/>
    <w:multiLevelType w:val="hybridMultilevel"/>
    <w:tmpl w:val="F7B2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F3C"/>
    <w:multiLevelType w:val="hybridMultilevel"/>
    <w:tmpl w:val="133A1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A562D"/>
    <w:multiLevelType w:val="hybridMultilevel"/>
    <w:tmpl w:val="A9941B3C"/>
    <w:lvl w:ilvl="0" w:tplc="49AE1942">
      <w:start w:val="1"/>
      <w:numFmt w:val="bullet"/>
      <w:lvlText w:val=""/>
      <w:lvlJc w:val="left"/>
      <w:pPr>
        <w:tabs>
          <w:tab w:val="num" w:pos="720"/>
        </w:tabs>
        <w:ind w:left="720" w:hanging="360"/>
      </w:pPr>
      <w:rPr>
        <w:rFonts w:ascii="Symbol" w:hAnsi="Symbol" w:hint="default"/>
        <w:color w:val="5F606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702E3C"/>
    <w:multiLevelType w:val="hybridMultilevel"/>
    <w:tmpl w:val="8FE0E8A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7CA680C"/>
    <w:multiLevelType w:val="hybridMultilevel"/>
    <w:tmpl w:val="C05882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A338F"/>
    <w:multiLevelType w:val="hybridMultilevel"/>
    <w:tmpl w:val="3FBC6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A1C83"/>
    <w:multiLevelType w:val="hybridMultilevel"/>
    <w:tmpl w:val="101E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2E2313"/>
    <w:multiLevelType w:val="hybridMultilevel"/>
    <w:tmpl w:val="B4BE76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E8238E"/>
    <w:multiLevelType w:val="hybridMultilevel"/>
    <w:tmpl w:val="AE6AC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D2735"/>
    <w:multiLevelType w:val="hybridMultilevel"/>
    <w:tmpl w:val="89EC8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58323C"/>
    <w:multiLevelType w:val="hybridMultilevel"/>
    <w:tmpl w:val="AA5864D2"/>
    <w:lvl w:ilvl="0" w:tplc="F59E511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E7A23"/>
    <w:multiLevelType w:val="hybridMultilevel"/>
    <w:tmpl w:val="EC74D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10CF1"/>
    <w:multiLevelType w:val="hybridMultilevel"/>
    <w:tmpl w:val="89EC8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370A78"/>
    <w:multiLevelType w:val="hybridMultilevel"/>
    <w:tmpl w:val="93C0A1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81436"/>
    <w:multiLevelType w:val="hybridMultilevel"/>
    <w:tmpl w:val="1D7473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E31CA5"/>
    <w:multiLevelType w:val="hybridMultilevel"/>
    <w:tmpl w:val="F78C7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E97AD6"/>
    <w:multiLevelType w:val="hybridMultilevel"/>
    <w:tmpl w:val="6AEEB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C16109"/>
    <w:multiLevelType w:val="hybridMultilevel"/>
    <w:tmpl w:val="4B36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1E77E6"/>
    <w:multiLevelType w:val="hybridMultilevel"/>
    <w:tmpl w:val="FD0C6740"/>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02084A"/>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975C73"/>
    <w:multiLevelType w:val="multilevel"/>
    <w:tmpl w:val="C47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525285"/>
    <w:multiLevelType w:val="hybridMultilevel"/>
    <w:tmpl w:val="05001D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BC11C73"/>
    <w:multiLevelType w:val="hybridMultilevel"/>
    <w:tmpl w:val="5A04A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892EDD"/>
    <w:multiLevelType w:val="multilevel"/>
    <w:tmpl w:val="FE3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24D13"/>
    <w:multiLevelType w:val="hybridMultilevel"/>
    <w:tmpl w:val="1504A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98628B"/>
    <w:multiLevelType w:val="hybridMultilevel"/>
    <w:tmpl w:val="89EC8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B65470"/>
    <w:multiLevelType w:val="hybridMultilevel"/>
    <w:tmpl w:val="4E8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590A5A"/>
    <w:multiLevelType w:val="hybridMultilevel"/>
    <w:tmpl w:val="7BD2A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9"/>
  </w:num>
  <w:num w:numId="4">
    <w:abstractNumId w:val="18"/>
  </w:num>
  <w:num w:numId="5">
    <w:abstractNumId w:val="0"/>
  </w:num>
  <w:num w:numId="6">
    <w:abstractNumId w:val="25"/>
  </w:num>
  <w:num w:numId="7">
    <w:abstractNumId w:val="22"/>
  </w:num>
  <w:num w:numId="8">
    <w:abstractNumId w:val="8"/>
  </w:num>
  <w:num w:numId="9">
    <w:abstractNumId w:val="17"/>
  </w:num>
  <w:num w:numId="10">
    <w:abstractNumId w:val="14"/>
  </w:num>
  <w:num w:numId="11">
    <w:abstractNumId w:val="7"/>
  </w:num>
  <w:num w:numId="12">
    <w:abstractNumId w:val="16"/>
  </w:num>
  <w:num w:numId="13">
    <w:abstractNumId w:val="28"/>
  </w:num>
  <w:num w:numId="14">
    <w:abstractNumId w:val="26"/>
  </w:num>
  <w:num w:numId="15">
    <w:abstractNumId w:val="9"/>
  </w:num>
  <w:num w:numId="16">
    <w:abstractNumId w:val="23"/>
  </w:num>
  <w:num w:numId="17">
    <w:abstractNumId w:val="13"/>
  </w:num>
  <w:num w:numId="18">
    <w:abstractNumId w:val="24"/>
  </w:num>
  <w:num w:numId="19">
    <w:abstractNumId w:val="30"/>
  </w:num>
  <w:num w:numId="20">
    <w:abstractNumId w:val="11"/>
  </w:num>
  <w:num w:numId="21">
    <w:abstractNumId w:val="20"/>
  </w:num>
  <w:num w:numId="22">
    <w:abstractNumId w:val="2"/>
  </w:num>
  <w:num w:numId="23">
    <w:abstractNumId w:val="6"/>
  </w:num>
  <w:num w:numId="24">
    <w:abstractNumId w:val="21"/>
  </w:num>
  <w:num w:numId="25">
    <w:abstractNumId w:val="31"/>
  </w:num>
  <w:num w:numId="26">
    <w:abstractNumId w:val="5"/>
  </w:num>
  <w:num w:numId="27">
    <w:abstractNumId w:val="10"/>
  </w:num>
  <w:num w:numId="28">
    <w:abstractNumId w:val="1"/>
  </w:num>
  <w:num w:numId="29">
    <w:abstractNumId w:val="27"/>
  </w:num>
  <w:num w:numId="30">
    <w:abstractNumId w:val="15"/>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263BE"/>
    <w:rsid w:val="00034AC0"/>
    <w:rsid w:val="0004422E"/>
    <w:rsid w:val="00052578"/>
    <w:rsid w:val="000527C1"/>
    <w:rsid w:val="000566AB"/>
    <w:rsid w:val="000804B3"/>
    <w:rsid w:val="00087923"/>
    <w:rsid w:val="000B385C"/>
    <w:rsid w:val="000D4A62"/>
    <w:rsid w:val="000F3847"/>
    <w:rsid w:val="000F67D6"/>
    <w:rsid w:val="001134C5"/>
    <w:rsid w:val="00113739"/>
    <w:rsid w:val="0015775B"/>
    <w:rsid w:val="00181195"/>
    <w:rsid w:val="00183963"/>
    <w:rsid w:val="001A0B2D"/>
    <w:rsid w:val="001A1810"/>
    <w:rsid w:val="001A4DC5"/>
    <w:rsid w:val="001B342F"/>
    <w:rsid w:val="001C415C"/>
    <w:rsid w:val="001E4C72"/>
    <w:rsid w:val="002255E8"/>
    <w:rsid w:val="002277CB"/>
    <w:rsid w:val="00285C5C"/>
    <w:rsid w:val="002A3E42"/>
    <w:rsid w:val="002B3B0C"/>
    <w:rsid w:val="002C3D5D"/>
    <w:rsid w:val="00312184"/>
    <w:rsid w:val="0036303B"/>
    <w:rsid w:val="00363AA4"/>
    <w:rsid w:val="003764FE"/>
    <w:rsid w:val="0039337B"/>
    <w:rsid w:val="003971E4"/>
    <w:rsid w:val="003A12FE"/>
    <w:rsid w:val="003F64AF"/>
    <w:rsid w:val="00400694"/>
    <w:rsid w:val="00424CB2"/>
    <w:rsid w:val="004500BD"/>
    <w:rsid w:val="00455E9E"/>
    <w:rsid w:val="004631A5"/>
    <w:rsid w:val="00464F79"/>
    <w:rsid w:val="00486C66"/>
    <w:rsid w:val="004A0DB4"/>
    <w:rsid w:val="004A6934"/>
    <w:rsid w:val="004A7029"/>
    <w:rsid w:val="004B5103"/>
    <w:rsid w:val="004C3B48"/>
    <w:rsid w:val="004D6735"/>
    <w:rsid w:val="004E5B3C"/>
    <w:rsid w:val="004F2A7E"/>
    <w:rsid w:val="004F69C2"/>
    <w:rsid w:val="005006CE"/>
    <w:rsid w:val="005023BB"/>
    <w:rsid w:val="00502C27"/>
    <w:rsid w:val="00514E20"/>
    <w:rsid w:val="00551109"/>
    <w:rsid w:val="00557DBA"/>
    <w:rsid w:val="00573206"/>
    <w:rsid w:val="00575341"/>
    <w:rsid w:val="0059307C"/>
    <w:rsid w:val="005C3BCC"/>
    <w:rsid w:val="006454B9"/>
    <w:rsid w:val="00646119"/>
    <w:rsid w:val="006560AA"/>
    <w:rsid w:val="0066720F"/>
    <w:rsid w:val="00667554"/>
    <w:rsid w:val="0067103F"/>
    <w:rsid w:val="006A5CA4"/>
    <w:rsid w:val="006D0598"/>
    <w:rsid w:val="00704D59"/>
    <w:rsid w:val="007130F5"/>
    <w:rsid w:val="007161F7"/>
    <w:rsid w:val="0072320F"/>
    <w:rsid w:val="007240DB"/>
    <w:rsid w:val="007331EF"/>
    <w:rsid w:val="00733C41"/>
    <w:rsid w:val="00745D01"/>
    <w:rsid w:val="007518AF"/>
    <w:rsid w:val="007542F1"/>
    <w:rsid w:val="00754796"/>
    <w:rsid w:val="00762DD8"/>
    <w:rsid w:val="00770005"/>
    <w:rsid w:val="00770F4E"/>
    <w:rsid w:val="00787CAC"/>
    <w:rsid w:val="007A0164"/>
    <w:rsid w:val="007C0374"/>
    <w:rsid w:val="007C096A"/>
    <w:rsid w:val="008057A2"/>
    <w:rsid w:val="0080757E"/>
    <w:rsid w:val="00813A06"/>
    <w:rsid w:val="00814765"/>
    <w:rsid w:val="00821239"/>
    <w:rsid w:val="0082647C"/>
    <w:rsid w:val="00826EFA"/>
    <w:rsid w:val="00830D68"/>
    <w:rsid w:val="00836E59"/>
    <w:rsid w:val="00847793"/>
    <w:rsid w:val="0086383C"/>
    <w:rsid w:val="008774F1"/>
    <w:rsid w:val="0087790E"/>
    <w:rsid w:val="00882B92"/>
    <w:rsid w:val="00887D38"/>
    <w:rsid w:val="008A233E"/>
    <w:rsid w:val="008B32E7"/>
    <w:rsid w:val="008B49AB"/>
    <w:rsid w:val="008B7712"/>
    <w:rsid w:val="008C1789"/>
    <w:rsid w:val="008E0820"/>
    <w:rsid w:val="00917835"/>
    <w:rsid w:val="00925138"/>
    <w:rsid w:val="00936234"/>
    <w:rsid w:val="0094311A"/>
    <w:rsid w:val="00960E10"/>
    <w:rsid w:val="00992D3F"/>
    <w:rsid w:val="009A17CA"/>
    <w:rsid w:val="009A7751"/>
    <w:rsid w:val="009C0D7C"/>
    <w:rsid w:val="009C40E5"/>
    <w:rsid w:val="009E156F"/>
    <w:rsid w:val="009F0BC7"/>
    <w:rsid w:val="00A012F8"/>
    <w:rsid w:val="00A31ACC"/>
    <w:rsid w:val="00A366C6"/>
    <w:rsid w:val="00A406F2"/>
    <w:rsid w:val="00A426F4"/>
    <w:rsid w:val="00A62235"/>
    <w:rsid w:val="00A65931"/>
    <w:rsid w:val="00A72291"/>
    <w:rsid w:val="00A91894"/>
    <w:rsid w:val="00A92340"/>
    <w:rsid w:val="00AB3EAC"/>
    <w:rsid w:val="00AE0C24"/>
    <w:rsid w:val="00B018B9"/>
    <w:rsid w:val="00B36FC8"/>
    <w:rsid w:val="00B532D4"/>
    <w:rsid w:val="00B8136D"/>
    <w:rsid w:val="00B91D3C"/>
    <w:rsid w:val="00B92051"/>
    <w:rsid w:val="00BA35E0"/>
    <w:rsid w:val="00BA44FF"/>
    <w:rsid w:val="00BD1583"/>
    <w:rsid w:val="00BE7EF1"/>
    <w:rsid w:val="00BF0A20"/>
    <w:rsid w:val="00C06B67"/>
    <w:rsid w:val="00C11201"/>
    <w:rsid w:val="00C11921"/>
    <w:rsid w:val="00C24D16"/>
    <w:rsid w:val="00C30556"/>
    <w:rsid w:val="00C34304"/>
    <w:rsid w:val="00C521D0"/>
    <w:rsid w:val="00C708D9"/>
    <w:rsid w:val="00C85F28"/>
    <w:rsid w:val="00C9382B"/>
    <w:rsid w:val="00C93CB5"/>
    <w:rsid w:val="00CB5459"/>
    <w:rsid w:val="00CB7677"/>
    <w:rsid w:val="00D173B6"/>
    <w:rsid w:val="00D234A3"/>
    <w:rsid w:val="00D41D57"/>
    <w:rsid w:val="00D6268C"/>
    <w:rsid w:val="00D70040"/>
    <w:rsid w:val="00D714AA"/>
    <w:rsid w:val="00D74172"/>
    <w:rsid w:val="00D83D4E"/>
    <w:rsid w:val="00D97B33"/>
    <w:rsid w:val="00D97B6E"/>
    <w:rsid w:val="00DA2BCE"/>
    <w:rsid w:val="00DB2EF5"/>
    <w:rsid w:val="00DC10BA"/>
    <w:rsid w:val="00DD4F4F"/>
    <w:rsid w:val="00DD57AF"/>
    <w:rsid w:val="00DD57DE"/>
    <w:rsid w:val="00DE5566"/>
    <w:rsid w:val="00DE7436"/>
    <w:rsid w:val="00DF6279"/>
    <w:rsid w:val="00E13424"/>
    <w:rsid w:val="00E14F26"/>
    <w:rsid w:val="00E27C51"/>
    <w:rsid w:val="00E56B5B"/>
    <w:rsid w:val="00E60CFE"/>
    <w:rsid w:val="00E7599F"/>
    <w:rsid w:val="00EB1FBF"/>
    <w:rsid w:val="00EB5A57"/>
    <w:rsid w:val="00EE42BA"/>
    <w:rsid w:val="00EE492C"/>
    <w:rsid w:val="00EF547F"/>
    <w:rsid w:val="00F046BA"/>
    <w:rsid w:val="00F54A1C"/>
    <w:rsid w:val="00F66C62"/>
    <w:rsid w:val="00FA6393"/>
    <w:rsid w:val="00FB47F3"/>
    <w:rsid w:val="00FC10F7"/>
    <w:rsid w:val="00FD0B48"/>
    <w:rsid w:val="00FD1647"/>
    <w:rsid w:val="00FD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paragraph" w:customStyle="1" w:styleId="Default">
    <w:name w:val="Default"/>
    <w:rsid w:val="00A62235"/>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0F67D6"/>
    <w:rPr>
      <w:color w:val="808080"/>
    </w:rPr>
  </w:style>
  <w:style w:type="character" w:styleId="CommentReference">
    <w:name w:val="annotation reference"/>
    <w:basedOn w:val="DefaultParagraphFont"/>
    <w:uiPriority w:val="99"/>
    <w:semiHidden/>
    <w:unhideWhenUsed/>
    <w:rsid w:val="00113739"/>
    <w:rPr>
      <w:sz w:val="16"/>
      <w:szCs w:val="16"/>
    </w:rPr>
  </w:style>
  <w:style w:type="paragraph" w:styleId="CommentText">
    <w:name w:val="annotation text"/>
    <w:basedOn w:val="Normal"/>
    <w:link w:val="CommentTextChar"/>
    <w:uiPriority w:val="99"/>
    <w:semiHidden/>
    <w:unhideWhenUsed/>
    <w:rsid w:val="00113739"/>
    <w:pPr>
      <w:spacing w:line="240" w:lineRule="auto"/>
    </w:pPr>
    <w:rPr>
      <w:sz w:val="20"/>
      <w:szCs w:val="20"/>
    </w:rPr>
  </w:style>
  <w:style w:type="character" w:customStyle="1" w:styleId="CommentTextChar">
    <w:name w:val="Comment Text Char"/>
    <w:basedOn w:val="DefaultParagraphFont"/>
    <w:link w:val="CommentText"/>
    <w:uiPriority w:val="99"/>
    <w:semiHidden/>
    <w:rsid w:val="00113739"/>
    <w:rPr>
      <w:sz w:val="20"/>
      <w:szCs w:val="20"/>
    </w:rPr>
  </w:style>
  <w:style w:type="paragraph" w:styleId="CommentSubject">
    <w:name w:val="annotation subject"/>
    <w:basedOn w:val="CommentText"/>
    <w:next w:val="CommentText"/>
    <w:link w:val="CommentSubjectChar"/>
    <w:uiPriority w:val="99"/>
    <w:semiHidden/>
    <w:unhideWhenUsed/>
    <w:rsid w:val="00113739"/>
    <w:rPr>
      <w:b/>
      <w:bCs/>
    </w:rPr>
  </w:style>
  <w:style w:type="character" w:customStyle="1" w:styleId="CommentSubjectChar">
    <w:name w:val="Comment Subject Char"/>
    <w:basedOn w:val="CommentTextChar"/>
    <w:link w:val="CommentSubject"/>
    <w:uiPriority w:val="99"/>
    <w:semiHidden/>
    <w:rsid w:val="00113739"/>
    <w:rPr>
      <w:b/>
      <w:bCs/>
      <w:sz w:val="20"/>
      <w:szCs w:val="20"/>
    </w:rPr>
  </w:style>
  <w:style w:type="character" w:styleId="Strong">
    <w:name w:val="Strong"/>
    <w:basedOn w:val="DefaultParagraphFont"/>
    <w:uiPriority w:val="22"/>
    <w:qFormat/>
    <w:rsid w:val="004A0DB4"/>
    <w:rPr>
      <w:b/>
      <w:bCs/>
    </w:rPr>
  </w:style>
  <w:style w:type="paragraph" w:styleId="Revision">
    <w:name w:val="Revision"/>
    <w:hidden/>
    <w:uiPriority w:val="99"/>
    <w:semiHidden/>
    <w:rsid w:val="000263BE"/>
    <w:pPr>
      <w:spacing w:after="0" w:line="240" w:lineRule="auto"/>
    </w:pPr>
  </w:style>
  <w:style w:type="character" w:styleId="Hyperlink">
    <w:name w:val="Hyperlink"/>
    <w:basedOn w:val="DefaultParagraphFont"/>
    <w:uiPriority w:val="99"/>
    <w:unhideWhenUsed/>
    <w:rsid w:val="00CB76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paragraph" w:customStyle="1" w:styleId="Default">
    <w:name w:val="Default"/>
    <w:rsid w:val="00A62235"/>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0F67D6"/>
    <w:rPr>
      <w:color w:val="808080"/>
    </w:rPr>
  </w:style>
  <w:style w:type="character" w:styleId="CommentReference">
    <w:name w:val="annotation reference"/>
    <w:basedOn w:val="DefaultParagraphFont"/>
    <w:uiPriority w:val="99"/>
    <w:semiHidden/>
    <w:unhideWhenUsed/>
    <w:rsid w:val="00113739"/>
    <w:rPr>
      <w:sz w:val="16"/>
      <w:szCs w:val="16"/>
    </w:rPr>
  </w:style>
  <w:style w:type="paragraph" w:styleId="CommentText">
    <w:name w:val="annotation text"/>
    <w:basedOn w:val="Normal"/>
    <w:link w:val="CommentTextChar"/>
    <w:uiPriority w:val="99"/>
    <w:semiHidden/>
    <w:unhideWhenUsed/>
    <w:rsid w:val="00113739"/>
    <w:pPr>
      <w:spacing w:line="240" w:lineRule="auto"/>
    </w:pPr>
    <w:rPr>
      <w:sz w:val="20"/>
      <w:szCs w:val="20"/>
    </w:rPr>
  </w:style>
  <w:style w:type="character" w:customStyle="1" w:styleId="CommentTextChar">
    <w:name w:val="Comment Text Char"/>
    <w:basedOn w:val="DefaultParagraphFont"/>
    <w:link w:val="CommentText"/>
    <w:uiPriority w:val="99"/>
    <w:semiHidden/>
    <w:rsid w:val="00113739"/>
    <w:rPr>
      <w:sz w:val="20"/>
      <w:szCs w:val="20"/>
    </w:rPr>
  </w:style>
  <w:style w:type="paragraph" w:styleId="CommentSubject">
    <w:name w:val="annotation subject"/>
    <w:basedOn w:val="CommentText"/>
    <w:next w:val="CommentText"/>
    <w:link w:val="CommentSubjectChar"/>
    <w:uiPriority w:val="99"/>
    <w:semiHidden/>
    <w:unhideWhenUsed/>
    <w:rsid w:val="00113739"/>
    <w:rPr>
      <w:b/>
      <w:bCs/>
    </w:rPr>
  </w:style>
  <w:style w:type="character" w:customStyle="1" w:styleId="CommentSubjectChar">
    <w:name w:val="Comment Subject Char"/>
    <w:basedOn w:val="CommentTextChar"/>
    <w:link w:val="CommentSubject"/>
    <w:uiPriority w:val="99"/>
    <w:semiHidden/>
    <w:rsid w:val="00113739"/>
    <w:rPr>
      <w:b/>
      <w:bCs/>
      <w:sz w:val="20"/>
      <w:szCs w:val="20"/>
    </w:rPr>
  </w:style>
  <w:style w:type="character" w:styleId="Strong">
    <w:name w:val="Strong"/>
    <w:basedOn w:val="DefaultParagraphFont"/>
    <w:uiPriority w:val="22"/>
    <w:qFormat/>
    <w:rsid w:val="004A0DB4"/>
    <w:rPr>
      <w:b/>
      <w:bCs/>
    </w:rPr>
  </w:style>
  <w:style w:type="paragraph" w:styleId="Revision">
    <w:name w:val="Revision"/>
    <w:hidden/>
    <w:uiPriority w:val="99"/>
    <w:semiHidden/>
    <w:rsid w:val="000263BE"/>
    <w:pPr>
      <w:spacing w:after="0" w:line="240" w:lineRule="auto"/>
    </w:pPr>
  </w:style>
  <w:style w:type="character" w:styleId="Hyperlink">
    <w:name w:val="Hyperlink"/>
    <w:basedOn w:val="DefaultParagraphFont"/>
    <w:uiPriority w:val="99"/>
    <w:unhideWhenUsed/>
    <w:rsid w:val="00CB76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776179">
      <w:bodyDiv w:val="1"/>
      <w:marLeft w:val="0"/>
      <w:marRight w:val="0"/>
      <w:marTop w:val="0"/>
      <w:marBottom w:val="0"/>
      <w:divBdr>
        <w:top w:val="none" w:sz="0" w:space="0" w:color="auto"/>
        <w:left w:val="none" w:sz="0" w:space="0" w:color="auto"/>
        <w:bottom w:val="none" w:sz="0" w:space="0" w:color="auto"/>
        <w:right w:val="none" w:sz="0" w:space="0" w:color="auto"/>
      </w:divBdr>
      <w:divsChild>
        <w:div w:id="568728742">
          <w:marLeft w:val="300"/>
          <w:marRight w:val="0"/>
          <w:marTop w:val="0"/>
          <w:marBottom w:val="0"/>
          <w:divBdr>
            <w:top w:val="none" w:sz="0" w:space="0" w:color="auto"/>
            <w:left w:val="none" w:sz="0" w:space="0" w:color="auto"/>
            <w:bottom w:val="none" w:sz="0" w:space="0" w:color="auto"/>
            <w:right w:val="none" w:sz="0" w:space="0" w:color="auto"/>
          </w:divBdr>
        </w:div>
      </w:divsChild>
    </w:div>
    <w:div w:id="71998190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40074170">
      <w:bodyDiv w:val="1"/>
      <w:marLeft w:val="0"/>
      <w:marRight w:val="0"/>
      <w:marTop w:val="0"/>
      <w:marBottom w:val="0"/>
      <w:divBdr>
        <w:top w:val="none" w:sz="0" w:space="0" w:color="auto"/>
        <w:left w:val="none" w:sz="0" w:space="0" w:color="auto"/>
        <w:bottom w:val="none" w:sz="0" w:space="0" w:color="auto"/>
        <w:right w:val="none" w:sz="0" w:space="0" w:color="auto"/>
      </w:divBdr>
    </w:div>
    <w:div w:id="1307204773">
      <w:bodyDiv w:val="1"/>
      <w:marLeft w:val="0"/>
      <w:marRight w:val="0"/>
      <w:marTop w:val="0"/>
      <w:marBottom w:val="0"/>
      <w:divBdr>
        <w:top w:val="none" w:sz="0" w:space="0" w:color="auto"/>
        <w:left w:val="none" w:sz="0" w:space="0" w:color="auto"/>
        <w:bottom w:val="none" w:sz="0" w:space="0" w:color="auto"/>
        <w:right w:val="none" w:sz="0" w:space="0" w:color="auto"/>
      </w:divBdr>
    </w:div>
    <w:div w:id="1449159647">
      <w:bodyDiv w:val="1"/>
      <w:marLeft w:val="0"/>
      <w:marRight w:val="0"/>
      <w:marTop w:val="0"/>
      <w:marBottom w:val="0"/>
      <w:divBdr>
        <w:top w:val="none" w:sz="0" w:space="0" w:color="auto"/>
        <w:left w:val="none" w:sz="0" w:space="0" w:color="auto"/>
        <w:bottom w:val="none" w:sz="0" w:space="0" w:color="auto"/>
        <w:right w:val="none" w:sz="0" w:space="0" w:color="auto"/>
      </w:divBdr>
    </w:div>
    <w:div w:id="1822186722">
      <w:bodyDiv w:val="1"/>
      <w:marLeft w:val="0"/>
      <w:marRight w:val="0"/>
      <w:marTop w:val="0"/>
      <w:marBottom w:val="0"/>
      <w:divBdr>
        <w:top w:val="none" w:sz="0" w:space="0" w:color="auto"/>
        <w:left w:val="none" w:sz="0" w:space="0" w:color="auto"/>
        <w:bottom w:val="none" w:sz="0" w:space="0" w:color="auto"/>
        <w:right w:val="none" w:sz="0" w:space="0" w:color="auto"/>
      </w:divBdr>
    </w:div>
    <w:div w:id="1874613831">
      <w:bodyDiv w:val="1"/>
      <w:marLeft w:val="0"/>
      <w:marRight w:val="0"/>
      <w:marTop w:val="0"/>
      <w:marBottom w:val="0"/>
      <w:divBdr>
        <w:top w:val="none" w:sz="0" w:space="0" w:color="auto"/>
        <w:left w:val="none" w:sz="0" w:space="0" w:color="auto"/>
        <w:bottom w:val="none" w:sz="0" w:space="0" w:color="auto"/>
        <w:right w:val="none" w:sz="0" w:space="0" w:color="auto"/>
      </w:divBdr>
    </w:div>
    <w:div w:id="19131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imeoncology.org/footer-e-pages/terms_of_use.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E536F-DEC6-4503-B951-DC44924E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cp:lastPrinted>2013-07-18T14:50:00Z</cp:lastPrinted>
  <dcterms:created xsi:type="dcterms:W3CDTF">2014-12-15T18:54:00Z</dcterms:created>
  <dcterms:modified xsi:type="dcterms:W3CDTF">2014-12-15T18:54:00Z</dcterms:modified>
</cp:coreProperties>
</file>