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F44" w:rsidRPr="005C5F44" w:rsidRDefault="005C5F44" w:rsidP="005C5F44">
      <w:pPr>
        <w:jc w:val="center"/>
        <w:rPr>
          <w:rFonts w:asciiTheme="minorHAnsi" w:eastAsiaTheme="minorHAnsi" w:hAnsiTheme="minorHAnsi" w:cstheme="minorBidi"/>
          <w:b/>
          <w:sz w:val="22"/>
          <w:szCs w:val="22"/>
        </w:rPr>
      </w:pPr>
      <w:r w:rsidRPr="005C5F44">
        <w:rPr>
          <w:rFonts w:asciiTheme="minorHAnsi" w:eastAsiaTheme="minorHAnsi" w:hAnsiTheme="minorHAnsi" w:cstheme="minorBidi"/>
          <w:b/>
          <w:sz w:val="28"/>
          <w:szCs w:val="28"/>
        </w:rPr>
        <w:t>WEB REQUIREMENTS</w:t>
      </w:r>
    </w:p>
    <w:tbl>
      <w:tblPr>
        <w:tblStyle w:val="TableGrid1"/>
        <w:tblW w:w="9576" w:type="dxa"/>
        <w:jc w:val="center"/>
        <w:tblLook w:val="04A0" w:firstRow="1" w:lastRow="0" w:firstColumn="1" w:lastColumn="0" w:noHBand="0" w:noVBand="1"/>
      </w:tblPr>
      <w:tblGrid>
        <w:gridCol w:w="2538"/>
        <w:gridCol w:w="2250"/>
        <w:gridCol w:w="2610"/>
        <w:gridCol w:w="2178"/>
      </w:tblGrid>
      <w:tr w:rsidR="005C5F44" w:rsidRPr="005C5F44" w:rsidTr="00D904D1">
        <w:trPr>
          <w:jc w:val="center"/>
        </w:trPr>
        <w:tc>
          <w:tcPr>
            <w:tcW w:w="2538" w:type="dxa"/>
          </w:tcPr>
          <w:p w:rsidR="005C5F44" w:rsidRPr="005C5F44" w:rsidRDefault="005C5F44" w:rsidP="005C5F44">
            <w:pPr>
              <w:rPr>
                <w:b/>
                <w:sz w:val="22"/>
                <w:szCs w:val="22"/>
              </w:rPr>
            </w:pPr>
            <w:r w:rsidRPr="005C5F44">
              <w:rPr>
                <w:b/>
                <w:sz w:val="22"/>
                <w:szCs w:val="22"/>
              </w:rPr>
              <w:t>Project Name (internal)</w:t>
            </w:r>
          </w:p>
        </w:tc>
        <w:tc>
          <w:tcPr>
            <w:tcW w:w="2250" w:type="dxa"/>
          </w:tcPr>
          <w:p w:rsidR="005C5F44" w:rsidRPr="005C5F44" w:rsidRDefault="005C5F44" w:rsidP="005C5F44">
            <w:pPr>
              <w:rPr>
                <w:sz w:val="22"/>
                <w:szCs w:val="22"/>
              </w:rPr>
            </w:pPr>
            <w:r>
              <w:rPr>
                <w:sz w:val="22"/>
                <w:szCs w:val="22"/>
              </w:rPr>
              <w:t>ASH DCU</w:t>
            </w:r>
          </w:p>
        </w:tc>
        <w:tc>
          <w:tcPr>
            <w:tcW w:w="2610" w:type="dxa"/>
          </w:tcPr>
          <w:p w:rsidR="005C5F44" w:rsidRPr="005C5F44" w:rsidRDefault="005C5F44" w:rsidP="005C5F44">
            <w:pPr>
              <w:rPr>
                <w:b/>
                <w:sz w:val="22"/>
                <w:szCs w:val="22"/>
              </w:rPr>
            </w:pPr>
            <w:r w:rsidRPr="005C5F44">
              <w:rPr>
                <w:b/>
                <w:sz w:val="22"/>
                <w:szCs w:val="22"/>
              </w:rPr>
              <w:t>Project Code</w:t>
            </w:r>
          </w:p>
        </w:tc>
        <w:tc>
          <w:tcPr>
            <w:tcW w:w="2178" w:type="dxa"/>
          </w:tcPr>
          <w:p w:rsidR="005C5F44" w:rsidRPr="005C5F44" w:rsidRDefault="005C5F44" w:rsidP="005C5F44">
            <w:pPr>
              <w:rPr>
                <w:sz w:val="22"/>
                <w:szCs w:val="22"/>
              </w:rPr>
            </w:pPr>
            <w:r w:rsidRPr="005C5F44">
              <w:rPr>
                <w:bCs/>
                <w:sz w:val="22"/>
                <w:szCs w:val="22"/>
              </w:rPr>
              <w:t> </w:t>
            </w:r>
            <w:bookmarkStart w:id="0" w:name="_GoBack"/>
            <w:r w:rsidRPr="005C5F44">
              <w:rPr>
                <w:bCs/>
                <w:sz w:val="22"/>
                <w:szCs w:val="22"/>
              </w:rPr>
              <w:t>PI4VDU109 </w:t>
            </w:r>
            <w:bookmarkEnd w:id="0"/>
          </w:p>
        </w:tc>
      </w:tr>
      <w:tr w:rsidR="005C5F44" w:rsidRPr="005C5F44" w:rsidTr="00D904D1">
        <w:trPr>
          <w:jc w:val="center"/>
        </w:trPr>
        <w:tc>
          <w:tcPr>
            <w:tcW w:w="2538" w:type="dxa"/>
          </w:tcPr>
          <w:p w:rsidR="005C5F44" w:rsidRPr="005C5F44" w:rsidRDefault="005C5F44" w:rsidP="005C5F44">
            <w:pPr>
              <w:rPr>
                <w:b/>
                <w:sz w:val="22"/>
                <w:szCs w:val="22"/>
              </w:rPr>
            </w:pPr>
            <w:r w:rsidRPr="005C5F44">
              <w:rPr>
                <w:b/>
                <w:sz w:val="22"/>
                <w:szCs w:val="22"/>
              </w:rPr>
              <w:t>Virtual Project Manager</w:t>
            </w:r>
          </w:p>
        </w:tc>
        <w:tc>
          <w:tcPr>
            <w:tcW w:w="2250" w:type="dxa"/>
          </w:tcPr>
          <w:p w:rsidR="005C5F44" w:rsidRPr="005C5F44" w:rsidRDefault="005C5F44" w:rsidP="005C5F44">
            <w:pPr>
              <w:tabs>
                <w:tab w:val="right" w:pos="2034"/>
              </w:tabs>
              <w:rPr>
                <w:sz w:val="22"/>
                <w:szCs w:val="22"/>
              </w:rPr>
            </w:pPr>
            <w:r>
              <w:rPr>
                <w:sz w:val="22"/>
                <w:szCs w:val="22"/>
              </w:rPr>
              <w:t>Meg Quick</w:t>
            </w:r>
          </w:p>
        </w:tc>
        <w:tc>
          <w:tcPr>
            <w:tcW w:w="2610" w:type="dxa"/>
          </w:tcPr>
          <w:p w:rsidR="005C5F44" w:rsidRPr="005C5F44" w:rsidRDefault="005C5F44" w:rsidP="005C5F44">
            <w:pPr>
              <w:rPr>
                <w:b/>
                <w:sz w:val="22"/>
                <w:szCs w:val="22"/>
              </w:rPr>
            </w:pPr>
            <w:r w:rsidRPr="005C5F44">
              <w:rPr>
                <w:b/>
                <w:sz w:val="22"/>
                <w:szCs w:val="22"/>
              </w:rPr>
              <w:t>Clinical Program Manager</w:t>
            </w:r>
          </w:p>
        </w:tc>
        <w:tc>
          <w:tcPr>
            <w:tcW w:w="2178" w:type="dxa"/>
          </w:tcPr>
          <w:p w:rsidR="005C5F44" w:rsidRPr="005C5F44" w:rsidRDefault="00CB4D22" w:rsidP="005C5F44">
            <w:pPr>
              <w:rPr>
                <w:sz w:val="22"/>
                <w:szCs w:val="22"/>
              </w:rPr>
            </w:pPr>
            <w:r>
              <w:rPr>
                <w:sz w:val="22"/>
                <w:szCs w:val="22"/>
              </w:rPr>
              <w:t>Chelsey/Briana</w:t>
            </w:r>
          </w:p>
        </w:tc>
      </w:tr>
      <w:tr w:rsidR="005C5F44" w:rsidRPr="005C5F44" w:rsidTr="00D904D1">
        <w:trPr>
          <w:jc w:val="center"/>
        </w:trPr>
        <w:tc>
          <w:tcPr>
            <w:tcW w:w="2538" w:type="dxa"/>
          </w:tcPr>
          <w:p w:rsidR="005C5F44" w:rsidRPr="005C5F44" w:rsidRDefault="005C5F44" w:rsidP="005C5F44">
            <w:pPr>
              <w:rPr>
                <w:b/>
                <w:sz w:val="22"/>
                <w:szCs w:val="22"/>
              </w:rPr>
            </w:pPr>
            <w:r w:rsidRPr="005C5F44">
              <w:rPr>
                <w:b/>
                <w:sz w:val="22"/>
                <w:szCs w:val="22"/>
              </w:rPr>
              <w:t>Compliance</w:t>
            </w:r>
          </w:p>
        </w:tc>
        <w:tc>
          <w:tcPr>
            <w:tcW w:w="2250" w:type="dxa"/>
          </w:tcPr>
          <w:p w:rsidR="005C5F44" w:rsidRPr="005C5F44" w:rsidRDefault="005C5F44" w:rsidP="005C5F44">
            <w:pPr>
              <w:rPr>
                <w:sz w:val="22"/>
                <w:szCs w:val="22"/>
              </w:rPr>
            </w:pPr>
            <w:r>
              <w:rPr>
                <w:sz w:val="22"/>
                <w:szCs w:val="22"/>
              </w:rPr>
              <w:t>Briana Devaser</w:t>
            </w:r>
          </w:p>
        </w:tc>
        <w:tc>
          <w:tcPr>
            <w:tcW w:w="2610" w:type="dxa"/>
          </w:tcPr>
          <w:p w:rsidR="005C5F44" w:rsidRPr="005C5F44" w:rsidRDefault="005C5F44" w:rsidP="005C5F44">
            <w:pPr>
              <w:rPr>
                <w:b/>
                <w:sz w:val="22"/>
                <w:szCs w:val="22"/>
              </w:rPr>
            </w:pPr>
            <w:r w:rsidRPr="005C5F44">
              <w:rPr>
                <w:b/>
                <w:sz w:val="22"/>
                <w:szCs w:val="22"/>
              </w:rPr>
              <w:t>Editor</w:t>
            </w:r>
          </w:p>
        </w:tc>
        <w:tc>
          <w:tcPr>
            <w:tcW w:w="2178" w:type="dxa"/>
          </w:tcPr>
          <w:p w:rsidR="005C5F44" w:rsidRPr="005C5F44" w:rsidRDefault="00CB4D22" w:rsidP="005C5F44">
            <w:pPr>
              <w:rPr>
                <w:sz w:val="22"/>
                <w:szCs w:val="22"/>
              </w:rPr>
            </w:pPr>
            <w:r>
              <w:rPr>
                <w:sz w:val="22"/>
                <w:szCs w:val="22"/>
              </w:rPr>
              <w:t>Heather/Christi</w:t>
            </w:r>
          </w:p>
        </w:tc>
      </w:tr>
    </w:tbl>
    <w:p w:rsidR="005C5F44" w:rsidRPr="005C5F44" w:rsidRDefault="005C5F44" w:rsidP="005C5F44">
      <w:pPr>
        <w:ind w:left="-360"/>
        <w:rPr>
          <w:rFonts w:ascii="Calibri" w:hAnsi="Calibri" w:cs="Tahoma"/>
          <w:b/>
          <w:sz w:val="28"/>
          <w:szCs w:val="22"/>
        </w:rPr>
      </w:pPr>
      <w:r>
        <w:rPr>
          <w:rFonts w:ascii="Calibri" w:hAnsi="Calibri" w:cs="Tahoma"/>
          <w:b/>
          <w:sz w:val="22"/>
          <w:szCs w:val="22"/>
        </w:rPr>
        <w:t xml:space="preserve">   </w:t>
      </w:r>
      <w:r w:rsidRPr="005C5F44">
        <w:rPr>
          <w:rFonts w:ascii="Calibri" w:hAnsi="Calibri" w:cs="Tahoma"/>
          <w:b/>
          <w:sz w:val="22"/>
          <w:szCs w:val="22"/>
        </w:rPr>
        <w:t>Launch Date/Internal Launch Date:</w:t>
      </w:r>
    </w:p>
    <w:p w:rsidR="005C5F44" w:rsidRDefault="005C5F44" w:rsidP="005C5F44">
      <w:pPr>
        <w:ind w:left="-450"/>
        <w:rPr>
          <w:rFonts w:ascii="Calibri" w:hAnsi="Calibri" w:cs="Tahoma"/>
          <w:b/>
          <w:sz w:val="28"/>
          <w:szCs w:val="22"/>
          <w:u w:val="single"/>
        </w:rPr>
        <w:sectPr w:rsidR="005C5F44" w:rsidSect="005C5F44">
          <w:headerReference w:type="default" r:id="rId9"/>
          <w:pgSz w:w="12240" w:h="15840"/>
          <w:pgMar w:top="1440" w:right="1800" w:bottom="1440" w:left="1350" w:header="720" w:footer="720" w:gutter="0"/>
          <w:cols w:space="720"/>
          <w:docGrid w:linePitch="360"/>
        </w:sectPr>
      </w:pPr>
    </w:p>
    <w:p w:rsidR="005C5F44" w:rsidRPr="00CB4D22" w:rsidRDefault="00CB4D22" w:rsidP="005C5F44">
      <w:pPr>
        <w:ind w:left="-450"/>
        <w:rPr>
          <w:rFonts w:ascii="Calibri" w:hAnsi="Calibri" w:cs="Tahoma"/>
          <w:color w:val="FF0000"/>
          <w:sz w:val="22"/>
          <w:szCs w:val="22"/>
        </w:rPr>
      </w:pPr>
      <w:r>
        <w:rPr>
          <w:rFonts w:ascii="Calibri" w:hAnsi="Calibri" w:cs="Tahoma"/>
          <w:color w:val="FF0000"/>
          <w:sz w:val="22"/>
          <w:szCs w:val="22"/>
        </w:rPr>
        <w:lastRenderedPageBreak/>
        <w:t>72 hours post filming</w:t>
      </w:r>
    </w:p>
    <w:p w:rsidR="001938CD" w:rsidRDefault="001938CD"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Project Type</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379438943"/>
          <w14:checkbox>
            <w14:checked w14:val="1"/>
            <w14:checkedState w14:val="2612" w14:font="MS Gothic"/>
            <w14:uncheckedState w14:val="2610" w14:font="MS Gothic"/>
          </w14:checkbox>
        </w:sdtPr>
        <w:sdtEndPr/>
        <w:sdtContent>
          <w:r w:rsidR="00CB4D22">
            <w:rPr>
              <w:rFonts w:ascii="MS Gothic" w:eastAsia="MS Gothic" w:hAnsi="MS Gothic" w:cs="Tahoma" w:hint="eastAsia"/>
              <w:sz w:val="22"/>
              <w:szCs w:val="22"/>
            </w:rPr>
            <w:t>☒</w:t>
          </w:r>
        </w:sdtContent>
      </w:sdt>
      <w:r w:rsidR="00CB4D22">
        <w:rPr>
          <w:rFonts w:asciiTheme="minorHAnsi" w:hAnsiTheme="minorHAnsi" w:cs="Tahoma"/>
          <w:sz w:val="22"/>
          <w:szCs w:val="22"/>
        </w:rPr>
        <w:t>Video</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668299344"/>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Downloadable Slides</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249233315"/>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Other:</w:t>
      </w:r>
    </w:p>
    <w:p w:rsidR="005C5F44" w:rsidRPr="005C5F44" w:rsidRDefault="005C5F44"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Email Blast Included?</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43534686"/>
          <w14:checkbox>
            <w14:checked w14:val="1"/>
            <w14:checkedState w14:val="2612" w14:font="MS Gothic"/>
            <w14:uncheckedState w14:val="2610" w14:font="MS Gothic"/>
          </w14:checkbox>
        </w:sdtPr>
        <w:sdtEndPr/>
        <w:sdtContent>
          <w:r w:rsidR="005C5F44">
            <w:rPr>
              <w:rFonts w:ascii="MS Gothic" w:eastAsia="MS Gothic" w:hAnsi="MS Gothic" w:cs="Tahoma" w:hint="eastAsia"/>
              <w:sz w:val="22"/>
              <w:szCs w:val="22"/>
            </w:rPr>
            <w:t>☒</w:t>
          </w:r>
        </w:sdtContent>
      </w:sdt>
      <w:r w:rsidR="005C5F44" w:rsidRPr="005C5F44">
        <w:rPr>
          <w:rFonts w:asciiTheme="minorHAnsi" w:hAnsiTheme="minorHAnsi" w:cs="Tahoma"/>
          <w:sz w:val="22"/>
          <w:szCs w:val="22"/>
        </w:rPr>
        <w:t>Yes</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748500932"/>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No</w:t>
      </w:r>
    </w:p>
    <w:p w:rsidR="005C5F44" w:rsidRPr="005C5F44" w:rsidRDefault="005C5F44" w:rsidP="005C5F44">
      <w:pPr>
        <w:rPr>
          <w:rFonts w:asciiTheme="minorHAnsi" w:hAnsiTheme="minorHAnsi" w:cs="Tahoma"/>
          <w:sz w:val="22"/>
          <w:szCs w:val="22"/>
        </w:rPr>
      </w:pPr>
      <w:r w:rsidRPr="005C5F44">
        <w:rPr>
          <w:rFonts w:asciiTheme="minorHAnsi" w:hAnsiTheme="minorHAnsi" w:cs="Tahoma"/>
          <w:sz w:val="22"/>
          <w:szCs w:val="22"/>
        </w:rPr>
        <w:t>Subject Line:</w:t>
      </w:r>
    </w:p>
    <w:p w:rsidR="005C5F44" w:rsidRPr="005C5F44" w:rsidRDefault="005C5F44" w:rsidP="005C5F44">
      <w:pPr>
        <w:rPr>
          <w:rFonts w:asciiTheme="minorHAnsi" w:hAnsiTheme="minorHAnsi" w:cs="Tahoma"/>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Number of E-Blasts</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171336657"/>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Only One</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1892793963"/>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Two</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460661532"/>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Three</w:t>
      </w:r>
      <w:r w:rsidR="005C5F44" w:rsidRPr="005C5F44">
        <w:rPr>
          <w:rFonts w:asciiTheme="minorHAnsi" w:hAnsiTheme="minorHAnsi" w:cs="Tahoma"/>
          <w:sz w:val="22"/>
          <w:szCs w:val="22"/>
        </w:rPr>
        <w:br/>
      </w:r>
      <w:sdt>
        <w:sdtPr>
          <w:rPr>
            <w:rFonts w:asciiTheme="minorHAnsi" w:hAnsiTheme="minorHAnsi" w:cs="Tahoma"/>
            <w:sz w:val="22"/>
            <w:szCs w:val="22"/>
          </w:rPr>
          <w:id w:val="1638756935"/>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Other Amount:</w:t>
      </w:r>
    </w:p>
    <w:p w:rsidR="005C5F44" w:rsidRPr="005C5F44" w:rsidRDefault="005C5F44" w:rsidP="005C5F44">
      <w:pPr>
        <w:rPr>
          <w:rFonts w:asciiTheme="minorHAnsi" w:hAnsiTheme="minorHAnsi" w:cs="Tahoma"/>
          <w:sz w:val="22"/>
          <w:szCs w:val="22"/>
        </w:rPr>
      </w:pPr>
      <w:r w:rsidRPr="005C5F44">
        <w:rPr>
          <w:rFonts w:asciiTheme="minorHAnsi" w:hAnsiTheme="minorHAnsi" w:cs="Tahoma"/>
          <w:sz w:val="22"/>
          <w:szCs w:val="22"/>
        </w:rPr>
        <w:t>Dates to Blast or Special Requests:</w:t>
      </w:r>
    </w:p>
    <w:p w:rsidR="005C5F44" w:rsidRPr="005C5F44" w:rsidRDefault="005C5F44"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Cross Promotion</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2009946184"/>
          <w14:checkbox>
            <w14:checked w14:val="1"/>
            <w14:checkedState w14:val="2612" w14:font="MS Gothic"/>
            <w14:uncheckedState w14:val="2610" w14:font="MS Gothic"/>
          </w14:checkbox>
        </w:sdtPr>
        <w:sdtEndPr/>
        <w:sdtContent>
          <w:r w:rsidR="00CB4D22">
            <w:rPr>
              <w:rFonts w:ascii="MS Gothic" w:eastAsia="MS Gothic" w:hAnsi="MS Gothic" w:cs="Tahoma" w:hint="eastAsia"/>
              <w:sz w:val="22"/>
              <w:szCs w:val="22"/>
            </w:rPr>
            <w:t>☒</w:t>
          </w:r>
        </w:sdtContent>
      </w:sdt>
      <w:r w:rsidR="005C5F44" w:rsidRPr="005C5F44">
        <w:rPr>
          <w:rFonts w:asciiTheme="minorHAnsi" w:hAnsiTheme="minorHAnsi" w:cs="Tahoma"/>
          <w:sz w:val="22"/>
          <w:szCs w:val="22"/>
        </w:rPr>
        <w:t>Yes</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192043351"/>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No</w:t>
      </w:r>
    </w:p>
    <w:p w:rsidR="005C5F44" w:rsidRPr="005C5F44" w:rsidRDefault="005C5F44" w:rsidP="005C5F44">
      <w:pPr>
        <w:rPr>
          <w:rFonts w:asciiTheme="minorHAnsi" w:hAnsiTheme="minorHAnsi" w:cs="Tahoma"/>
          <w:sz w:val="22"/>
          <w:szCs w:val="22"/>
        </w:rPr>
      </w:pPr>
      <w:r w:rsidRPr="005C5F44">
        <w:rPr>
          <w:rFonts w:asciiTheme="minorHAnsi" w:hAnsiTheme="minorHAnsi" w:cs="Tahoma"/>
          <w:sz w:val="22"/>
          <w:szCs w:val="22"/>
        </w:rPr>
        <w:t>If Yes, List Activities:</w:t>
      </w:r>
    </w:p>
    <w:p w:rsidR="005C5F44" w:rsidRPr="00CB4D22" w:rsidRDefault="00CB4D22" w:rsidP="005C5F44">
      <w:pPr>
        <w:rPr>
          <w:rFonts w:asciiTheme="minorHAnsi" w:hAnsiTheme="minorHAnsi" w:cs="Tahoma"/>
          <w:sz w:val="22"/>
          <w:szCs w:val="22"/>
        </w:rPr>
      </w:pPr>
      <w:commentRangeStart w:id="1"/>
      <w:r w:rsidRPr="00CB4D22">
        <w:rPr>
          <w:rFonts w:asciiTheme="minorHAnsi" w:hAnsiTheme="minorHAnsi" w:cs="Tahoma"/>
          <w:sz w:val="22"/>
          <w:szCs w:val="22"/>
        </w:rPr>
        <w:t>Oncology Guru</w:t>
      </w:r>
      <w:r>
        <w:rPr>
          <w:rFonts w:asciiTheme="minorHAnsi" w:hAnsiTheme="minorHAnsi" w:cs="Tahoma"/>
          <w:sz w:val="22"/>
          <w:szCs w:val="22"/>
        </w:rPr>
        <w:t>,</w:t>
      </w:r>
      <w:commentRangeEnd w:id="1"/>
      <w:r w:rsidR="004F5F79">
        <w:rPr>
          <w:rStyle w:val="CommentReference"/>
          <w:lang w:val="x-none" w:eastAsia="x-none"/>
        </w:rPr>
        <w:commentReference w:id="1"/>
      </w:r>
    </w:p>
    <w:p w:rsidR="00CB4D22" w:rsidRDefault="00CB4D22"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Target Audience</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588303486"/>
          <w14:checkbox>
            <w14:checked w14:val="1"/>
            <w14:checkedState w14:val="2612" w14:font="MS Gothic"/>
            <w14:uncheckedState w14:val="2610" w14:font="MS Gothic"/>
          </w14:checkbox>
        </w:sdtPr>
        <w:sdtEndPr/>
        <w:sdtContent>
          <w:r w:rsidR="00CB4D22">
            <w:rPr>
              <w:rFonts w:ascii="MS Gothic" w:eastAsia="MS Gothic" w:hAnsi="MS Gothic" w:cs="Tahoma" w:hint="eastAsia"/>
              <w:sz w:val="22"/>
              <w:szCs w:val="22"/>
            </w:rPr>
            <w:t>☒</w:t>
          </w:r>
        </w:sdtContent>
      </w:sdt>
      <w:r w:rsidR="005C5F44" w:rsidRPr="005C5F44">
        <w:rPr>
          <w:rFonts w:asciiTheme="minorHAnsi" w:hAnsiTheme="minorHAnsi" w:cs="Tahoma"/>
          <w:sz w:val="22"/>
          <w:szCs w:val="22"/>
        </w:rPr>
        <w:t>US</w:t>
      </w:r>
      <w:r w:rsidR="005C5F44" w:rsidRPr="005C5F44">
        <w:rPr>
          <w:rFonts w:asciiTheme="minorHAnsi" w:hAnsiTheme="minorHAnsi" w:cs="Tahoma"/>
          <w:sz w:val="22"/>
          <w:szCs w:val="22"/>
        </w:rPr>
        <w:br/>
      </w:r>
      <w:sdt>
        <w:sdtPr>
          <w:rPr>
            <w:rFonts w:asciiTheme="minorHAnsi" w:hAnsiTheme="minorHAnsi" w:cs="Tahoma"/>
            <w:sz w:val="22"/>
            <w:szCs w:val="22"/>
          </w:rPr>
          <w:id w:val="1256020219"/>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EX-US</w:t>
      </w:r>
      <w:r w:rsidR="005C5F44" w:rsidRPr="005C5F44">
        <w:rPr>
          <w:rFonts w:asciiTheme="minorHAnsi" w:hAnsiTheme="minorHAnsi" w:cs="Tahoma"/>
          <w:sz w:val="22"/>
          <w:szCs w:val="22"/>
        </w:rPr>
        <w:br/>
      </w:r>
      <w:sdt>
        <w:sdtPr>
          <w:rPr>
            <w:rFonts w:asciiTheme="minorHAnsi" w:hAnsiTheme="minorHAnsi" w:cs="Tahoma"/>
            <w:sz w:val="22"/>
            <w:szCs w:val="22"/>
          </w:rPr>
          <w:id w:val="-148138496"/>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Global (Both EX-US &amp; US</w:t>
      </w:r>
      <w:proofErr w:type="gramStart"/>
      <w:r w:rsidR="005C5F44" w:rsidRPr="005C5F44">
        <w:rPr>
          <w:rFonts w:asciiTheme="minorHAnsi" w:hAnsiTheme="minorHAnsi" w:cs="Tahoma"/>
          <w:sz w:val="22"/>
          <w:szCs w:val="22"/>
        </w:rPr>
        <w:t>)</w:t>
      </w:r>
      <w:proofErr w:type="gramEnd"/>
      <w:r w:rsidR="005C5F44" w:rsidRPr="005C5F44">
        <w:rPr>
          <w:rFonts w:asciiTheme="minorHAnsi" w:hAnsiTheme="minorHAnsi" w:cs="Tahoma"/>
          <w:sz w:val="22"/>
          <w:szCs w:val="22"/>
        </w:rPr>
        <w:br/>
      </w:r>
      <w:sdt>
        <w:sdtPr>
          <w:rPr>
            <w:rFonts w:asciiTheme="minorHAnsi" w:hAnsiTheme="minorHAnsi" w:cs="Tahoma"/>
            <w:sz w:val="22"/>
            <w:szCs w:val="22"/>
          </w:rPr>
          <w:id w:val="-734546170"/>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Other or Special:</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1122075366"/>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Additional Emails (Supporters?):</w:t>
      </w:r>
    </w:p>
    <w:p w:rsidR="005C5F44" w:rsidRPr="005C5F44" w:rsidRDefault="005C5F44" w:rsidP="005C5F44">
      <w:pPr>
        <w:rPr>
          <w:rFonts w:asciiTheme="minorHAnsi" w:hAnsiTheme="minorHAnsi" w:cs="Tahoma"/>
          <w:b/>
          <w:sz w:val="22"/>
          <w:szCs w:val="22"/>
        </w:rPr>
      </w:pPr>
    </w:p>
    <w:p w:rsidR="001938CD" w:rsidRDefault="001938CD" w:rsidP="005C5F44">
      <w:pPr>
        <w:rPr>
          <w:rFonts w:asciiTheme="minorHAnsi" w:hAnsiTheme="minorHAnsi" w:cs="Tahoma"/>
          <w:b/>
          <w:sz w:val="22"/>
          <w:szCs w:val="22"/>
        </w:rPr>
      </w:pPr>
    </w:p>
    <w:p w:rsidR="001938CD" w:rsidRDefault="001938CD" w:rsidP="005C5F44">
      <w:pPr>
        <w:rPr>
          <w:rFonts w:asciiTheme="minorHAnsi" w:hAnsiTheme="minorHAnsi" w:cs="Tahoma"/>
          <w:b/>
          <w:sz w:val="22"/>
          <w:szCs w:val="22"/>
        </w:rPr>
      </w:pPr>
    </w:p>
    <w:p w:rsidR="001938CD" w:rsidRDefault="001938CD"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lastRenderedPageBreak/>
        <w:t>Slides</w:t>
      </w:r>
    </w:p>
    <w:p w:rsidR="005C5F44" w:rsidRPr="005C5F44" w:rsidRDefault="005C5F44" w:rsidP="005C5F44">
      <w:pPr>
        <w:rPr>
          <w:rFonts w:asciiTheme="minorHAnsi" w:hAnsiTheme="minorHAnsi" w:cs="Tahoma"/>
          <w:sz w:val="22"/>
          <w:szCs w:val="22"/>
        </w:rPr>
      </w:pPr>
      <w:r w:rsidRPr="005C5F44">
        <w:rPr>
          <w:rFonts w:asciiTheme="minorHAnsi" w:hAnsiTheme="minorHAnsi" w:cs="Tahoma"/>
          <w:sz w:val="22"/>
          <w:szCs w:val="22"/>
        </w:rPr>
        <w:t>Slides Included</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1262684470"/>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Yes</w:t>
      </w:r>
    </w:p>
    <w:p w:rsidR="005C5F44" w:rsidRPr="001938CD" w:rsidRDefault="00320CD2" w:rsidP="005C5F44">
      <w:pPr>
        <w:rPr>
          <w:rFonts w:asciiTheme="minorHAnsi" w:hAnsiTheme="minorHAnsi" w:cs="Tahoma"/>
          <w:sz w:val="22"/>
          <w:szCs w:val="22"/>
        </w:rPr>
      </w:pPr>
      <w:sdt>
        <w:sdtPr>
          <w:rPr>
            <w:rFonts w:asciiTheme="minorHAnsi" w:hAnsiTheme="minorHAnsi" w:cs="Tahoma"/>
            <w:sz w:val="22"/>
            <w:szCs w:val="22"/>
          </w:rPr>
          <w:id w:val="122199295"/>
          <w14:checkbox>
            <w14:checked w14:val="1"/>
            <w14:checkedState w14:val="2612" w14:font="MS Gothic"/>
            <w14:uncheckedState w14:val="2610" w14:font="MS Gothic"/>
          </w14:checkbox>
        </w:sdtPr>
        <w:sdtEndPr/>
        <w:sdtContent>
          <w:r w:rsidR="00CB4D22">
            <w:rPr>
              <w:rFonts w:ascii="MS Gothic" w:eastAsia="MS Gothic" w:hAnsi="MS Gothic" w:cs="Tahoma" w:hint="eastAsia"/>
              <w:sz w:val="22"/>
              <w:szCs w:val="22"/>
            </w:rPr>
            <w:t>☒</w:t>
          </w:r>
        </w:sdtContent>
      </w:sdt>
      <w:r w:rsidR="005C5F44" w:rsidRPr="005C5F44">
        <w:rPr>
          <w:rFonts w:asciiTheme="minorHAnsi" w:hAnsiTheme="minorHAnsi" w:cs="Tahoma"/>
          <w:sz w:val="22"/>
          <w:szCs w:val="22"/>
        </w:rPr>
        <w:t>No</w:t>
      </w:r>
    </w:p>
    <w:p w:rsidR="001938CD" w:rsidRDefault="001938CD" w:rsidP="005C5F44">
      <w:pPr>
        <w:rPr>
          <w:rFonts w:asciiTheme="minorHAnsi" w:hAnsiTheme="minorHAnsi" w:cs="Tahoma"/>
          <w:sz w:val="22"/>
          <w:szCs w:val="22"/>
        </w:rPr>
      </w:pPr>
    </w:p>
    <w:p w:rsidR="005C5F44" w:rsidRPr="005C5F44" w:rsidRDefault="005C5F44"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proofErr w:type="gramStart"/>
      <w:r w:rsidRPr="005C5F44">
        <w:rPr>
          <w:rFonts w:asciiTheme="minorHAnsi" w:hAnsiTheme="minorHAnsi" w:cs="Tahoma"/>
          <w:b/>
          <w:sz w:val="22"/>
          <w:szCs w:val="22"/>
        </w:rPr>
        <w:t>CME?</w:t>
      </w:r>
      <w:proofErr w:type="gramEnd"/>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355503065"/>
          <w14:checkbox>
            <w14:checked w14:val="1"/>
            <w14:checkedState w14:val="2612" w14:font="MS Gothic"/>
            <w14:uncheckedState w14:val="2610" w14:font="MS Gothic"/>
          </w14:checkbox>
        </w:sdtPr>
        <w:sdtEndPr/>
        <w:sdtContent>
          <w:r w:rsidR="001938CD">
            <w:rPr>
              <w:rFonts w:ascii="MS Gothic" w:eastAsia="MS Gothic" w:hAnsi="MS Gothic" w:cs="Tahoma" w:hint="eastAsia"/>
              <w:sz w:val="22"/>
              <w:szCs w:val="22"/>
            </w:rPr>
            <w:t>☒</w:t>
          </w:r>
        </w:sdtContent>
      </w:sdt>
      <w:r w:rsidR="005C5F44" w:rsidRPr="005C5F44">
        <w:rPr>
          <w:rFonts w:asciiTheme="minorHAnsi" w:hAnsiTheme="minorHAnsi" w:cs="Tahoma"/>
          <w:sz w:val="22"/>
          <w:szCs w:val="22"/>
        </w:rPr>
        <w:t>Yes</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1772733408"/>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No</w:t>
      </w:r>
    </w:p>
    <w:p w:rsidR="005C5F44" w:rsidRPr="005C5F44" w:rsidRDefault="005C5F44" w:rsidP="005C5F44">
      <w:pPr>
        <w:rPr>
          <w:rFonts w:asciiTheme="minorHAnsi" w:hAnsiTheme="minorHAnsi" w:cs="Tahoma"/>
          <w:sz w:val="22"/>
          <w:szCs w:val="22"/>
        </w:rPr>
      </w:pPr>
    </w:p>
    <w:p w:rsidR="005C5F44" w:rsidRPr="005C5F44" w:rsidRDefault="005C5F44" w:rsidP="005C5F44">
      <w:pPr>
        <w:rPr>
          <w:rFonts w:asciiTheme="minorHAnsi" w:hAnsiTheme="minorHAnsi" w:cs="Tahoma"/>
          <w:sz w:val="22"/>
          <w:szCs w:val="22"/>
        </w:rPr>
      </w:pPr>
      <w:r w:rsidRPr="005C5F44">
        <w:rPr>
          <w:rFonts w:asciiTheme="minorHAnsi" w:hAnsiTheme="minorHAnsi" w:cs="Tahoma"/>
          <w:sz w:val="22"/>
          <w:szCs w:val="22"/>
        </w:rPr>
        <w:t>Webcast/PDS URL:</w:t>
      </w:r>
    </w:p>
    <w:p w:rsidR="005C5F44" w:rsidRPr="001938CD" w:rsidRDefault="001938CD" w:rsidP="005C5F44">
      <w:pPr>
        <w:rPr>
          <w:rFonts w:asciiTheme="minorHAnsi" w:hAnsiTheme="minorHAnsi" w:cs="Tahoma"/>
          <w:b/>
          <w:color w:val="FF0000"/>
          <w:sz w:val="22"/>
          <w:szCs w:val="22"/>
        </w:rPr>
      </w:pPr>
      <w:r w:rsidRPr="001938CD">
        <w:rPr>
          <w:rFonts w:asciiTheme="minorHAnsi" w:hAnsiTheme="minorHAnsi" w:cs="Tahoma"/>
          <w:b/>
          <w:color w:val="FF0000"/>
          <w:sz w:val="22"/>
          <w:szCs w:val="22"/>
        </w:rPr>
        <w:t>www.primeoncology.org/2014_sanfrancisco_dcu</w:t>
      </w:r>
    </w:p>
    <w:p w:rsidR="001938CD" w:rsidRPr="005C5F44" w:rsidRDefault="001938CD"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Additional Components</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1624832377"/>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Cases with Voting</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1884757067"/>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Polls</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1885666414"/>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Video Segmentation</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546066517"/>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Table of Contents</w:t>
      </w:r>
    </w:p>
    <w:p w:rsidR="005C5F44" w:rsidRPr="005C5F44" w:rsidRDefault="00320CD2" w:rsidP="005C5F44">
      <w:pPr>
        <w:rPr>
          <w:rFonts w:asciiTheme="minorHAnsi" w:hAnsiTheme="minorHAnsi" w:cs="Tahoma"/>
          <w:sz w:val="22"/>
          <w:szCs w:val="22"/>
        </w:rPr>
      </w:pPr>
      <w:sdt>
        <w:sdtPr>
          <w:rPr>
            <w:rFonts w:asciiTheme="minorHAnsi" w:hAnsiTheme="minorHAnsi" w:cs="Tahoma"/>
            <w:sz w:val="22"/>
            <w:szCs w:val="22"/>
          </w:rPr>
          <w:id w:val="1789847451"/>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Other:</w:t>
      </w:r>
    </w:p>
    <w:p w:rsidR="005C5F44" w:rsidRPr="005C5F44" w:rsidRDefault="005C5F44"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Mobile App Title:</w:t>
      </w:r>
      <w:r w:rsidR="001938CD">
        <w:rPr>
          <w:rFonts w:asciiTheme="minorHAnsi" w:hAnsiTheme="minorHAnsi" w:cs="Tahoma"/>
          <w:b/>
          <w:sz w:val="22"/>
          <w:szCs w:val="22"/>
        </w:rPr>
        <w:t xml:space="preserve"> 2014 DCU San Francisco</w:t>
      </w: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sectPr w:rsidR="005C5F44" w:rsidSect="005C5F44">
          <w:type w:val="continuous"/>
          <w:pgSz w:w="12240" w:h="15840"/>
          <w:pgMar w:top="1440" w:right="1800" w:bottom="1440" w:left="1350" w:header="720" w:footer="720" w:gutter="0"/>
          <w:cols w:num="2" w:space="720"/>
          <w:docGrid w:linePitch="360"/>
        </w:sectPr>
      </w:pPr>
    </w:p>
    <w:p w:rsidR="00CB4D22" w:rsidRDefault="00CB4D22" w:rsidP="002B2525">
      <w:pPr>
        <w:rPr>
          <w:rFonts w:ascii="Calibri" w:hAnsi="Calibri" w:cs="Tahoma"/>
          <w:b/>
          <w:sz w:val="28"/>
          <w:szCs w:val="22"/>
          <w:u w:val="single"/>
        </w:rPr>
      </w:pPr>
    </w:p>
    <w:p w:rsidR="00CB4D22" w:rsidRDefault="00CB4D22" w:rsidP="002B2525">
      <w:pPr>
        <w:rPr>
          <w:rFonts w:ascii="Calibri" w:hAnsi="Calibri" w:cs="Tahoma"/>
          <w:b/>
          <w:sz w:val="28"/>
          <w:szCs w:val="22"/>
          <w:u w:val="single"/>
        </w:rPr>
      </w:pPr>
    </w:p>
    <w:p w:rsidR="001938CD" w:rsidRDefault="001938CD" w:rsidP="002B2525">
      <w:pPr>
        <w:rPr>
          <w:rFonts w:ascii="Calibri" w:hAnsi="Calibri" w:cs="Tahoma"/>
          <w:b/>
          <w:sz w:val="28"/>
          <w:szCs w:val="22"/>
          <w:u w:val="single"/>
        </w:rPr>
      </w:pPr>
    </w:p>
    <w:p w:rsidR="001938CD" w:rsidRDefault="001938CD" w:rsidP="002B2525">
      <w:pPr>
        <w:rPr>
          <w:rFonts w:ascii="Calibri" w:hAnsi="Calibri" w:cs="Tahoma"/>
          <w:b/>
          <w:sz w:val="28"/>
          <w:szCs w:val="22"/>
          <w:u w:val="single"/>
        </w:rPr>
      </w:pPr>
    </w:p>
    <w:p w:rsidR="004326FA" w:rsidRPr="0024018B" w:rsidRDefault="00544627" w:rsidP="002B2525">
      <w:pPr>
        <w:rPr>
          <w:rFonts w:ascii="Calibri" w:hAnsi="Calibri" w:cs="Tahoma"/>
          <w:b/>
          <w:sz w:val="28"/>
          <w:szCs w:val="22"/>
          <w:u w:val="single"/>
        </w:rPr>
      </w:pPr>
      <w:r w:rsidRPr="0024018B">
        <w:rPr>
          <w:rFonts w:ascii="Calibri" w:hAnsi="Calibri" w:cs="Tahoma"/>
          <w:b/>
          <w:sz w:val="28"/>
          <w:szCs w:val="22"/>
          <w:u w:val="single"/>
        </w:rPr>
        <w:lastRenderedPageBreak/>
        <w:t>Listing Page</w:t>
      </w:r>
    </w:p>
    <w:p w:rsidR="004326FA" w:rsidRPr="00093C5C" w:rsidRDefault="004326FA" w:rsidP="002B2525">
      <w:pPr>
        <w:rPr>
          <w:rFonts w:ascii="Calibri" w:hAnsi="Calibri" w:cs="Tahoma"/>
          <w:sz w:val="22"/>
          <w:szCs w:val="22"/>
          <w:u w:val="single"/>
        </w:rPr>
      </w:pPr>
    </w:p>
    <w:p w:rsidR="004326FA" w:rsidRPr="00093C5C" w:rsidRDefault="004326FA" w:rsidP="004326FA">
      <w:pPr>
        <w:pStyle w:val="maintext"/>
        <w:rPr>
          <w:rFonts w:ascii="Calibri" w:hAnsi="Calibri"/>
          <w:b/>
          <w:sz w:val="22"/>
          <w:szCs w:val="22"/>
        </w:rPr>
      </w:pPr>
      <w:r w:rsidRPr="00093C5C">
        <w:rPr>
          <w:rFonts w:ascii="Calibri" w:hAnsi="Calibri"/>
          <w:b/>
          <w:sz w:val="22"/>
          <w:szCs w:val="22"/>
        </w:rPr>
        <w:t xml:space="preserve">[Insert </w:t>
      </w:r>
      <w:r w:rsidR="009A4F43" w:rsidRPr="00093C5C">
        <w:rPr>
          <w:rFonts w:ascii="Calibri" w:hAnsi="Calibri"/>
          <w:b/>
          <w:sz w:val="22"/>
          <w:szCs w:val="22"/>
        </w:rPr>
        <w:t xml:space="preserve">small </w:t>
      </w:r>
      <w:r w:rsidR="00E60CC0">
        <w:rPr>
          <w:rFonts w:ascii="Calibri" w:hAnsi="Calibri"/>
          <w:b/>
          <w:sz w:val="22"/>
          <w:szCs w:val="22"/>
        </w:rPr>
        <w:t>DCU</w:t>
      </w:r>
      <w:r w:rsidRPr="00093C5C">
        <w:rPr>
          <w:rFonts w:ascii="Calibri" w:hAnsi="Calibri"/>
          <w:b/>
          <w:sz w:val="22"/>
          <w:szCs w:val="22"/>
        </w:rPr>
        <w:t xml:space="preserve"> Graphic</w:t>
      </w:r>
      <w:r w:rsidR="009A4F43" w:rsidRPr="00093C5C">
        <w:rPr>
          <w:rFonts w:ascii="Calibri" w:hAnsi="Calibri"/>
          <w:b/>
          <w:sz w:val="22"/>
          <w:szCs w:val="22"/>
        </w:rPr>
        <w:t xml:space="preserve"> to the left</w:t>
      </w:r>
      <w:r w:rsidRPr="00093C5C">
        <w:rPr>
          <w:rFonts w:ascii="Calibri" w:hAnsi="Calibri"/>
          <w:b/>
          <w:sz w:val="22"/>
          <w:szCs w:val="22"/>
        </w:rPr>
        <w:t>]</w:t>
      </w:r>
    </w:p>
    <w:p w:rsidR="004326FA" w:rsidRPr="00093C5C" w:rsidRDefault="004326FA" w:rsidP="004326FA">
      <w:pPr>
        <w:rPr>
          <w:rFonts w:ascii="Calibri" w:hAnsi="Calibri" w:cs="Tahoma"/>
          <w:b/>
          <w:sz w:val="22"/>
          <w:szCs w:val="22"/>
        </w:rPr>
      </w:pPr>
    </w:p>
    <w:p w:rsidR="004326FA" w:rsidRPr="00093C5C" w:rsidRDefault="004326FA" w:rsidP="004326FA">
      <w:pPr>
        <w:rPr>
          <w:rFonts w:ascii="Calibri" w:hAnsi="Calibri" w:cs="Tahoma"/>
          <w:b/>
          <w:sz w:val="22"/>
          <w:szCs w:val="22"/>
        </w:rPr>
      </w:pPr>
      <w:r w:rsidRPr="00093C5C">
        <w:rPr>
          <w:rFonts w:ascii="Calibri" w:hAnsi="Calibri" w:cs="Tahoma"/>
          <w:b/>
          <w:sz w:val="22"/>
          <w:szCs w:val="22"/>
        </w:rPr>
        <w:t>[TITLE]</w:t>
      </w:r>
    </w:p>
    <w:p w:rsidR="008E09E5" w:rsidRPr="008E09E5" w:rsidRDefault="008E09E5" w:rsidP="008E09E5">
      <w:pPr>
        <w:rPr>
          <w:rFonts w:ascii="Calibri" w:hAnsi="Calibri"/>
          <w:bCs/>
          <w:sz w:val="22"/>
          <w:szCs w:val="22"/>
        </w:rPr>
      </w:pPr>
      <w:r w:rsidRPr="008E09E5">
        <w:rPr>
          <w:rFonts w:ascii="Calibri" w:hAnsi="Calibri"/>
          <w:b/>
          <w:bCs/>
          <w:sz w:val="22"/>
          <w:szCs w:val="22"/>
        </w:rPr>
        <w:t xml:space="preserve">Daily Clinical Updates: Up-to-Date Highlights from the 2014 Annual </w:t>
      </w:r>
      <w:r>
        <w:rPr>
          <w:rFonts w:ascii="Calibri" w:hAnsi="Calibri"/>
          <w:b/>
          <w:bCs/>
          <w:sz w:val="22"/>
          <w:szCs w:val="22"/>
        </w:rPr>
        <w:t xml:space="preserve">Hematology </w:t>
      </w:r>
      <w:r w:rsidRPr="008E09E5">
        <w:rPr>
          <w:rFonts w:ascii="Calibri" w:hAnsi="Calibri"/>
          <w:b/>
          <w:bCs/>
          <w:sz w:val="22"/>
          <w:szCs w:val="22"/>
        </w:rPr>
        <w:t>Meeting</w:t>
      </w:r>
      <w:r>
        <w:rPr>
          <w:rFonts w:ascii="Calibri" w:hAnsi="Calibri"/>
          <w:b/>
          <w:bCs/>
          <w:sz w:val="22"/>
          <w:szCs w:val="22"/>
        </w:rPr>
        <w:t xml:space="preserve"> in San Francisco</w:t>
      </w:r>
    </w:p>
    <w:p w:rsidR="00A368B9" w:rsidRDefault="00A368B9" w:rsidP="002B2525">
      <w:pPr>
        <w:rPr>
          <w:rFonts w:ascii="Calibri" w:hAnsi="Calibri"/>
          <w:bCs/>
          <w:sz w:val="22"/>
          <w:szCs w:val="22"/>
        </w:rPr>
      </w:pPr>
    </w:p>
    <w:p w:rsidR="008E09E5" w:rsidRDefault="008E09E5" w:rsidP="002B2525">
      <w:pPr>
        <w:rPr>
          <w:rFonts w:ascii="Calibri" w:hAnsi="Calibri" w:cs="Tahoma"/>
          <w:b/>
          <w:sz w:val="22"/>
          <w:szCs w:val="22"/>
        </w:rPr>
      </w:pPr>
    </w:p>
    <w:p w:rsidR="002B2525" w:rsidRPr="00093C5C" w:rsidRDefault="004326FA" w:rsidP="002B2525">
      <w:pPr>
        <w:rPr>
          <w:rFonts w:ascii="Calibri" w:hAnsi="Calibri" w:cs="Tahoma"/>
          <w:b/>
          <w:sz w:val="22"/>
          <w:szCs w:val="22"/>
        </w:rPr>
      </w:pPr>
      <w:r w:rsidRPr="00093C5C">
        <w:rPr>
          <w:rFonts w:ascii="Calibri" w:hAnsi="Calibri" w:cs="Tahoma"/>
          <w:b/>
          <w:sz w:val="22"/>
          <w:szCs w:val="22"/>
        </w:rPr>
        <w:t>[</w:t>
      </w:r>
      <w:r w:rsidR="00A314EC" w:rsidRPr="00093C5C">
        <w:rPr>
          <w:rFonts w:ascii="Calibri" w:hAnsi="Calibri" w:cs="Tahoma"/>
          <w:b/>
          <w:sz w:val="22"/>
          <w:szCs w:val="22"/>
        </w:rPr>
        <w:t>D</w:t>
      </w:r>
      <w:r w:rsidR="00683674" w:rsidRPr="00093C5C">
        <w:rPr>
          <w:rFonts w:ascii="Calibri" w:hAnsi="Calibri" w:cs="Tahoma"/>
          <w:b/>
          <w:sz w:val="22"/>
          <w:szCs w:val="22"/>
        </w:rPr>
        <w:t xml:space="preserve">ATE </w:t>
      </w:r>
      <w:r w:rsidR="00683674" w:rsidRPr="00093C5C">
        <w:rPr>
          <w:rFonts w:ascii="Calibri" w:hAnsi="Calibri"/>
          <w:sz w:val="22"/>
          <w:szCs w:val="22"/>
        </w:rPr>
        <w:t xml:space="preserve">| </w:t>
      </w:r>
      <w:r w:rsidR="00683674" w:rsidRPr="00093C5C">
        <w:rPr>
          <w:rFonts w:ascii="Calibri" w:hAnsi="Calibri"/>
          <w:b/>
          <w:sz w:val="22"/>
          <w:szCs w:val="22"/>
        </w:rPr>
        <w:t>LOCATION</w:t>
      </w:r>
      <w:r w:rsidRPr="00093C5C">
        <w:rPr>
          <w:rFonts w:ascii="Calibri" w:hAnsi="Calibri" w:cs="Tahoma"/>
          <w:b/>
          <w:sz w:val="22"/>
          <w:szCs w:val="22"/>
        </w:rPr>
        <w:t>]</w:t>
      </w:r>
    </w:p>
    <w:p w:rsidR="002B2525" w:rsidRPr="00093C5C" w:rsidRDefault="008E09E5" w:rsidP="002B2525">
      <w:pPr>
        <w:rPr>
          <w:rFonts w:ascii="Calibri" w:hAnsi="Calibri"/>
          <w:sz w:val="22"/>
          <w:szCs w:val="22"/>
        </w:rPr>
      </w:pPr>
      <w:r>
        <w:rPr>
          <w:rFonts w:ascii="Calibri" w:hAnsi="Calibri"/>
          <w:sz w:val="22"/>
          <w:szCs w:val="22"/>
        </w:rPr>
        <w:t xml:space="preserve">December </w:t>
      </w:r>
      <w:r w:rsidR="00AA5898">
        <w:rPr>
          <w:rFonts w:ascii="Calibri" w:hAnsi="Calibri"/>
          <w:sz w:val="22"/>
          <w:szCs w:val="22"/>
        </w:rPr>
        <w:t>2014</w:t>
      </w:r>
      <w:r w:rsidR="00E43F45">
        <w:rPr>
          <w:rFonts w:ascii="Calibri" w:hAnsi="Calibri"/>
          <w:sz w:val="22"/>
          <w:szCs w:val="22"/>
        </w:rPr>
        <w:t>|</w:t>
      </w:r>
      <w:r>
        <w:rPr>
          <w:rFonts w:ascii="Calibri" w:hAnsi="Calibri"/>
          <w:sz w:val="22"/>
          <w:szCs w:val="22"/>
        </w:rPr>
        <w:t>San Francisco, California</w:t>
      </w:r>
      <w:r w:rsidR="00A368B9">
        <w:rPr>
          <w:rFonts w:ascii="Calibri" w:hAnsi="Calibri"/>
          <w:sz w:val="22"/>
          <w:szCs w:val="22"/>
        </w:rPr>
        <w:t>, United States</w:t>
      </w:r>
    </w:p>
    <w:p w:rsidR="004326FA" w:rsidRPr="00093C5C" w:rsidRDefault="004326FA" w:rsidP="000F1F22">
      <w:pPr>
        <w:pStyle w:val="maintext"/>
        <w:rPr>
          <w:rFonts w:ascii="Calibri" w:hAnsi="Calibri"/>
          <w:sz w:val="22"/>
          <w:szCs w:val="22"/>
        </w:rPr>
      </w:pPr>
    </w:p>
    <w:p w:rsidR="004326FA" w:rsidRPr="00093C5C" w:rsidRDefault="004326FA" w:rsidP="000F1F22">
      <w:pPr>
        <w:pStyle w:val="maintext"/>
        <w:rPr>
          <w:rFonts w:ascii="Calibri" w:hAnsi="Calibri"/>
          <w:sz w:val="22"/>
          <w:szCs w:val="22"/>
        </w:rPr>
      </w:pPr>
    </w:p>
    <w:p w:rsidR="007514C4" w:rsidRDefault="007514C4" w:rsidP="004A5016">
      <w:pPr>
        <w:pStyle w:val="maintext"/>
        <w:rPr>
          <w:rFonts w:ascii="Calibri" w:hAnsi="Calibri"/>
          <w:b/>
          <w:sz w:val="28"/>
          <w:szCs w:val="28"/>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94EB8" w:rsidRPr="00A56E3B" w:rsidRDefault="00A94EB8" w:rsidP="00A56E3B">
      <w:pPr>
        <w:rPr>
          <w:rFonts w:asciiTheme="minorHAnsi" w:hAnsiTheme="minorHAnsi" w:cs="Tahoma"/>
          <w:b/>
          <w:bCs/>
          <w:highlight w:val="cyan"/>
        </w:rPr>
      </w:pPr>
    </w:p>
    <w:p w:rsidR="004A5016" w:rsidRPr="00093C5C" w:rsidRDefault="008435D8" w:rsidP="004A5016">
      <w:pPr>
        <w:pStyle w:val="maintext"/>
        <w:rPr>
          <w:rFonts w:ascii="Calibri" w:hAnsi="Calibri" w:cs="Tahoma"/>
          <w:b/>
          <w:bCs/>
          <w:sz w:val="22"/>
          <w:szCs w:val="22"/>
          <w:u w:val="single"/>
        </w:rPr>
      </w:pPr>
      <w:r w:rsidRPr="0024018B">
        <w:rPr>
          <w:rFonts w:ascii="Calibri" w:hAnsi="Calibri" w:cs="Tahoma"/>
          <w:b/>
          <w:bCs/>
          <w:sz w:val="28"/>
          <w:szCs w:val="22"/>
          <w:u w:val="single"/>
        </w:rPr>
        <w:lastRenderedPageBreak/>
        <w:t xml:space="preserve">Landing Page </w:t>
      </w:r>
      <w:r w:rsidR="000D24AB" w:rsidRPr="0024018B">
        <w:rPr>
          <w:rFonts w:ascii="Calibri" w:hAnsi="Calibri" w:cs="Tahoma"/>
          <w:b/>
          <w:bCs/>
          <w:sz w:val="28"/>
          <w:szCs w:val="22"/>
          <w:u w:val="single"/>
        </w:rPr>
        <w:t xml:space="preserve"> </w:t>
      </w:r>
    </w:p>
    <w:p w:rsidR="000D24AB" w:rsidRDefault="000D24AB" w:rsidP="000D24AB">
      <w:pPr>
        <w:pStyle w:val="maintext"/>
        <w:rPr>
          <w:rFonts w:ascii="Calibri" w:hAnsi="Calibri"/>
          <w:b/>
          <w:sz w:val="22"/>
          <w:szCs w:val="22"/>
        </w:rPr>
      </w:pPr>
    </w:p>
    <w:p w:rsidR="00543A1B" w:rsidRDefault="00693C10" w:rsidP="00543A1B">
      <w:pPr>
        <w:pStyle w:val="maintext"/>
        <w:rPr>
          <w:rFonts w:ascii="Calibri" w:hAnsi="Calibri"/>
          <w:b/>
          <w:sz w:val="22"/>
          <w:szCs w:val="22"/>
        </w:rPr>
      </w:pPr>
      <w:r>
        <w:rPr>
          <w:rFonts w:ascii="Calibri" w:hAnsi="Calibri"/>
          <w:b/>
          <w:sz w:val="22"/>
          <w:szCs w:val="22"/>
        </w:rPr>
        <w:t xml:space="preserve">[Insert </w:t>
      </w:r>
      <w:r w:rsidR="00E60CC0">
        <w:rPr>
          <w:rFonts w:ascii="Calibri" w:hAnsi="Calibri"/>
          <w:b/>
          <w:sz w:val="22"/>
          <w:szCs w:val="22"/>
        </w:rPr>
        <w:t>DCU</w:t>
      </w:r>
      <w:r w:rsidR="000D24AB" w:rsidRPr="00093C5C">
        <w:rPr>
          <w:rFonts w:ascii="Calibri" w:hAnsi="Calibri"/>
          <w:b/>
          <w:sz w:val="22"/>
          <w:szCs w:val="22"/>
        </w:rPr>
        <w:t xml:space="preserve"> Graphic </w:t>
      </w:r>
      <w:r w:rsidR="003E4D8C">
        <w:rPr>
          <w:rFonts w:ascii="Calibri" w:hAnsi="Calibri"/>
          <w:b/>
          <w:sz w:val="22"/>
          <w:szCs w:val="22"/>
        </w:rPr>
        <w:t>header</w:t>
      </w:r>
      <w:r w:rsidR="000D24AB" w:rsidRPr="00093C5C">
        <w:rPr>
          <w:rFonts w:ascii="Calibri" w:hAnsi="Calibri"/>
          <w:b/>
          <w:sz w:val="22"/>
          <w:szCs w:val="22"/>
        </w:rPr>
        <w:t>]</w:t>
      </w:r>
    </w:p>
    <w:p w:rsidR="00543A1B" w:rsidRDefault="00543A1B" w:rsidP="00543A1B">
      <w:pPr>
        <w:pStyle w:val="maintext"/>
        <w:rPr>
          <w:rFonts w:ascii="Calibri" w:hAnsi="Calibri"/>
          <w:b/>
          <w:sz w:val="22"/>
          <w:szCs w:val="22"/>
        </w:rPr>
      </w:pPr>
    </w:p>
    <w:p w:rsidR="00543A1B" w:rsidRPr="005B0E78" w:rsidRDefault="00543A1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LEFT SIDE</w:t>
      </w:r>
    </w:p>
    <w:p w:rsidR="00066D57" w:rsidRPr="00543A1B" w:rsidRDefault="00066D57" w:rsidP="00543A1B">
      <w:pPr>
        <w:pStyle w:val="maintext"/>
        <w:rPr>
          <w:rFonts w:ascii="Calibri" w:hAnsi="Calibri"/>
          <w:b/>
          <w:sz w:val="22"/>
          <w:szCs w:val="22"/>
        </w:rPr>
      </w:pPr>
      <w:r w:rsidRPr="00093C5C">
        <w:rPr>
          <w:rFonts w:ascii="Calibri" w:hAnsi="Calibri" w:cs="Tahoma"/>
          <w:b/>
          <w:sz w:val="22"/>
          <w:szCs w:val="22"/>
        </w:rPr>
        <w:t xml:space="preserve">[Insert Text </w:t>
      </w:r>
      <w:r w:rsidR="00473E05">
        <w:rPr>
          <w:rFonts w:ascii="Calibri" w:hAnsi="Calibri" w:cs="Tahoma"/>
          <w:b/>
          <w:sz w:val="22"/>
          <w:szCs w:val="22"/>
        </w:rPr>
        <w:t>below</w:t>
      </w:r>
      <w:r w:rsidRPr="00093C5C">
        <w:rPr>
          <w:rFonts w:ascii="Calibri" w:hAnsi="Calibri" w:cs="Tahoma"/>
          <w:b/>
          <w:sz w:val="22"/>
          <w:szCs w:val="22"/>
        </w:rPr>
        <w:t>]</w:t>
      </w:r>
    </w:p>
    <w:p w:rsidR="008E09E5" w:rsidRPr="008E09E5" w:rsidRDefault="008E09E5" w:rsidP="008E09E5">
      <w:pPr>
        <w:pStyle w:val="maintext"/>
        <w:rPr>
          <w:rFonts w:ascii="Calibri" w:hAnsi="Calibri" w:cs="Tahoma"/>
          <w:bCs/>
          <w:sz w:val="22"/>
          <w:szCs w:val="22"/>
        </w:rPr>
      </w:pPr>
      <w:r w:rsidRPr="008E09E5">
        <w:rPr>
          <w:rFonts w:ascii="Calibri" w:hAnsi="Calibri" w:cs="Tahoma"/>
          <w:b/>
          <w:bCs/>
          <w:sz w:val="22"/>
          <w:szCs w:val="22"/>
        </w:rPr>
        <w:t>Daily Clinical Updates: Up-to-Date Highlights from the 2014 Annual Hematology Meeting in San Francisco</w:t>
      </w:r>
    </w:p>
    <w:p w:rsidR="008E09E5" w:rsidRDefault="008E09E5" w:rsidP="00543A1B">
      <w:pPr>
        <w:pStyle w:val="maintext"/>
        <w:rPr>
          <w:rFonts w:ascii="Calibri" w:hAnsi="Calibri" w:cs="Tahoma"/>
          <w:sz w:val="22"/>
          <w:szCs w:val="22"/>
        </w:rPr>
      </w:pPr>
    </w:p>
    <w:p w:rsidR="00543A1B" w:rsidRDefault="00543A1B" w:rsidP="00543A1B">
      <w:pPr>
        <w:pStyle w:val="maintext"/>
        <w:rPr>
          <w:rFonts w:ascii="Calibri" w:hAnsi="Calibri" w:cs="Tahoma"/>
          <w:b/>
          <w:sz w:val="22"/>
          <w:szCs w:val="22"/>
        </w:rPr>
      </w:pPr>
      <w:r>
        <w:rPr>
          <w:rFonts w:ascii="Calibri" w:hAnsi="Calibri" w:cs="Tahoma"/>
          <w:b/>
          <w:sz w:val="22"/>
          <w:szCs w:val="22"/>
        </w:rPr>
        <w:t>Activity Features</w:t>
      </w:r>
    </w:p>
    <w:p w:rsidR="0024018B" w:rsidRDefault="00543A1B" w:rsidP="00543A1B">
      <w:pPr>
        <w:pStyle w:val="maintext"/>
        <w:rPr>
          <w:rFonts w:ascii="Calibri" w:hAnsi="Calibri" w:cs="Tahoma"/>
          <w:sz w:val="22"/>
          <w:szCs w:val="22"/>
        </w:rPr>
      </w:pPr>
      <w:r>
        <w:rPr>
          <w:rFonts w:ascii="Calibri" w:hAnsi="Calibri" w:cs="Tahoma"/>
          <w:b/>
          <w:sz w:val="22"/>
          <w:szCs w:val="22"/>
        </w:rPr>
        <w:tab/>
        <w:t xml:space="preserve">[Insert icon] </w:t>
      </w:r>
      <w:r w:rsidR="00BF3BCA">
        <w:rPr>
          <w:rFonts w:ascii="Calibri" w:hAnsi="Calibri" w:cs="Tahoma"/>
          <w:sz w:val="22"/>
          <w:szCs w:val="22"/>
        </w:rPr>
        <w:t>Expert Discussion</w:t>
      </w:r>
    </w:p>
    <w:p w:rsidR="00BF3BCA" w:rsidRDefault="00BF3BCA" w:rsidP="00543A1B">
      <w:pPr>
        <w:pStyle w:val="maintext"/>
        <w:rPr>
          <w:rFonts w:ascii="Calibri" w:hAnsi="Calibri" w:cs="Tahoma"/>
          <w:b/>
          <w:sz w:val="22"/>
          <w:szCs w:val="22"/>
        </w:rPr>
      </w:pPr>
      <w:r>
        <w:rPr>
          <w:rFonts w:ascii="Calibri" w:hAnsi="Calibri" w:cs="Tahoma"/>
          <w:sz w:val="22"/>
          <w:szCs w:val="22"/>
        </w:rPr>
        <w:tab/>
      </w:r>
      <w:r>
        <w:rPr>
          <w:rFonts w:ascii="Calibri" w:hAnsi="Calibri" w:cs="Tahoma"/>
          <w:b/>
          <w:sz w:val="22"/>
          <w:szCs w:val="22"/>
        </w:rPr>
        <w:t xml:space="preserve">[Insert icon] </w:t>
      </w:r>
      <w:r w:rsidR="00E60CC0">
        <w:rPr>
          <w:rFonts w:ascii="Calibri" w:hAnsi="Calibri" w:cs="Tahoma"/>
          <w:sz w:val="22"/>
          <w:szCs w:val="22"/>
        </w:rPr>
        <w:t>CME-Certified</w:t>
      </w:r>
    </w:p>
    <w:p w:rsidR="00543A1B" w:rsidRPr="00693C10" w:rsidRDefault="00543A1B" w:rsidP="00543A1B">
      <w:pPr>
        <w:pStyle w:val="maintext"/>
        <w:rPr>
          <w:rFonts w:ascii="Calibri" w:hAnsi="Calibri" w:cs="Tahoma"/>
          <w:b/>
          <w:sz w:val="22"/>
          <w:szCs w:val="22"/>
        </w:rPr>
      </w:pPr>
      <w:r>
        <w:rPr>
          <w:rFonts w:ascii="Calibri" w:hAnsi="Calibri" w:cs="Tahoma"/>
          <w:sz w:val="22"/>
          <w:szCs w:val="22"/>
        </w:rPr>
        <w:tab/>
      </w:r>
    </w:p>
    <w:p w:rsidR="00AC6E34" w:rsidRPr="005B0E78" w:rsidRDefault="00104A3B" w:rsidP="00606A48">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RIGHT SIDE</w:t>
      </w:r>
    </w:p>
    <w:p w:rsidR="005278D4" w:rsidRDefault="00673EAE" w:rsidP="00543A1B">
      <w:pPr>
        <w:pStyle w:val="maintext"/>
        <w:rPr>
          <w:rFonts w:ascii="Calibri" w:hAnsi="Calibri" w:cs="Calibri"/>
          <w:b/>
          <w:color w:val="000000" w:themeColor="text1"/>
          <w:sz w:val="22"/>
          <w:szCs w:val="22"/>
          <w:lang w:val="en"/>
        </w:rPr>
      </w:pPr>
      <w:r>
        <w:rPr>
          <w:rFonts w:ascii="Calibri" w:hAnsi="Calibri" w:cs="Calibri"/>
          <w:b/>
          <w:color w:val="000000" w:themeColor="text1"/>
          <w:sz w:val="22"/>
          <w:szCs w:val="22"/>
          <w:lang w:val="en"/>
        </w:rPr>
        <w:t>ACTIVITY OVERVIEW</w:t>
      </w:r>
    </w:p>
    <w:p w:rsidR="00104A3B" w:rsidRDefault="00E60CC0" w:rsidP="00543A1B">
      <w:pPr>
        <w:pStyle w:val="maintext"/>
        <w:rPr>
          <w:rFonts w:ascii="Calibri" w:hAnsi="Calibri" w:cs="Calibri"/>
          <w:color w:val="000000" w:themeColor="text1"/>
          <w:sz w:val="22"/>
          <w:szCs w:val="22"/>
          <w:lang w:val="en"/>
        </w:rPr>
      </w:pPr>
      <w:r>
        <w:rPr>
          <w:rFonts w:ascii="Calibri" w:hAnsi="Calibri" w:cs="Calibri"/>
          <w:color w:val="000000" w:themeColor="text1"/>
          <w:sz w:val="22"/>
          <w:szCs w:val="22"/>
          <w:lang w:val="en"/>
        </w:rPr>
        <w:t>View CME-certified</w:t>
      </w:r>
      <w:r w:rsidR="00673EAE">
        <w:rPr>
          <w:rFonts w:ascii="Calibri" w:hAnsi="Calibri" w:cs="Calibri"/>
          <w:color w:val="000000" w:themeColor="text1"/>
          <w:sz w:val="22"/>
          <w:szCs w:val="22"/>
          <w:lang w:val="en"/>
        </w:rPr>
        <w:t xml:space="preserve"> </w:t>
      </w:r>
      <w:r w:rsidR="008E09E5" w:rsidRPr="008E09E5">
        <w:rPr>
          <w:rFonts w:ascii="Calibri" w:hAnsi="Calibri" w:cs="Calibri"/>
          <w:color w:val="000000" w:themeColor="text1"/>
          <w:sz w:val="22"/>
          <w:szCs w:val="22"/>
          <w:lang w:val="en"/>
        </w:rPr>
        <w:t>expert discussions regarding exciting news focusing</w:t>
      </w:r>
      <w:r w:rsidR="008E09E5">
        <w:rPr>
          <w:rFonts w:ascii="Calibri" w:hAnsi="Calibri" w:cs="Calibri"/>
          <w:color w:val="000000" w:themeColor="text1"/>
          <w:sz w:val="22"/>
          <w:szCs w:val="22"/>
          <w:lang w:val="en"/>
        </w:rPr>
        <w:t xml:space="preserve"> on </w:t>
      </w:r>
      <w:r w:rsidR="004F5F79" w:rsidRPr="00C46ED2">
        <w:rPr>
          <w:rFonts w:ascii="Calibri" w:hAnsi="Calibri" w:cs="Calibri"/>
          <w:color w:val="000000" w:themeColor="text1"/>
          <w:sz w:val="22"/>
          <w:szCs w:val="22"/>
          <w:lang w:val="en"/>
        </w:rPr>
        <w:t xml:space="preserve">multiple myeloma, </w:t>
      </w:r>
      <w:proofErr w:type="spellStart"/>
      <w:r w:rsidR="004F5F79" w:rsidRPr="00C46ED2">
        <w:rPr>
          <w:rFonts w:ascii="Calibri" w:hAnsi="Calibri" w:cs="Calibri"/>
          <w:color w:val="000000" w:themeColor="text1"/>
          <w:sz w:val="22"/>
          <w:szCs w:val="22"/>
          <w:lang w:val="en"/>
        </w:rPr>
        <w:t>myelodysplastic</w:t>
      </w:r>
      <w:proofErr w:type="spellEnd"/>
      <w:r w:rsidR="004F5F79" w:rsidRPr="00C46ED2">
        <w:rPr>
          <w:rFonts w:ascii="Calibri" w:hAnsi="Calibri" w:cs="Calibri"/>
          <w:color w:val="000000" w:themeColor="text1"/>
          <w:sz w:val="22"/>
          <w:szCs w:val="22"/>
          <w:lang w:val="en"/>
        </w:rPr>
        <w:t xml:space="preserve"> syndromes, and non-Hodgkin lymphoma</w:t>
      </w:r>
      <w:r w:rsidR="004F5F79">
        <w:rPr>
          <w:rFonts w:ascii="Calibri" w:hAnsi="Calibri" w:cs="Calibri"/>
          <w:b/>
          <w:color w:val="000000" w:themeColor="text1"/>
          <w:sz w:val="22"/>
          <w:szCs w:val="22"/>
          <w:lang w:val="en"/>
        </w:rPr>
        <w:t xml:space="preserve"> </w:t>
      </w:r>
      <w:r w:rsidR="00673EAE">
        <w:rPr>
          <w:rFonts w:ascii="Calibri" w:hAnsi="Calibri" w:cs="Calibri"/>
          <w:color w:val="000000" w:themeColor="text1"/>
          <w:sz w:val="22"/>
          <w:szCs w:val="22"/>
          <w:lang w:val="en"/>
        </w:rPr>
        <w:t xml:space="preserve">released at the </w:t>
      </w:r>
      <w:r w:rsidR="00D76A70" w:rsidRPr="00D76A70">
        <w:rPr>
          <w:rFonts w:ascii="Calibri" w:hAnsi="Calibri" w:cs="Calibri"/>
          <w:color w:val="000000" w:themeColor="text1"/>
          <w:sz w:val="22"/>
          <w:szCs w:val="22"/>
          <w:lang w:val="en"/>
        </w:rPr>
        <w:t>201</w:t>
      </w:r>
      <w:r w:rsidR="00AA5898">
        <w:rPr>
          <w:rFonts w:ascii="Calibri" w:hAnsi="Calibri" w:cs="Calibri"/>
          <w:color w:val="000000" w:themeColor="text1"/>
          <w:sz w:val="22"/>
          <w:szCs w:val="22"/>
          <w:lang w:val="en"/>
        </w:rPr>
        <w:t>4</w:t>
      </w:r>
      <w:r w:rsidR="00D76A70" w:rsidRPr="00D76A70">
        <w:rPr>
          <w:rFonts w:ascii="Calibri" w:hAnsi="Calibri" w:cs="Calibri"/>
          <w:color w:val="000000" w:themeColor="text1"/>
          <w:sz w:val="22"/>
          <w:szCs w:val="22"/>
          <w:lang w:val="en"/>
        </w:rPr>
        <w:t xml:space="preserve"> </w:t>
      </w:r>
      <w:r w:rsidR="008E09E5" w:rsidRPr="008E09E5">
        <w:rPr>
          <w:rFonts w:ascii="Calibri" w:hAnsi="Calibri" w:cs="Calibri"/>
          <w:color w:val="000000" w:themeColor="text1"/>
          <w:sz w:val="22"/>
          <w:szCs w:val="22"/>
          <w:lang w:val="en"/>
        </w:rPr>
        <w:t>Annual Hematology Meeting in San Francisco</w:t>
      </w:r>
      <w:r w:rsidR="008E09E5">
        <w:rPr>
          <w:rFonts w:ascii="Calibri" w:hAnsi="Calibri" w:cs="Calibri"/>
          <w:color w:val="000000" w:themeColor="text1"/>
          <w:sz w:val="22"/>
          <w:szCs w:val="22"/>
          <w:lang w:val="en"/>
        </w:rPr>
        <w:t>.</w:t>
      </w:r>
    </w:p>
    <w:p w:rsidR="00D76A70" w:rsidRDefault="00D76A70" w:rsidP="00543A1B">
      <w:pPr>
        <w:pStyle w:val="maintext"/>
        <w:rPr>
          <w:rFonts w:ascii="Calibri" w:hAnsi="Calibri" w:cs="Tahoma"/>
          <w:b/>
          <w:sz w:val="22"/>
          <w:szCs w:val="22"/>
        </w:rPr>
      </w:pPr>
    </w:p>
    <w:p w:rsidR="00120F97" w:rsidRDefault="00E60CC0" w:rsidP="00543A1B">
      <w:pPr>
        <w:pStyle w:val="maintext"/>
        <w:rPr>
          <w:rFonts w:ascii="Calibri" w:hAnsi="Calibri" w:cs="Tahoma"/>
          <w:b/>
          <w:sz w:val="22"/>
          <w:szCs w:val="22"/>
        </w:rPr>
      </w:pPr>
      <w:r>
        <w:rPr>
          <w:rFonts w:ascii="Calibri" w:hAnsi="Calibri" w:cs="Tahoma"/>
          <w:b/>
          <w:sz w:val="22"/>
          <w:szCs w:val="22"/>
        </w:rPr>
        <w:t xml:space="preserve">CONTINUING EDUCATION </w:t>
      </w:r>
    </w:p>
    <w:p w:rsidR="00E60CC0" w:rsidRDefault="00E60CC0" w:rsidP="00543A1B">
      <w:pPr>
        <w:pStyle w:val="maintext"/>
        <w:rPr>
          <w:rFonts w:ascii="Calibri" w:hAnsi="Calibri" w:cs="Tahoma"/>
          <w:sz w:val="22"/>
          <w:szCs w:val="22"/>
        </w:rPr>
      </w:pPr>
      <w:proofErr w:type="gramStart"/>
      <w:r>
        <w:rPr>
          <w:rFonts w:ascii="Calibri" w:hAnsi="Calibri" w:cs="Tahoma"/>
          <w:sz w:val="22"/>
          <w:szCs w:val="22"/>
        </w:rPr>
        <w:t>prIME</w:t>
      </w:r>
      <w:proofErr w:type="gramEnd"/>
      <w:r>
        <w:rPr>
          <w:rFonts w:ascii="Calibri" w:hAnsi="Calibri" w:cs="Tahoma"/>
          <w:sz w:val="22"/>
          <w:szCs w:val="22"/>
        </w:rPr>
        <w:t xml:space="preserve"> Oncology is accredited by the Accreditation Council for Continuing Medical Education (ACCME®) to provide continuing medical education for physicians.</w:t>
      </w:r>
    </w:p>
    <w:p w:rsidR="00E60CC0" w:rsidRDefault="00E60CC0" w:rsidP="00543A1B">
      <w:pPr>
        <w:pStyle w:val="maintext"/>
        <w:rPr>
          <w:rFonts w:ascii="Calibri" w:hAnsi="Calibri" w:cs="Tahoma"/>
          <w:sz w:val="22"/>
          <w:szCs w:val="22"/>
        </w:rPr>
      </w:pPr>
    </w:p>
    <w:p w:rsidR="00E60CC0" w:rsidRPr="00E60CC0" w:rsidRDefault="00E60CC0" w:rsidP="00543A1B">
      <w:pPr>
        <w:pStyle w:val="maintext"/>
        <w:rPr>
          <w:rFonts w:ascii="Calibri" w:hAnsi="Calibri" w:cs="Tahoma"/>
          <w:sz w:val="22"/>
          <w:szCs w:val="22"/>
        </w:rPr>
      </w:pPr>
      <w:proofErr w:type="gramStart"/>
      <w:r w:rsidRPr="00E60CC0">
        <w:rPr>
          <w:rFonts w:ascii="Calibri" w:hAnsi="Calibri" w:cs="Tahoma"/>
          <w:sz w:val="22"/>
          <w:szCs w:val="22"/>
        </w:rPr>
        <w:t>prIME</w:t>
      </w:r>
      <w:proofErr w:type="gramEnd"/>
      <w:r w:rsidRPr="00E60CC0">
        <w:rPr>
          <w:rFonts w:ascii="Calibri" w:hAnsi="Calibri" w:cs="Tahoma"/>
          <w:sz w:val="22"/>
          <w:szCs w:val="22"/>
        </w:rPr>
        <w:t xml:space="preserve"> Oncology</w:t>
      </w:r>
      <w:r>
        <w:rPr>
          <w:rFonts w:ascii="Calibri" w:hAnsi="Calibri" w:cs="Tahoma"/>
          <w:sz w:val="22"/>
          <w:szCs w:val="22"/>
        </w:rPr>
        <w:t xml:space="preserve"> designates this enduring activity for a maximum of </w:t>
      </w:r>
      <w:r w:rsidRPr="00E60CC0">
        <w:rPr>
          <w:rFonts w:ascii="Calibri" w:hAnsi="Calibri" w:cs="Tahoma"/>
          <w:sz w:val="22"/>
          <w:szCs w:val="22"/>
          <w:highlight w:val="green"/>
        </w:rPr>
        <w:t>X.XX</w:t>
      </w:r>
      <w:r>
        <w:rPr>
          <w:rFonts w:ascii="Calibri" w:hAnsi="Calibri" w:cs="Tahoma"/>
          <w:sz w:val="22"/>
          <w:szCs w:val="22"/>
        </w:rPr>
        <w:t xml:space="preserve"> </w:t>
      </w:r>
      <w:r>
        <w:rPr>
          <w:rFonts w:ascii="Calibri" w:hAnsi="Calibri" w:cs="Tahoma"/>
          <w:i/>
          <w:sz w:val="22"/>
          <w:szCs w:val="22"/>
        </w:rPr>
        <w:t>AMA PRA Category 1 Credit(s)™</w:t>
      </w:r>
      <w:r>
        <w:rPr>
          <w:rFonts w:ascii="Calibri" w:hAnsi="Calibri" w:cs="Tahoma"/>
          <w:sz w:val="22"/>
          <w:szCs w:val="22"/>
        </w:rPr>
        <w:t xml:space="preserve">. Physicians should claim only </w:t>
      </w:r>
      <w:r w:rsidR="004F5F79">
        <w:rPr>
          <w:rFonts w:ascii="Calibri" w:hAnsi="Calibri" w:cs="Tahoma"/>
          <w:sz w:val="22"/>
          <w:szCs w:val="22"/>
        </w:rPr>
        <w:t xml:space="preserve">the </w:t>
      </w:r>
      <w:r>
        <w:rPr>
          <w:rFonts w:ascii="Calibri" w:hAnsi="Calibri" w:cs="Tahoma"/>
          <w:sz w:val="22"/>
          <w:szCs w:val="22"/>
        </w:rPr>
        <w:t>credit commensurate with the extent of their participation in the activity.</w:t>
      </w:r>
    </w:p>
    <w:p w:rsidR="0024018B" w:rsidRPr="005B0E78" w:rsidRDefault="0024018B" w:rsidP="00543A1B">
      <w:pPr>
        <w:pStyle w:val="maintext"/>
        <w:rPr>
          <w:rFonts w:ascii="Calibri" w:hAnsi="Calibri" w:cs="Tahoma"/>
          <w:b/>
          <w:color w:val="943634" w:themeColor="accent2" w:themeShade="BF"/>
          <w:sz w:val="22"/>
          <w:szCs w:val="22"/>
        </w:rPr>
      </w:pPr>
    </w:p>
    <w:p w:rsidR="00104A3B" w:rsidRPr="005B0E78" w:rsidRDefault="00104A3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BOTTOM MIDDLE</w:t>
      </w:r>
    </w:p>
    <w:p w:rsidR="002B2525" w:rsidRDefault="004F5F79" w:rsidP="008E09E5">
      <w:pPr>
        <w:pStyle w:val="maintext"/>
        <w:numPr>
          <w:ilvl w:val="0"/>
          <w:numId w:val="33"/>
        </w:numPr>
        <w:rPr>
          <w:rFonts w:ascii="Calibri" w:hAnsi="Calibri" w:cs="Tahoma"/>
          <w:sz w:val="22"/>
          <w:szCs w:val="22"/>
        </w:rPr>
      </w:pPr>
      <w:proofErr w:type="spellStart"/>
      <w:r>
        <w:rPr>
          <w:rFonts w:ascii="Calibri" w:hAnsi="Calibri" w:cs="Tahoma"/>
          <w:sz w:val="22"/>
          <w:szCs w:val="22"/>
        </w:rPr>
        <w:t>Myelodysplastic</w:t>
      </w:r>
      <w:proofErr w:type="spellEnd"/>
      <w:r>
        <w:rPr>
          <w:rFonts w:ascii="Calibri" w:hAnsi="Calibri" w:cs="Tahoma"/>
          <w:sz w:val="22"/>
          <w:szCs w:val="22"/>
        </w:rPr>
        <w:t xml:space="preserve"> Syndromes</w:t>
      </w:r>
    </w:p>
    <w:p w:rsidR="008E09E5" w:rsidRDefault="004F5F79" w:rsidP="008E09E5">
      <w:pPr>
        <w:pStyle w:val="maintext"/>
        <w:numPr>
          <w:ilvl w:val="0"/>
          <w:numId w:val="33"/>
        </w:numPr>
        <w:rPr>
          <w:rFonts w:ascii="Calibri" w:hAnsi="Calibri" w:cs="Tahoma"/>
          <w:sz w:val="22"/>
          <w:szCs w:val="22"/>
        </w:rPr>
      </w:pPr>
      <w:r>
        <w:rPr>
          <w:rFonts w:ascii="Calibri" w:hAnsi="Calibri" w:cs="Tahoma"/>
          <w:sz w:val="22"/>
          <w:szCs w:val="22"/>
        </w:rPr>
        <w:t>Multiple Myeloma: Front-Line</w:t>
      </w:r>
    </w:p>
    <w:p w:rsidR="008E09E5" w:rsidRDefault="004F5F79" w:rsidP="008E09E5">
      <w:pPr>
        <w:pStyle w:val="maintext"/>
        <w:numPr>
          <w:ilvl w:val="0"/>
          <w:numId w:val="33"/>
        </w:numPr>
        <w:rPr>
          <w:rFonts w:ascii="Calibri" w:hAnsi="Calibri" w:cs="Tahoma"/>
          <w:sz w:val="22"/>
          <w:szCs w:val="22"/>
        </w:rPr>
      </w:pPr>
      <w:r>
        <w:rPr>
          <w:rFonts w:ascii="Calibri" w:hAnsi="Calibri" w:cs="Tahoma"/>
          <w:sz w:val="22"/>
          <w:szCs w:val="22"/>
        </w:rPr>
        <w:t>Multiple Myeloma: Relapsed/Refractory</w:t>
      </w:r>
    </w:p>
    <w:p w:rsidR="008E09E5" w:rsidRDefault="004F5F79" w:rsidP="008E09E5">
      <w:pPr>
        <w:pStyle w:val="maintext"/>
        <w:numPr>
          <w:ilvl w:val="0"/>
          <w:numId w:val="33"/>
        </w:numPr>
        <w:rPr>
          <w:rFonts w:ascii="Calibri" w:hAnsi="Calibri" w:cs="Tahoma"/>
          <w:sz w:val="22"/>
          <w:szCs w:val="22"/>
        </w:rPr>
      </w:pPr>
      <w:r>
        <w:rPr>
          <w:rFonts w:ascii="Calibri" w:hAnsi="Calibri" w:cs="Tahoma"/>
          <w:sz w:val="22"/>
          <w:szCs w:val="22"/>
        </w:rPr>
        <w:t>Non-Hodgkin Lymphoma</w:t>
      </w:r>
    </w:p>
    <w:p w:rsidR="008E09E5" w:rsidRPr="00093C5C" w:rsidRDefault="008E09E5" w:rsidP="002B2525">
      <w:pPr>
        <w:pStyle w:val="maintext"/>
        <w:rPr>
          <w:rStyle w:val="Strong"/>
          <w:rFonts w:ascii="Calibri" w:hAnsi="Calibri" w:cs="Tahoma"/>
          <w:b w:val="0"/>
          <w:sz w:val="22"/>
          <w:szCs w:val="22"/>
        </w:rPr>
      </w:pPr>
    </w:p>
    <w:p w:rsidR="00066D57" w:rsidRPr="001E7DEF" w:rsidRDefault="00066D57" w:rsidP="002B2525">
      <w:pPr>
        <w:pStyle w:val="maintext"/>
        <w:rPr>
          <w:rFonts w:ascii="Calibri" w:hAnsi="Calibri" w:cs="Tahoma"/>
          <w:sz w:val="22"/>
          <w:szCs w:val="22"/>
        </w:rPr>
      </w:pPr>
      <w:r w:rsidRPr="001E7DEF">
        <w:rPr>
          <w:rStyle w:val="Strong"/>
          <w:rFonts w:ascii="Calibri" w:hAnsi="Calibri" w:cs="Tahoma"/>
          <w:sz w:val="22"/>
          <w:szCs w:val="22"/>
        </w:rPr>
        <w:t>[</w:t>
      </w:r>
      <w:r w:rsidR="00AC6E34" w:rsidRPr="001E7DEF">
        <w:rPr>
          <w:rStyle w:val="Strong"/>
          <w:rFonts w:ascii="Calibri" w:hAnsi="Calibri" w:cs="Tahoma"/>
          <w:sz w:val="22"/>
          <w:szCs w:val="22"/>
        </w:rPr>
        <w:t>Tab</w:t>
      </w:r>
      <w:r w:rsidR="007A73C9" w:rsidRPr="001E7DEF">
        <w:rPr>
          <w:rStyle w:val="Strong"/>
          <w:rFonts w:ascii="Calibri" w:hAnsi="Calibri" w:cs="Tahoma"/>
          <w:sz w:val="22"/>
          <w:szCs w:val="22"/>
        </w:rPr>
        <w:t>-</w:t>
      </w:r>
      <w:r w:rsidR="004F5F79" w:rsidRPr="001E7DEF">
        <w:rPr>
          <w:rStyle w:val="Strong"/>
          <w:rFonts w:ascii="Calibri" w:hAnsi="Calibri" w:cs="Tahoma"/>
          <w:sz w:val="22"/>
          <w:szCs w:val="22"/>
        </w:rPr>
        <w:t>MDS</w:t>
      </w:r>
      <w:r w:rsidRPr="001E7DEF">
        <w:rPr>
          <w:rStyle w:val="Strong"/>
          <w:rFonts w:ascii="Calibri" w:hAnsi="Calibri" w:cs="Tahoma"/>
          <w:sz w:val="22"/>
          <w:szCs w:val="22"/>
        </w:rPr>
        <w:t>]</w:t>
      </w:r>
      <w:r w:rsidR="002B2525" w:rsidRPr="001E7DEF">
        <w:rPr>
          <w:rFonts w:ascii="Calibri" w:hAnsi="Calibri"/>
        </w:rPr>
        <w:tab/>
      </w:r>
      <w:r w:rsidR="002B2525" w:rsidRPr="001E7DEF">
        <w:rPr>
          <w:rFonts w:ascii="Calibri" w:hAnsi="Calibri"/>
        </w:rPr>
        <w:tab/>
      </w:r>
    </w:p>
    <w:p w:rsidR="007E6C26" w:rsidRPr="001E7DEF" w:rsidRDefault="007E6C26" w:rsidP="002B2525">
      <w:pPr>
        <w:pStyle w:val="maintext"/>
        <w:rPr>
          <w:rFonts w:ascii="Calibri" w:hAnsi="Calibri" w:cs="Tahoma"/>
          <w:sz w:val="22"/>
          <w:szCs w:val="22"/>
        </w:rPr>
      </w:pPr>
    </w:p>
    <w:p w:rsidR="00AA5898" w:rsidRPr="001E7DEF" w:rsidRDefault="004F5F79" w:rsidP="005A634B">
      <w:pPr>
        <w:rPr>
          <w:rFonts w:ascii="Calibri" w:hAnsi="Calibri" w:cs="Tahoma"/>
          <w:sz w:val="22"/>
          <w:szCs w:val="22"/>
        </w:rPr>
      </w:pPr>
      <w:proofErr w:type="spellStart"/>
      <w:r w:rsidRPr="001E7DEF">
        <w:rPr>
          <w:rFonts w:ascii="Calibri" w:hAnsi="Calibri" w:cs="Tahoma"/>
          <w:sz w:val="22"/>
          <w:szCs w:val="22"/>
        </w:rPr>
        <w:t>Myelodysplastic</w:t>
      </w:r>
      <w:proofErr w:type="spellEnd"/>
      <w:r w:rsidRPr="001E7DEF">
        <w:rPr>
          <w:rFonts w:ascii="Calibri" w:hAnsi="Calibri" w:cs="Tahoma"/>
          <w:sz w:val="22"/>
          <w:szCs w:val="22"/>
        </w:rPr>
        <w:t xml:space="preserve"> Syndromes</w:t>
      </w:r>
    </w:p>
    <w:p w:rsidR="008E09E5" w:rsidRPr="001E7DEF" w:rsidRDefault="008E09E5" w:rsidP="005A634B">
      <w:pPr>
        <w:rPr>
          <w:rFonts w:ascii="Calibri" w:hAnsi="Calibri" w:cs="Tahoma"/>
          <w:sz w:val="22"/>
          <w:szCs w:val="22"/>
        </w:rPr>
      </w:pPr>
    </w:p>
    <w:p w:rsidR="004F5F79" w:rsidRPr="001E7DEF" w:rsidRDefault="00AE5D4C" w:rsidP="005A634B">
      <w:pPr>
        <w:rPr>
          <w:rFonts w:ascii="Calibri" w:hAnsi="Calibri" w:cs="Calibri"/>
          <w:sz w:val="22"/>
          <w:szCs w:val="22"/>
        </w:rPr>
      </w:pPr>
      <w:r w:rsidRPr="001E7DEF">
        <w:rPr>
          <w:rFonts w:ascii="Calibri" w:hAnsi="Calibri" w:cs="Calibri"/>
          <w:sz w:val="22"/>
          <w:szCs w:val="22"/>
        </w:rPr>
        <w:t>Discussants:</w:t>
      </w:r>
      <w:r w:rsidR="004F5F79" w:rsidRPr="001E7DEF">
        <w:rPr>
          <w:rFonts w:ascii="Calibri" w:hAnsi="Calibri" w:cs="Calibri"/>
          <w:sz w:val="22"/>
          <w:szCs w:val="22"/>
        </w:rPr>
        <w:t xml:space="preserve"> </w:t>
      </w:r>
      <w:r w:rsidR="004F5F79" w:rsidRPr="001E7DEF">
        <w:rPr>
          <w:rFonts w:ascii="Calibri" w:hAnsi="Calibri" w:cs="Calibri"/>
          <w:sz w:val="22"/>
          <w:szCs w:val="22"/>
        </w:rPr>
        <w:tab/>
      </w:r>
      <w:r w:rsidR="004F5F79" w:rsidRPr="001E7DEF">
        <w:rPr>
          <w:rFonts w:ascii="Calibri" w:hAnsi="Calibri" w:cs="Calibri"/>
          <w:b/>
          <w:sz w:val="22"/>
          <w:szCs w:val="22"/>
        </w:rPr>
        <w:t xml:space="preserve">Aristoteles </w:t>
      </w:r>
      <w:proofErr w:type="spellStart"/>
      <w:r w:rsidR="004F5F79" w:rsidRPr="001E7DEF">
        <w:rPr>
          <w:rFonts w:ascii="Calibri" w:hAnsi="Calibri" w:cs="Calibri"/>
          <w:b/>
          <w:sz w:val="22"/>
          <w:szCs w:val="22"/>
        </w:rPr>
        <w:t>Giagounidis</w:t>
      </w:r>
      <w:proofErr w:type="spellEnd"/>
      <w:r w:rsidR="004F5F79" w:rsidRPr="001E7DEF">
        <w:rPr>
          <w:rFonts w:ascii="Calibri" w:hAnsi="Calibri" w:cs="Calibri"/>
          <w:b/>
          <w:sz w:val="22"/>
          <w:szCs w:val="22"/>
        </w:rPr>
        <w:t>, MD, PhD</w:t>
      </w:r>
      <w:r w:rsidR="004F5F79" w:rsidRPr="001E7DEF">
        <w:rPr>
          <w:rFonts w:ascii="Calibri" w:hAnsi="Calibri" w:cs="Calibri"/>
          <w:sz w:val="22"/>
          <w:szCs w:val="22"/>
        </w:rPr>
        <w:t xml:space="preserve">, St Mary’s Hospital, </w:t>
      </w:r>
      <w:proofErr w:type="spellStart"/>
      <w:r w:rsidR="004F5F79" w:rsidRPr="001E7DEF">
        <w:rPr>
          <w:rFonts w:ascii="Calibri" w:hAnsi="Calibri" w:cs="Calibri"/>
          <w:sz w:val="22"/>
          <w:szCs w:val="22"/>
        </w:rPr>
        <w:t>Duesseldorf</w:t>
      </w:r>
      <w:proofErr w:type="spellEnd"/>
      <w:r w:rsidR="004F5F79" w:rsidRPr="001E7DEF">
        <w:rPr>
          <w:rFonts w:ascii="Calibri" w:hAnsi="Calibri" w:cs="Calibri"/>
          <w:sz w:val="22"/>
          <w:szCs w:val="22"/>
        </w:rPr>
        <w:t>, Germany</w:t>
      </w:r>
    </w:p>
    <w:p w:rsidR="00AE5D4C" w:rsidRPr="001E7DEF" w:rsidRDefault="004F5F79" w:rsidP="00C46ED2">
      <w:pPr>
        <w:ind w:left="1440"/>
        <w:rPr>
          <w:rFonts w:ascii="Calibri" w:hAnsi="Calibri" w:cs="Calibri"/>
          <w:sz w:val="22"/>
          <w:szCs w:val="22"/>
        </w:rPr>
      </w:pPr>
      <w:r w:rsidRPr="001E7DEF">
        <w:rPr>
          <w:rFonts w:ascii="Calibri" w:hAnsi="Calibri" w:cs="Calibri"/>
          <w:b/>
          <w:sz w:val="22"/>
          <w:szCs w:val="22"/>
        </w:rPr>
        <w:t xml:space="preserve">Elias </w:t>
      </w:r>
      <w:proofErr w:type="spellStart"/>
      <w:r w:rsidRPr="001E7DEF">
        <w:rPr>
          <w:rFonts w:ascii="Calibri" w:hAnsi="Calibri" w:cs="Calibri"/>
          <w:b/>
          <w:sz w:val="22"/>
          <w:szCs w:val="22"/>
        </w:rPr>
        <w:t>Jabbour</w:t>
      </w:r>
      <w:proofErr w:type="spellEnd"/>
      <w:r w:rsidRPr="001E7DEF">
        <w:rPr>
          <w:rFonts w:ascii="Calibri" w:hAnsi="Calibri" w:cs="Calibri"/>
          <w:b/>
          <w:sz w:val="22"/>
          <w:szCs w:val="22"/>
        </w:rPr>
        <w:t>, MD,</w:t>
      </w:r>
      <w:r w:rsidRPr="001E7DEF">
        <w:rPr>
          <w:rFonts w:ascii="Calibri" w:hAnsi="Calibri" w:cs="Calibri"/>
          <w:sz w:val="22"/>
          <w:szCs w:val="22"/>
        </w:rPr>
        <w:t xml:space="preserve"> </w:t>
      </w:r>
      <w:proofErr w:type="gramStart"/>
      <w:r w:rsidRPr="001E7DEF">
        <w:rPr>
          <w:rFonts w:ascii="Calibri" w:hAnsi="Calibri" w:cs="Calibri"/>
          <w:sz w:val="22"/>
          <w:szCs w:val="22"/>
        </w:rPr>
        <w:t>The</w:t>
      </w:r>
      <w:proofErr w:type="gramEnd"/>
      <w:r w:rsidRPr="001E7DEF">
        <w:rPr>
          <w:rFonts w:ascii="Calibri" w:hAnsi="Calibri" w:cs="Calibri"/>
          <w:sz w:val="22"/>
          <w:szCs w:val="22"/>
        </w:rPr>
        <w:t xml:space="preserve"> University of Texas, MD Anderson</w:t>
      </w:r>
      <w:r w:rsidR="002C5F5C" w:rsidRPr="001E7DEF">
        <w:rPr>
          <w:rFonts w:ascii="Calibri" w:hAnsi="Calibri" w:cs="Calibri"/>
          <w:sz w:val="22"/>
          <w:szCs w:val="22"/>
        </w:rPr>
        <w:t xml:space="preserve"> Cancer Center</w:t>
      </w:r>
      <w:r w:rsidRPr="001E7DEF">
        <w:rPr>
          <w:rFonts w:ascii="Calibri" w:hAnsi="Calibri" w:cs="Calibri"/>
          <w:sz w:val="22"/>
          <w:szCs w:val="22"/>
        </w:rPr>
        <w:t>, Houston, Texas, United States</w:t>
      </w:r>
    </w:p>
    <w:p w:rsidR="00AA5898" w:rsidRPr="001E7DEF" w:rsidRDefault="00AA5898" w:rsidP="005A634B">
      <w:pPr>
        <w:rPr>
          <w:rFonts w:ascii="Calibri" w:hAnsi="Calibri" w:cs="Calibri"/>
          <w:sz w:val="22"/>
          <w:szCs w:val="22"/>
        </w:rPr>
      </w:pPr>
    </w:p>
    <w:p w:rsidR="006E2622" w:rsidRPr="001E7DEF" w:rsidRDefault="00543A1B" w:rsidP="005A634B">
      <w:pPr>
        <w:rPr>
          <w:rFonts w:ascii="Calibri" w:hAnsi="Calibri" w:cs="Calibri"/>
          <w:sz w:val="22"/>
          <w:szCs w:val="22"/>
        </w:rPr>
      </w:pPr>
      <w:r w:rsidRPr="001E7DEF">
        <w:rPr>
          <w:rFonts w:ascii="Calibri" w:hAnsi="Calibri" w:cs="Calibri"/>
          <w:sz w:val="22"/>
          <w:szCs w:val="22"/>
        </w:rPr>
        <w:t xml:space="preserve">Featured </w:t>
      </w:r>
      <w:r w:rsidR="005E773E" w:rsidRPr="001E7DEF">
        <w:rPr>
          <w:rFonts w:ascii="Calibri" w:hAnsi="Calibri" w:cs="Calibri"/>
          <w:sz w:val="22"/>
          <w:szCs w:val="22"/>
        </w:rPr>
        <w:t xml:space="preserve">Abstracts:  </w:t>
      </w:r>
    </w:p>
    <w:p w:rsidR="00073F90" w:rsidRPr="005F6FB6" w:rsidRDefault="00073F90" w:rsidP="00073F90">
      <w:pPr>
        <w:ind w:left="2430" w:hanging="2070"/>
        <w:rPr>
          <w:rFonts w:asciiTheme="minorHAnsi" w:hAnsiTheme="minorHAnsi" w:cs="Calibri"/>
          <w:sz w:val="22"/>
          <w:szCs w:val="22"/>
        </w:rPr>
      </w:pPr>
      <w:r w:rsidRPr="001E7DEF">
        <w:rPr>
          <w:rFonts w:asciiTheme="minorHAnsi" w:hAnsiTheme="minorHAnsi" w:cs="Calibri"/>
          <w:b/>
          <w:bCs/>
          <w:sz w:val="22"/>
          <w:szCs w:val="22"/>
        </w:rPr>
        <w:t>Abstract #163:</w:t>
      </w:r>
      <w:r w:rsidRPr="001E7DEF">
        <w:rPr>
          <w:rFonts w:asciiTheme="minorHAnsi" w:hAnsiTheme="minorHAnsi" w:cs="Calibri"/>
          <w:b/>
          <w:bCs/>
          <w:sz w:val="22"/>
          <w:szCs w:val="22"/>
        </w:rPr>
        <w:tab/>
      </w:r>
      <w:r w:rsidRPr="001E7DEF">
        <w:rPr>
          <w:rFonts w:asciiTheme="minorHAnsi" w:hAnsiTheme="minorHAnsi" w:cs="Calibri"/>
          <w:bCs/>
          <w:sz w:val="22"/>
          <w:szCs w:val="22"/>
        </w:rPr>
        <w:t xml:space="preserve">Overall Survival and Subgroup Analysis </w:t>
      </w:r>
      <w:proofErr w:type="gramStart"/>
      <w:r w:rsidRPr="001E7DEF">
        <w:rPr>
          <w:rFonts w:asciiTheme="minorHAnsi" w:hAnsiTheme="minorHAnsi" w:cs="Calibri"/>
          <w:bCs/>
          <w:sz w:val="22"/>
          <w:szCs w:val="22"/>
        </w:rPr>
        <w:t>From</w:t>
      </w:r>
      <w:proofErr w:type="gramEnd"/>
      <w:r w:rsidRPr="001E7DEF">
        <w:rPr>
          <w:rFonts w:asciiTheme="minorHAnsi" w:hAnsiTheme="minorHAnsi" w:cs="Calibri"/>
          <w:bCs/>
          <w:sz w:val="22"/>
          <w:szCs w:val="22"/>
        </w:rPr>
        <w:t xml:space="preserve"> a Randomized Phase III Study</w:t>
      </w:r>
      <w:r w:rsidRPr="005F6FB6">
        <w:rPr>
          <w:rFonts w:asciiTheme="minorHAnsi" w:hAnsiTheme="minorHAnsi" w:cs="Calibri"/>
          <w:bCs/>
          <w:sz w:val="22"/>
          <w:szCs w:val="22"/>
        </w:rPr>
        <w:t xml:space="preserve"> of Intravenous </w:t>
      </w:r>
      <w:proofErr w:type="spellStart"/>
      <w:r w:rsidRPr="005F6FB6">
        <w:rPr>
          <w:rFonts w:asciiTheme="minorHAnsi" w:hAnsiTheme="minorHAnsi" w:cs="Calibri"/>
          <w:bCs/>
          <w:sz w:val="22"/>
          <w:szCs w:val="22"/>
        </w:rPr>
        <w:t>Rigosertib</w:t>
      </w:r>
      <w:proofErr w:type="spellEnd"/>
      <w:r w:rsidRPr="005F6FB6">
        <w:rPr>
          <w:rFonts w:asciiTheme="minorHAnsi" w:hAnsiTheme="minorHAnsi" w:cs="Calibri"/>
          <w:bCs/>
          <w:sz w:val="22"/>
          <w:szCs w:val="22"/>
        </w:rPr>
        <w:t xml:space="preserve"> Versus Best Supportive Care (BSC) in Patients (pts) with Higher-Risk </w:t>
      </w:r>
      <w:proofErr w:type="spellStart"/>
      <w:r w:rsidRPr="005F6FB6">
        <w:rPr>
          <w:rFonts w:asciiTheme="minorHAnsi" w:hAnsiTheme="minorHAnsi" w:cs="Calibri"/>
          <w:bCs/>
          <w:sz w:val="22"/>
          <w:szCs w:val="22"/>
        </w:rPr>
        <w:t>Myelodysplastic</w:t>
      </w:r>
      <w:proofErr w:type="spellEnd"/>
      <w:r w:rsidRPr="005F6FB6">
        <w:rPr>
          <w:rFonts w:asciiTheme="minorHAnsi" w:hAnsiTheme="minorHAnsi" w:cs="Calibri"/>
          <w:bCs/>
          <w:sz w:val="22"/>
          <w:szCs w:val="22"/>
        </w:rPr>
        <w:t xml:space="preserve"> Syndrome (HR-MDS) After Failure of </w:t>
      </w:r>
      <w:proofErr w:type="spellStart"/>
      <w:r w:rsidRPr="005F6FB6">
        <w:rPr>
          <w:rFonts w:asciiTheme="minorHAnsi" w:hAnsiTheme="minorHAnsi" w:cs="Calibri"/>
          <w:bCs/>
          <w:sz w:val="22"/>
          <w:szCs w:val="22"/>
        </w:rPr>
        <w:t>Hypomethylating</w:t>
      </w:r>
      <w:proofErr w:type="spellEnd"/>
      <w:r w:rsidRPr="005F6FB6">
        <w:rPr>
          <w:rFonts w:asciiTheme="minorHAnsi" w:hAnsiTheme="minorHAnsi" w:cs="Calibri"/>
          <w:bCs/>
          <w:sz w:val="22"/>
          <w:szCs w:val="22"/>
        </w:rPr>
        <w:t xml:space="preserve"> Agents (HMAs)</w:t>
      </w:r>
    </w:p>
    <w:p w:rsidR="00073F90" w:rsidRPr="00A35FB0" w:rsidRDefault="00073F90" w:rsidP="00C46ED2">
      <w:pPr>
        <w:ind w:left="2430" w:hanging="2070"/>
        <w:rPr>
          <w:rFonts w:asciiTheme="minorHAnsi" w:hAnsiTheme="minorHAnsi" w:cs="Calibri"/>
          <w:b/>
          <w:bCs/>
        </w:rPr>
      </w:pPr>
    </w:p>
    <w:p w:rsidR="006E2622" w:rsidRPr="00C46ED2" w:rsidRDefault="00AA5898" w:rsidP="00C46ED2">
      <w:pPr>
        <w:ind w:left="2430" w:hanging="2070"/>
        <w:rPr>
          <w:rFonts w:asciiTheme="minorHAnsi" w:hAnsiTheme="minorHAnsi" w:cs="Calibri"/>
        </w:rPr>
      </w:pPr>
      <w:r w:rsidRPr="00C46ED2">
        <w:rPr>
          <w:rFonts w:asciiTheme="minorHAnsi" w:hAnsiTheme="minorHAnsi" w:cs="Calibri"/>
          <w:b/>
          <w:bCs/>
          <w:sz w:val="22"/>
          <w:szCs w:val="22"/>
        </w:rPr>
        <w:t>Abstract</w:t>
      </w:r>
      <w:r w:rsidR="00CA0F2A" w:rsidRPr="00C46ED2">
        <w:rPr>
          <w:rFonts w:asciiTheme="minorHAnsi" w:hAnsiTheme="minorHAnsi" w:cs="Calibri"/>
          <w:b/>
          <w:bCs/>
          <w:sz w:val="22"/>
          <w:szCs w:val="22"/>
        </w:rPr>
        <w:t xml:space="preserve"> #409: </w:t>
      </w:r>
      <w:r w:rsidR="00CA0F2A" w:rsidRPr="00C46ED2">
        <w:rPr>
          <w:rFonts w:asciiTheme="minorHAnsi" w:hAnsiTheme="minorHAnsi" w:cs="Calibri"/>
          <w:b/>
          <w:bCs/>
          <w:sz w:val="22"/>
          <w:szCs w:val="22"/>
        </w:rPr>
        <w:tab/>
      </w:r>
      <w:r w:rsidR="00CA0F2A" w:rsidRPr="00C46ED2">
        <w:rPr>
          <w:rFonts w:asciiTheme="minorHAnsi" w:hAnsiTheme="minorHAnsi" w:cs="Calibri"/>
          <w:bCs/>
          <w:sz w:val="22"/>
          <w:szCs w:val="22"/>
        </w:rPr>
        <w:t xml:space="preserve">Efficacy and Safety of Lenalidomide (LEN) Versus Placebo (PBO) in RBC Transfusion-Dependent Patients (Pts) with IPSS Low/Intermediate (Int-1)-Risk </w:t>
      </w:r>
      <w:proofErr w:type="spellStart"/>
      <w:r w:rsidR="00CA0F2A" w:rsidRPr="00C46ED2">
        <w:rPr>
          <w:rFonts w:asciiTheme="minorHAnsi" w:hAnsiTheme="minorHAnsi" w:cs="Calibri"/>
          <w:bCs/>
          <w:sz w:val="22"/>
          <w:szCs w:val="22"/>
        </w:rPr>
        <w:t>Myelodysplastic</w:t>
      </w:r>
      <w:proofErr w:type="spellEnd"/>
      <w:r w:rsidR="00CA0F2A" w:rsidRPr="00C46ED2">
        <w:rPr>
          <w:rFonts w:asciiTheme="minorHAnsi" w:hAnsiTheme="minorHAnsi" w:cs="Calibri"/>
          <w:bCs/>
          <w:sz w:val="22"/>
          <w:szCs w:val="22"/>
        </w:rPr>
        <w:t xml:space="preserve"> Syndromes (MDS) Without </w:t>
      </w:r>
      <w:proofErr w:type="gramStart"/>
      <w:r w:rsidR="00CA0F2A" w:rsidRPr="00C46ED2">
        <w:rPr>
          <w:rFonts w:asciiTheme="minorHAnsi" w:hAnsiTheme="minorHAnsi" w:cs="Calibri"/>
          <w:bCs/>
          <w:sz w:val="22"/>
          <w:szCs w:val="22"/>
        </w:rPr>
        <w:t>Del(</w:t>
      </w:r>
      <w:proofErr w:type="gramEnd"/>
      <w:r w:rsidR="00CA0F2A" w:rsidRPr="00C46ED2">
        <w:rPr>
          <w:rFonts w:asciiTheme="minorHAnsi" w:hAnsiTheme="minorHAnsi" w:cs="Calibri"/>
          <w:bCs/>
          <w:sz w:val="22"/>
          <w:szCs w:val="22"/>
        </w:rPr>
        <w:t>5q) and Unresponsive or Refractory to Erythropoiesis-Stimulating Agents (ESAs): Results From a Randomized Phase 3 Study (CC-5013-MDS-005)</w:t>
      </w:r>
    </w:p>
    <w:p w:rsidR="00CA0F2A" w:rsidRPr="00C46ED2" w:rsidRDefault="00CA0F2A" w:rsidP="00C46ED2">
      <w:pPr>
        <w:pStyle w:val="ListParagraph"/>
        <w:rPr>
          <w:rFonts w:asciiTheme="minorHAnsi" w:hAnsiTheme="minorHAnsi" w:cs="Calibri"/>
        </w:rPr>
      </w:pPr>
    </w:p>
    <w:p w:rsidR="008E09E5" w:rsidRPr="00C46ED2" w:rsidRDefault="008E09E5" w:rsidP="00C46ED2">
      <w:pPr>
        <w:ind w:left="2430" w:hanging="2070"/>
        <w:rPr>
          <w:rFonts w:asciiTheme="minorHAnsi" w:hAnsiTheme="minorHAnsi" w:cs="Calibri"/>
        </w:rPr>
      </w:pPr>
      <w:r w:rsidRPr="00C46ED2">
        <w:rPr>
          <w:rFonts w:asciiTheme="minorHAnsi" w:hAnsiTheme="minorHAnsi" w:cs="Calibri"/>
          <w:b/>
          <w:bCs/>
          <w:sz w:val="22"/>
          <w:szCs w:val="22"/>
        </w:rPr>
        <w:t>Abstract</w:t>
      </w:r>
      <w:r w:rsidR="00BC4C34" w:rsidRPr="00C46ED2">
        <w:rPr>
          <w:rFonts w:asciiTheme="minorHAnsi" w:hAnsiTheme="minorHAnsi" w:cs="Calibri"/>
          <w:b/>
          <w:bCs/>
          <w:sz w:val="22"/>
          <w:szCs w:val="22"/>
        </w:rPr>
        <w:t xml:space="preserve"> #534</w:t>
      </w:r>
      <w:r w:rsidR="005D5D8A" w:rsidRPr="00C46ED2">
        <w:rPr>
          <w:rFonts w:asciiTheme="minorHAnsi" w:hAnsiTheme="minorHAnsi" w:cs="Calibri"/>
          <w:b/>
          <w:bCs/>
          <w:sz w:val="22"/>
          <w:szCs w:val="22"/>
        </w:rPr>
        <w:t>:</w:t>
      </w:r>
      <w:r w:rsidR="00BC4C34" w:rsidRPr="00C46ED2">
        <w:rPr>
          <w:rFonts w:asciiTheme="minorHAnsi" w:hAnsiTheme="minorHAnsi" w:cs="Calibri"/>
          <w:b/>
          <w:bCs/>
          <w:sz w:val="22"/>
          <w:szCs w:val="22"/>
        </w:rPr>
        <w:tab/>
      </w:r>
      <w:proofErr w:type="spellStart"/>
      <w:r w:rsidR="00BC4C34" w:rsidRPr="00C46ED2">
        <w:rPr>
          <w:rFonts w:asciiTheme="minorHAnsi" w:hAnsiTheme="minorHAnsi" w:cs="Calibri"/>
          <w:bCs/>
          <w:sz w:val="22"/>
          <w:szCs w:val="22"/>
        </w:rPr>
        <w:t>Clofarabine</w:t>
      </w:r>
      <w:proofErr w:type="spellEnd"/>
      <w:r w:rsidR="00BC4C34" w:rsidRPr="00C46ED2">
        <w:rPr>
          <w:rFonts w:asciiTheme="minorHAnsi" w:hAnsiTheme="minorHAnsi" w:cs="Calibri"/>
          <w:bCs/>
          <w:sz w:val="22"/>
          <w:szCs w:val="22"/>
        </w:rPr>
        <w:t xml:space="preserve"> Plus Low-Dose </w:t>
      </w:r>
      <w:proofErr w:type="spellStart"/>
      <w:r w:rsidR="00BC4C34" w:rsidRPr="00C46ED2">
        <w:rPr>
          <w:rFonts w:asciiTheme="minorHAnsi" w:hAnsiTheme="minorHAnsi" w:cs="Calibri"/>
          <w:bCs/>
          <w:sz w:val="22"/>
          <w:szCs w:val="22"/>
        </w:rPr>
        <w:t>Cytarabine</w:t>
      </w:r>
      <w:proofErr w:type="spellEnd"/>
      <w:r w:rsidR="00BC4C34" w:rsidRPr="00C46ED2">
        <w:rPr>
          <w:rFonts w:asciiTheme="minorHAnsi" w:hAnsiTheme="minorHAnsi" w:cs="Calibri"/>
          <w:bCs/>
          <w:sz w:val="22"/>
          <w:szCs w:val="22"/>
        </w:rPr>
        <w:t xml:space="preserve"> for the Treatment of Patients With Higher-Risk </w:t>
      </w:r>
      <w:proofErr w:type="spellStart"/>
      <w:r w:rsidR="00BC4C34" w:rsidRPr="00C46ED2">
        <w:rPr>
          <w:rFonts w:asciiTheme="minorHAnsi" w:hAnsiTheme="minorHAnsi" w:cs="Calibri"/>
          <w:bCs/>
          <w:sz w:val="22"/>
          <w:szCs w:val="22"/>
        </w:rPr>
        <w:t>Myelodysplastic</w:t>
      </w:r>
      <w:proofErr w:type="spellEnd"/>
      <w:r w:rsidR="00BC4C34" w:rsidRPr="00C46ED2">
        <w:rPr>
          <w:rFonts w:asciiTheme="minorHAnsi" w:hAnsiTheme="minorHAnsi" w:cs="Calibri"/>
          <w:bCs/>
          <w:sz w:val="22"/>
          <w:szCs w:val="22"/>
        </w:rPr>
        <w:t xml:space="preserve"> Syndromes (MDS) Who Have Relapsed or Are Refractory to </w:t>
      </w:r>
      <w:proofErr w:type="spellStart"/>
      <w:r w:rsidR="00BC4C34" w:rsidRPr="00C46ED2">
        <w:rPr>
          <w:rFonts w:asciiTheme="minorHAnsi" w:hAnsiTheme="minorHAnsi" w:cs="Calibri"/>
          <w:bCs/>
          <w:sz w:val="22"/>
          <w:szCs w:val="22"/>
        </w:rPr>
        <w:t>Hypomethylating</w:t>
      </w:r>
      <w:proofErr w:type="spellEnd"/>
      <w:r w:rsidR="00BC4C34" w:rsidRPr="00C46ED2">
        <w:rPr>
          <w:rFonts w:asciiTheme="minorHAnsi" w:hAnsiTheme="minorHAnsi" w:cs="Calibri"/>
          <w:bCs/>
          <w:sz w:val="22"/>
          <w:szCs w:val="22"/>
        </w:rPr>
        <w:t xml:space="preserve"> Agent (HMA) Therapy</w:t>
      </w:r>
    </w:p>
    <w:p w:rsidR="008E09E5" w:rsidRDefault="008E09E5" w:rsidP="008E09E5">
      <w:pPr>
        <w:pStyle w:val="ListParagraph"/>
        <w:rPr>
          <w:rFonts w:cs="Calibri"/>
        </w:rPr>
      </w:pPr>
    </w:p>
    <w:p w:rsidR="0004360D" w:rsidRPr="001E7DEF" w:rsidRDefault="0004360D" w:rsidP="0004360D">
      <w:pPr>
        <w:pStyle w:val="maintext"/>
        <w:rPr>
          <w:rStyle w:val="Strong"/>
          <w:rFonts w:ascii="Calibri" w:hAnsi="Calibri"/>
          <w:b w:val="0"/>
          <w:sz w:val="22"/>
          <w:szCs w:val="22"/>
          <w:u w:val="single"/>
        </w:rPr>
      </w:pPr>
      <w:r w:rsidRPr="001E7DEF">
        <w:rPr>
          <w:rStyle w:val="Strong"/>
          <w:rFonts w:ascii="Calibri" w:hAnsi="Calibri"/>
          <w:b w:val="0"/>
          <w:sz w:val="22"/>
          <w:szCs w:val="22"/>
          <w:u w:val="single"/>
        </w:rPr>
        <w:t xml:space="preserve">[Button] View </w:t>
      </w:r>
    </w:p>
    <w:p w:rsidR="008E09E5" w:rsidRPr="001E7DEF" w:rsidRDefault="008E09E5" w:rsidP="008E09E5">
      <w:pPr>
        <w:pStyle w:val="maintext"/>
        <w:rPr>
          <w:rStyle w:val="Strong"/>
          <w:rFonts w:ascii="Calibri" w:hAnsi="Calibri"/>
          <w:b w:val="0"/>
          <w:sz w:val="22"/>
          <w:szCs w:val="22"/>
          <w:u w:val="single"/>
        </w:rPr>
      </w:pPr>
    </w:p>
    <w:p w:rsidR="008E09E5" w:rsidRPr="001E7DEF" w:rsidRDefault="008E09E5" w:rsidP="008E09E5">
      <w:pPr>
        <w:pStyle w:val="maintext"/>
        <w:rPr>
          <w:rFonts w:ascii="Calibri" w:hAnsi="Calibri" w:cs="Tahoma"/>
          <w:sz w:val="22"/>
          <w:szCs w:val="22"/>
        </w:rPr>
      </w:pPr>
      <w:r w:rsidRPr="001E7DEF">
        <w:rPr>
          <w:rStyle w:val="Strong"/>
          <w:rFonts w:ascii="Calibri" w:hAnsi="Calibri" w:cs="Tahoma"/>
          <w:sz w:val="22"/>
          <w:szCs w:val="22"/>
        </w:rPr>
        <w:t>[Tab-</w:t>
      </w:r>
      <w:r w:rsidR="00BC4C34" w:rsidRPr="001E7DEF">
        <w:rPr>
          <w:rStyle w:val="Strong"/>
          <w:rFonts w:ascii="Calibri" w:hAnsi="Calibri" w:cs="Tahoma"/>
          <w:sz w:val="22"/>
          <w:szCs w:val="22"/>
        </w:rPr>
        <w:t>MM FL</w:t>
      </w:r>
      <w:r w:rsidRPr="001E7DEF">
        <w:rPr>
          <w:rStyle w:val="Strong"/>
          <w:rFonts w:ascii="Calibri" w:hAnsi="Calibri" w:cs="Tahoma"/>
          <w:sz w:val="22"/>
          <w:szCs w:val="22"/>
        </w:rPr>
        <w:t>]</w:t>
      </w:r>
      <w:r w:rsidRPr="001E7DEF">
        <w:rPr>
          <w:rFonts w:ascii="Calibri" w:hAnsi="Calibri"/>
        </w:rPr>
        <w:tab/>
      </w:r>
      <w:r w:rsidRPr="001E7DEF">
        <w:rPr>
          <w:rFonts w:ascii="Calibri" w:hAnsi="Calibri"/>
        </w:rPr>
        <w:tab/>
      </w:r>
    </w:p>
    <w:p w:rsidR="008E09E5" w:rsidRPr="001E7DEF" w:rsidRDefault="008E09E5" w:rsidP="008E09E5">
      <w:pPr>
        <w:pStyle w:val="maintext"/>
        <w:rPr>
          <w:rFonts w:ascii="Calibri" w:hAnsi="Calibri" w:cs="Tahoma"/>
          <w:sz w:val="22"/>
          <w:szCs w:val="22"/>
        </w:rPr>
      </w:pPr>
    </w:p>
    <w:p w:rsidR="008E09E5" w:rsidRPr="001E7DEF" w:rsidRDefault="00BC4C34" w:rsidP="008E09E5">
      <w:pPr>
        <w:rPr>
          <w:rFonts w:ascii="Calibri" w:hAnsi="Calibri" w:cs="Tahoma"/>
          <w:sz w:val="22"/>
          <w:szCs w:val="22"/>
        </w:rPr>
      </w:pPr>
      <w:r w:rsidRPr="001E7DEF">
        <w:rPr>
          <w:rFonts w:ascii="Calibri" w:hAnsi="Calibri" w:cs="Tahoma"/>
          <w:sz w:val="22"/>
          <w:szCs w:val="22"/>
        </w:rPr>
        <w:t>Multiple Myeloma: Front-Line</w:t>
      </w:r>
    </w:p>
    <w:p w:rsidR="00BC4C34" w:rsidRPr="001E7DEF" w:rsidRDefault="00BC4C34" w:rsidP="008E09E5">
      <w:pPr>
        <w:rPr>
          <w:rFonts w:ascii="Calibri" w:hAnsi="Calibri" w:cs="Calibri"/>
          <w:sz w:val="22"/>
          <w:szCs w:val="22"/>
        </w:rPr>
      </w:pPr>
    </w:p>
    <w:p w:rsidR="00BC4C34" w:rsidRPr="001E7DEF" w:rsidRDefault="008E09E5" w:rsidP="001E7DEF">
      <w:pPr>
        <w:ind w:left="1440" w:hanging="1440"/>
        <w:rPr>
          <w:rFonts w:ascii="Calibri" w:hAnsi="Calibri" w:cs="Calibri"/>
          <w:sz w:val="22"/>
          <w:szCs w:val="22"/>
        </w:rPr>
      </w:pPr>
      <w:r w:rsidRPr="001E7DEF">
        <w:rPr>
          <w:rFonts w:ascii="Calibri" w:hAnsi="Calibri" w:cs="Calibri"/>
          <w:sz w:val="22"/>
          <w:szCs w:val="22"/>
        </w:rPr>
        <w:t>Discussants:</w:t>
      </w:r>
      <w:r w:rsidR="00BC4C34" w:rsidRPr="001E7DEF">
        <w:rPr>
          <w:rFonts w:ascii="Calibri" w:hAnsi="Calibri" w:cs="Calibri"/>
          <w:sz w:val="22"/>
          <w:szCs w:val="22"/>
        </w:rPr>
        <w:tab/>
      </w:r>
      <w:r w:rsidR="00BC4C34" w:rsidRPr="001E7DEF">
        <w:rPr>
          <w:rFonts w:ascii="Calibri" w:hAnsi="Calibri" w:cs="Calibri"/>
          <w:b/>
          <w:sz w:val="22"/>
          <w:szCs w:val="22"/>
        </w:rPr>
        <w:t>Kenneth Anderson, MD,</w:t>
      </w:r>
      <w:r w:rsidR="00BC4C34" w:rsidRPr="001E7DEF">
        <w:rPr>
          <w:rFonts w:ascii="Calibri" w:hAnsi="Calibri" w:cs="Calibri"/>
          <w:sz w:val="22"/>
          <w:szCs w:val="22"/>
        </w:rPr>
        <w:t xml:space="preserve"> Dana-Farber Cancer Institute, Boston, Massachusetts</w:t>
      </w:r>
      <w:r w:rsidR="001E7DEF" w:rsidRPr="001E7DEF">
        <w:rPr>
          <w:rFonts w:ascii="Calibri" w:hAnsi="Calibri" w:cs="Calibri"/>
          <w:sz w:val="22"/>
          <w:szCs w:val="22"/>
        </w:rPr>
        <w:t>, United States</w:t>
      </w:r>
    </w:p>
    <w:p w:rsidR="008E09E5" w:rsidRPr="001E7DEF" w:rsidRDefault="00BC4C34" w:rsidP="00C46ED2">
      <w:pPr>
        <w:ind w:left="720" w:firstLine="720"/>
        <w:rPr>
          <w:rFonts w:ascii="Calibri" w:hAnsi="Calibri" w:cs="Calibri"/>
          <w:sz w:val="22"/>
          <w:szCs w:val="22"/>
        </w:rPr>
      </w:pPr>
      <w:r w:rsidRPr="001E7DEF">
        <w:rPr>
          <w:rFonts w:ascii="Calibri" w:hAnsi="Calibri" w:cs="Calibri"/>
          <w:b/>
          <w:sz w:val="22"/>
          <w:szCs w:val="22"/>
        </w:rPr>
        <w:t>Jesus San Miguel</w:t>
      </w:r>
      <w:r w:rsidR="005D5D8A" w:rsidRPr="001E7DEF">
        <w:rPr>
          <w:rFonts w:ascii="Calibri" w:hAnsi="Calibri" w:cs="Calibri"/>
          <w:b/>
          <w:sz w:val="22"/>
          <w:szCs w:val="22"/>
        </w:rPr>
        <w:t>, MD, PhD,</w:t>
      </w:r>
      <w:r w:rsidR="005D5D8A" w:rsidRPr="001E7DEF">
        <w:rPr>
          <w:rFonts w:ascii="Calibri" w:hAnsi="Calibri" w:cs="Calibri"/>
          <w:sz w:val="22"/>
          <w:szCs w:val="22"/>
        </w:rPr>
        <w:t xml:space="preserve"> Universidad de Navarra, Pamplona, Spain</w:t>
      </w:r>
    </w:p>
    <w:p w:rsidR="008E09E5" w:rsidRPr="001E7DEF" w:rsidRDefault="008E09E5" w:rsidP="008E09E5">
      <w:pPr>
        <w:rPr>
          <w:rFonts w:ascii="Calibri" w:hAnsi="Calibri" w:cs="Calibri"/>
          <w:sz w:val="22"/>
          <w:szCs w:val="22"/>
        </w:rPr>
      </w:pPr>
    </w:p>
    <w:p w:rsidR="008E09E5" w:rsidRPr="001E7DEF" w:rsidRDefault="008E09E5" w:rsidP="008E09E5">
      <w:pPr>
        <w:rPr>
          <w:rFonts w:ascii="Calibri" w:hAnsi="Calibri" w:cs="Calibri"/>
          <w:sz w:val="22"/>
          <w:szCs w:val="22"/>
        </w:rPr>
      </w:pPr>
      <w:r w:rsidRPr="001E7DEF">
        <w:rPr>
          <w:rFonts w:ascii="Calibri" w:hAnsi="Calibri" w:cs="Calibri"/>
          <w:sz w:val="22"/>
          <w:szCs w:val="22"/>
        </w:rPr>
        <w:t xml:space="preserve">Featured Abstracts:  </w:t>
      </w:r>
    </w:p>
    <w:p w:rsidR="007B2456" w:rsidRPr="00BE77DF" w:rsidRDefault="007B2456" w:rsidP="007B2456">
      <w:pPr>
        <w:ind w:left="2430" w:hanging="2070"/>
        <w:rPr>
          <w:rFonts w:asciiTheme="minorHAnsi" w:hAnsiTheme="minorHAnsi" w:cs="Calibri"/>
          <w:sz w:val="22"/>
        </w:rPr>
      </w:pPr>
      <w:r w:rsidRPr="001E7DEF">
        <w:rPr>
          <w:rFonts w:asciiTheme="minorHAnsi" w:hAnsiTheme="minorHAnsi" w:cs="Calibri"/>
          <w:b/>
          <w:bCs/>
          <w:sz w:val="22"/>
        </w:rPr>
        <w:t>Abstract #81:</w:t>
      </w:r>
      <w:r w:rsidRPr="001E7DEF">
        <w:rPr>
          <w:rFonts w:asciiTheme="minorHAnsi" w:hAnsiTheme="minorHAnsi" w:cs="Calibri"/>
          <w:b/>
          <w:bCs/>
          <w:sz w:val="22"/>
        </w:rPr>
        <w:tab/>
      </w:r>
      <w:r w:rsidRPr="001E7DEF">
        <w:rPr>
          <w:rFonts w:asciiTheme="minorHAnsi" w:hAnsiTheme="minorHAnsi" w:cs="Calibri"/>
          <w:bCs/>
          <w:sz w:val="22"/>
        </w:rPr>
        <w:t>Effect of Age on Efficacy and Safety Outcomes in Patients (Pts) With Newly</w:t>
      </w:r>
      <w:r w:rsidRPr="00BE77DF">
        <w:rPr>
          <w:rFonts w:asciiTheme="minorHAnsi" w:hAnsiTheme="minorHAnsi" w:cs="Calibri"/>
          <w:bCs/>
          <w:sz w:val="22"/>
        </w:rPr>
        <w:t xml:space="preserve"> Diagnosed Multiple Myeloma (NDMM) Receiving Lenalidomide and Low-Dose Dexamethasone (Rd): The FIRST Trial</w:t>
      </w:r>
    </w:p>
    <w:p w:rsidR="007B2456" w:rsidRDefault="007B2456" w:rsidP="00C46ED2">
      <w:pPr>
        <w:ind w:left="2430" w:hanging="2070"/>
        <w:rPr>
          <w:rFonts w:asciiTheme="minorHAnsi" w:hAnsiTheme="minorHAnsi" w:cs="Calibri"/>
          <w:b/>
          <w:bCs/>
        </w:rPr>
      </w:pPr>
    </w:p>
    <w:p w:rsidR="008E09E5" w:rsidRPr="00C46ED2" w:rsidRDefault="008E09E5" w:rsidP="00C46ED2">
      <w:pPr>
        <w:ind w:left="2430" w:hanging="2070"/>
        <w:rPr>
          <w:rFonts w:asciiTheme="minorHAnsi" w:hAnsiTheme="minorHAnsi" w:cs="Calibri"/>
        </w:rPr>
      </w:pPr>
      <w:r w:rsidRPr="00C46ED2">
        <w:rPr>
          <w:rFonts w:asciiTheme="minorHAnsi" w:hAnsiTheme="minorHAnsi" w:cs="Calibri"/>
          <w:b/>
          <w:bCs/>
          <w:sz w:val="22"/>
        </w:rPr>
        <w:t>Abstract</w:t>
      </w:r>
      <w:r w:rsidR="005D5D8A" w:rsidRPr="00C46ED2">
        <w:rPr>
          <w:rFonts w:asciiTheme="minorHAnsi" w:hAnsiTheme="minorHAnsi" w:cs="Calibri"/>
          <w:b/>
          <w:bCs/>
          <w:sz w:val="22"/>
        </w:rPr>
        <w:t xml:space="preserve"> #82: </w:t>
      </w:r>
      <w:r w:rsidR="005D5D8A" w:rsidRPr="00C46ED2">
        <w:rPr>
          <w:rFonts w:asciiTheme="minorHAnsi" w:hAnsiTheme="minorHAnsi" w:cs="Calibri"/>
          <w:b/>
          <w:bCs/>
          <w:sz w:val="22"/>
        </w:rPr>
        <w:tab/>
      </w:r>
      <w:r w:rsidR="005D5D8A" w:rsidRPr="00C46ED2">
        <w:rPr>
          <w:rFonts w:asciiTheme="minorHAnsi" w:hAnsiTheme="minorHAnsi" w:cs="Calibri"/>
          <w:bCs/>
          <w:sz w:val="22"/>
        </w:rPr>
        <w:t xml:space="preserve">Long-Term </w:t>
      </w:r>
      <w:proofErr w:type="spellStart"/>
      <w:r w:rsidR="005D5D8A" w:rsidRPr="00C46ED2">
        <w:rPr>
          <w:rFonts w:asciiTheme="minorHAnsi" w:hAnsiTheme="minorHAnsi" w:cs="Calibri"/>
          <w:bCs/>
          <w:sz w:val="22"/>
        </w:rPr>
        <w:t>Ixazomib</w:t>
      </w:r>
      <w:proofErr w:type="spellEnd"/>
      <w:r w:rsidR="005D5D8A" w:rsidRPr="00C46ED2">
        <w:rPr>
          <w:rFonts w:asciiTheme="minorHAnsi" w:hAnsiTheme="minorHAnsi" w:cs="Calibri"/>
          <w:bCs/>
          <w:sz w:val="22"/>
        </w:rPr>
        <w:t xml:space="preserve"> Maintenance Is Tolerable and Improves Depth of Response Following </w:t>
      </w:r>
      <w:proofErr w:type="spellStart"/>
      <w:r w:rsidR="005D5D8A" w:rsidRPr="00C46ED2">
        <w:rPr>
          <w:rFonts w:asciiTheme="minorHAnsi" w:hAnsiTheme="minorHAnsi" w:cs="Calibri"/>
          <w:bCs/>
          <w:sz w:val="22"/>
        </w:rPr>
        <w:t>Ixazomib</w:t>
      </w:r>
      <w:proofErr w:type="spellEnd"/>
      <w:r w:rsidR="005D5D8A" w:rsidRPr="00C46ED2">
        <w:rPr>
          <w:rFonts w:asciiTheme="minorHAnsi" w:hAnsiTheme="minorHAnsi" w:cs="Calibri"/>
          <w:bCs/>
          <w:sz w:val="22"/>
        </w:rPr>
        <w:t>-</w:t>
      </w:r>
      <w:proofErr w:type="spellStart"/>
      <w:r w:rsidR="005D5D8A" w:rsidRPr="00C46ED2">
        <w:rPr>
          <w:rFonts w:asciiTheme="minorHAnsi" w:hAnsiTheme="minorHAnsi" w:cs="Calibri"/>
          <w:bCs/>
          <w:sz w:val="22"/>
        </w:rPr>
        <w:t>Lenalidomide</w:t>
      </w:r>
      <w:proofErr w:type="spellEnd"/>
      <w:r w:rsidR="005D5D8A" w:rsidRPr="00C46ED2">
        <w:rPr>
          <w:rFonts w:asciiTheme="minorHAnsi" w:hAnsiTheme="minorHAnsi" w:cs="Calibri"/>
          <w:bCs/>
          <w:sz w:val="22"/>
        </w:rPr>
        <w:t>-Dexamethasone Induction in Patients (Pts) With Previously Untreated Multiple Myeloma (MM): Phase 2 Study Results</w:t>
      </w:r>
    </w:p>
    <w:p w:rsidR="005D5D8A" w:rsidRPr="00A35FB0" w:rsidRDefault="005D5D8A" w:rsidP="00C46ED2">
      <w:pPr>
        <w:ind w:left="360"/>
        <w:rPr>
          <w:rFonts w:asciiTheme="minorHAnsi" w:hAnsiTheme="minorHAnsi" w:cs="Calibri"/>
          <w:b/>
          <w:bCs/>
        </w:rPr>
      </w:pPr>
    </w:p>
    <w:p w:rsidR="008E09E5" w:rsidRDefault="008E09E5" w:rsidP="00C46ED2">
      <w:pPr>
        <w:ind w:left="2430" w:hanging="2070"/>
        <w:rPr>
          <w:rFonts w:asciiTheme="minorHAnsi" w:hAnsiTheme="minorHAnsi" w:cs="Calibri"/>
          <w:bCs/>
        </w:rPr>
      </w:pPr>
      <w:r w:rsidRPr="00C46ED2">
        <w:rPr>
          <w:rFonts w:asciiTheme="minorHAnsi" w:hAnsiTheme="minorHAnsi" w:cs="Calibri"/>
          <w:b/>
          <w:bCs/>
          <w:sz w:val="22"/>
        </w:rPr>
        <w:t>Abstract</w:t>
      </w:r>
      <w:r w:rsidR="007B2456" w:rsidRPr="005F6FB6">
        <w:rPr>
          <w:rFonts w:asciiTheme="minorHAnsi" w:hAnsiTheme="minorHAnsi" w:cs="Calibri"/>
          <w:b/>
          <w:bCs/>
          <w:sz w:val="22"/>
        </w:rPr>
        <w:t xml:space="preserve"> #17</w:t>
      </w:r>
      <w:r w:rsidR="007B2456">
        <w:rPr>
          <w:rFonts w:asciiTheme="minorHAnsi" w:hAnsiTheme="minorHAnsi" w:cs="Calibri"/>
          <w:b/>
          <w:bCs/>
          <w:sz w:val="22"/>
        </w:rPr>
        <w:t>7</w:t>
      </w:r>
      <w:r w:rsidR="005D5D8A" w:rsidRPr="00C46ED2">
        <w:rPr>
          <w:rFonts w:asciiTheme="minorHAnsi" w:hAnsiTheme="minorHAnsi" w:cs="Calibri"/>
          <w:b/>
          <w:bCs/>
          <w:sz w:val="22"/>
        </w:rPr>
        <w:t>:</w:t>
      </w:r>
      <w:r w:rsidR="005D5D8A" w:rsidRPr="00C46ED2">
        <w:rPr>
          <w:rFonts w:asciiTheme="minorHAnsi" w:hAnsiTheme="minorHAnsi" w:cs="Calibri"/>
          <w:b/>
          <w:bCs/>
          <w:sz w:val="22"/>
        </w:rPr>
        <w:tab/>
      </w:r>
      <w:r w:rsidR="007B2456" w:rsidRPr="007B2456">
        <w:rPr>
          <w:rFonts w:asciiTheme="minorHAnsi" w:hAnsiTheme="minorHAnsi" w:cs="Calibri"/>
          <w:bCs/>
          <w:sz w:val="22"/>
        </w:rPr>
        <w:t xml:space="preserve">Response to Lenalidomide, Doxorubicin and Dexamethasone (RAD) in Newly Diagnosed Multiple Myeloma Is Independent of Cytogenetic Risk and Retained </w:t>
      </w:r>
      <w:r w:rsidR="007B2456">
        <w:rPr>
          <w:rFonts w:asciiTheme="minorHAnsi" w:hAnsiTheme="minorHAnsi" w:cs="Calibri"/>
          <w:bCs/>
          <w:sz w:val="22"/>
        </w:rPr>
        <w:t>A</w:t>
      </w:r>
      <w:r w:rsidR="007B2456" w:rsidRPr="007B2456">
        <w:rPr>
          <w:rFonts w:asciiTheme="minorHAnsi" w:hAnsiTheme="minorHAnsi" w:cs="Calibri"/>
          <w:bCs/>
          <w:sz w:val="22"/>
        </w:rPr>
        <w:t>fter Double Stem Cell Transplant</w:t>
      </w:r>
    </w:p>
    <w:p w:rsidR="007B2456" w:rsidRDefault="007B2456" w:rsidP="00C46ED2">
      <w:pPr>
        <w:ind w:left="2430" w:hanging="2070"/>
        <w:rPr>
          <w:rFonts w:asciiTheme="minorHAnsi" w:hAnsiTheme="minorHAnsi" w:cs="Calibri"/>
        </w:rPr>
      </w:pPr>
    </w:p>
    <w:p w:rsidR="007B2456" w:rsidRPr="00C46ED2" w:rsidRDefault="007B2456" w:rsidP="00C46ED2">
      <w:pPr>
        <w:ind w:left="2430" w:hanging="2070"/>
        <w:rPr>
          <w:rFonts w:asciiTheme="minorHAnsi" w:hAnsiTheme="minorHAnsi" w:cs="Calibri"/>
        </w:rPr>
      </w:pPr>
      <w:r w:rsidRPr="00BE77DF">
        <w:rPr>
          <w:rFonts w:asciiTheme="minorHAnsi" w:hAnsiTheme="minorHAnsi" w:cs="Calibri"/>
          <w:b/>
          <w:bCs/>
          <w:sz w:val="22"/>
        </w:rPr>
        <w:t>Abstract #178:</w:t>
      </w:r>
      <w:r w:rsidRPr="00BE77DF">
        <w:rPr>
          <w:rFonts w:asciiTheme="minorHAnsi" w:hAnsiTheme="minorHAnsi" w:cs="Calibri"/>
          <w:b/>
          <w:bCs/>
          <w:sz w:val="22"/>
        </w:rPr>
        <w:tab/>
      </w:r>
      <w:r w:rsidRPr="00BE77DF">
        <w:rPr>
          <w:rFonts w:asciiTheme="minorHAnsi" w:hAnsiTheme="minorHAnsi" w:cs="Calibri"/>
          <w:bCs/>
          <w:sz w:val="22"/>
        </w:rPr>
        <w:t xml:space="preserve">Comparison of Sequential vs Alternating Administration of </w:t>
      </w:r>
      <w:proofErr w:type="spellStart"/>
      <w:r w:rsidRPr="00BE77DF">
        <w:rPr>
          <w:rFonts w:asciiTheme="minorHAnsi" w:hAnsiTheme="minorHAnsi" w:cs="Calibri"/>
          <w:bCs/>
          <w:sz w:val="22"/>
        </w:rPr>
        <w:t>Bortezomib</w:t>
      </w:r>
      <w:proofErr w:type="spellEnd"/>
      <w:r w:rsidRPr="00BE77DF">
        <w:rPr>
          <w:rFonts w:asciiTheme="minorHAnsi" w:hAnsiTheme="minorHAnsi" w:cs="Calibri"/>
          <w:bCs/>
          <w:sz w:val="22"/>
        </w:rPr>
        <w:t xml:space="preserve">, </w:t>
      </w:r>
      <w:proofErr w:type="spellStart"/>
      <w:r w:rsidRPr="00BE77DF">
        <w:rPr>
          <w:rFonts w:asciiTheme="minorHAnsi" w:hAnsiTheme="minorHAnsi" w:cs="Calibri"/>
          <w:bCs/>
          <w:sz w:val="22"/>
        </w:rPr>
        <w:t>Melphalan</w:t>
      </w:r>
      <w:proofErr w:type="spellEnd"/>
      <w:r w:rsidRPr="00BE77DF">
        <w:rPr>
          <w:rFonts w:asciiTheme="minorHAnsi" w:hAnsiTheme="minorHAnsi" w:cs="Calibri"/>
          <w:bCs/>
          <w:sz w:val="22"/>
        </w:rPr>
        <w:t xml:space="preserve">, Prednisone (VMP) and Lenalidomide </w:t>
      </w:r>
      <w:proofErr w:type="gramStart"/>
      <w:r w:rsidRPr="00BE77DF">
        <w:rPr>
          <w:rFonts w:asciiTheme="minorHAnsi" w:hAnsiTheme="minorHAnsi" w:cs="Calibri"/>
          <w:bCs/>
          <w:sz w:val="22"/>
        </w:rPr>
        <w:t>Plus</w:t>
      </w:r>
      <w:proofErr w:type="gramEnd"/>
      <w:r w:rsidRPr="00BE77DF">
        <w:rPr>
          <w:rFonts w:asciiTheme="minorHAnsi" w:hAnsiTheme="minorHAnsi" w:cs="Calibri"/>
          <w:bCs/>
          <w:sz w:val="22"/>
        </w:rPr>
        <w:t xml:space="preserve"> Dexamethasone (Rd) in Elderly Pts With Newly Diagnosed Multiple Myeloma (MM) Patients: GEM2010MAS65 Trial</w:t>
      </w:r>
    </w:p>
    <w:p w:rsidR="005D5D8A" w:rsidRPr="00A35FB0" w:rsidRDefault="005D5D8A" w:rsidP="00C46ED2">
      <w:pPr>
        <w:ind w:left="360"/>
        <w:rPr>
          <w:rFonts w:asciiTheme="minorHAnsi" w:hAnsiTheme="minorHAnsi" w:cs="Calibri"/>
          <w:b/>
          <w:bCs/>
        </w:rPr>
      </w:pPr>
    </w:p>
    <w:p w:rsidR="00120F97" w:rsidRDefault="00120F97" w:rsidP="00120F97">
      <w:pPr>
        <w:pStyle w:val="maintext"/>
        <w:rPr>
          <w:rStyle w:val="Strong"/>
          <w:rFonts w:ascii="Calibri" w:hAnsi="Calibri"/>
          <w:b w:val="0"/>
          <w:sz w:val="22"/>
          <w:szCs w:val="22"/>
          <w:u w:val="single"/>
        </w:rPr>
      </w:pPr>
    </w:p>
    <w:p w:rsidR="00120F97" w:rsidRPr="001E7DEF" w:rsidRDefault="00120F97" w:rsidP="00120F97">
      <w:pPr>
        <w:pStyle w:val="maintext"/>
        <w:rPr>
          <w:rStyle w:val="Strong"/>
          <w:rFonts w:ascii="Calibri" w:hAnsi="Calibri"/>
          <w:b w:val="0"/>
          <w:sz w:val="22"/>
          <w:szCs w:val="22"/>
          <w:u w:val="single"/>
        </w:rPr>
      </w:pPr>
      <w:r w:rsidRPr="001E7DEF">
        <w:rPr>
          <w:rStyle w:val="Strong"/>
          <w:rFonts w:ascii="Calibri" w:hAnsi="Calibri"/>
          <w:b w:val="0"/>
          <w:sz w:val="22"/>
          <w:szCs w:val="22"/>
          <w:u w:val="single"/>
        </w:rPr>
        <w:t xml:space="preserve">[Button] View </w:t>
      </w:r>
    </w:p>
    <w:p w:rsidR="00A77771" w:rsidRPr="001E7DEF" w:rsidRDefault="00A77771" w:rsidP="00A77771">
      <w:pPr>
        <w:pStyle w:val="maintext"/>
        <w:rPr>
          <w:rStyle w:val="Strong"/>
          <w:rFonts w:ascii="Calibri" w:hAnsi="Calibri"/>
          <w:b w:val="0"/>
          <w:sz w:val="22"/>
          <w:szCs w:val="22"/>
          <w:u w:val="single"/>
        </w:rPr>
      </w:pPr>
    </w:p>
    <w:p w:rsidR="008E09E5" w:rsidRPr="00093C5C" w:rsidRDefault="008E09E5" w:rsidP="008E09E5">
      <w:pPr>
        <w:pStyle w:val="maintext"/>
        <w:rPr>
          <w:rFonts w:ascii="Calibri" w:hAnsi="Calibri" w:cs="Tahoma"/>
          <w:sz w:val="22"/>
          <w:szCs w:val="22"/>
        </w:rPr>
      </w:pPr>
      <w:r w:rsidRPr="001E7DEF">
        <w:rPr>
          <w:rStyle w:val="Strong"/>
          <w:rFonts w:ascii="Calibri" w:hAnsi="Calibri" w:cs="Tahoma"/>
          <w:sz w:val="22"/>
          <w:szCs w:val="22"/>
        </w:rPr>
        <w:t>[Tab-</w:t>
      </w:r>
      <w:r w:rsidR="00073F90" w:rsidRPr="001E7DEF">
        <w:rPr>
          <w:rStyle w:val="Strong"/>
          <w:rFonts w:ascii="Calibri" w:hAnsi="Calibri" w:cs="Tahoma"/>
          <w:sz w:val="22"/>
          <w:szCs w:val="22"/>
        </w:rPr>
        <w:t>MM RR</w:t>
      </w:r>
      <w:r w:rsidRPr="001E7DEF">
        <w:rPr>
          <w:rStyle w:val="Strong"/>
          <w:rFonts w:ascii="Calibri" w:hAnsi="Calibri" w:cs="Tahoma"/>
          <w:sz w:val="22"/>
          <w:szCs w:val="22"/>
        </w:rPr>
        <w:t>]</w:t>
      </w:r>
      <w:r w:rsidRPr="00093C5C">
        <w:rPr>
          <w:rFonts w:ascii="Calibri" w:hAnsi="Calibri"/>
        </w:rPr>
        <w:tab/>
      </w:r>
      <w:r w:rsidRPr="00093C5C">
        <w:rPr>
          <w:rFonts w:ascii="Calibri" w:hAnsi="Calibri"/>
        </w:rPr>
        <w:tab/>
      </w:r>
    </w:p>
    <w:p w:rsidR="008E09E5" w:rsidRDefault="008E09E5" w:rsidP="008E09E5">
      <w:pPr>
        <w:pStyle w:val="maintext"/>
        <w:rPr>
          <w:rFonts w:ascii="Calibri" w:hAnsi="Calibri" w:cs="Tahoma"/>
          <w:sz w:val="22"/>
          <w:szCs w:val="22"/>
        </w:rPr>
      </w:pPr>
    </w:p>
    <w:p w:rsidR="008E09E5" w:rsidRDefault="00073F90" w:rsidP="008E09E5">
      <w:pPr>
        <w:rPr>
          <w:rFonts w:ascii="Calibri" w:hAnsi="Calibri" w:cs="Tahoma"/>
          <w:sz w:val="22"/>
          <w:szCs w:val="22"/>
        </w:rPr>
      </w:pPr>
      <w:r w:rsidRPr="00C46ED2">
        <w:rPr>
          <w:rFonts w:ascii="Calibri" w:hAnsi="Calibri" w:cs="Tahoma"/>
          <w:sz w:val="22"/>
          <w:szCs w:val="22"/>
        </w:rPr>
        <w:t>Multiple Myeloma: Relapsed/Refractory</w:t>
      </w:r>
    </w:p>
    <w:p w:rsidR="008E09E5" w:rsidRDefault="008E09E5" w:rsidP="008E09E5">
      <w:pPr>
        <w:rPr>
          <w:rFonts w:ascii="Calibri" w:hAnsi="Calibri" w:cs="Tahoma"/>
          <w:sz w:val="22"/>
          <w:szCs w:val="22"/>
        </w:rPr>
      </w:pPr>
    </w:p>
    <w:p w:rsidR="00073F90" w:rsidRPr="001E7DEF" w:rsidRDefault="008E09E5" w:rsidP="00C46ED2">
      <w:pPr>
        <w:ind w:left="1440" w:hanging="1440"/>
        <w:rPr>
          <w:rFonts w:ascii="Calibri" w:hAnsi="Calibri" w:cs="Calibri"/>
          <w:sz w:val="22"/>
          <w:szCs w:val="22"/>
        </w:rPr>
      </w:pPr>
      <w:r w:rsidRPr="001E7DEF">
        <w:rPr>
          <w:rFonts w:ascii="Calibri" w:hAnsi="Calibri" w:cs="Calibri"/>
          <w:sz w:val="22"/>
          <w:szCs w:val="22"/>
        </w:rPr>
        <w:t>Discussants:</w:t>
      </w:r>
      <w:r w:rsidR="00073F90" w:rsidRPr="001E7DEF">
        <w:rPr>
          <w:rFonts w:ascii="Calibri" w:hAnsi="Calibri" w:cs="Calibri"/>
          <w:sz w:val="22"/>
          <w:szCs w:val="22"/>
        </w:rPr>
        <w:tab/>
      </w:r>
      <w:proofErr w:type="spellStart"/>
      <w:r w:rsidR="00073F90" w:rsidRPr="001E7DEF">
        <w:rPr>
          <w:rFonts w:ascii="Calibri" w:hAnsi="Calibri" w:cs="Calibri"/>
          <w:b/>
          <w:sz w:val="22"/>
          <w:szCs w:val="22"/>
        </w:rPr>
        <w:t>Sagar</w:t>
      </w:r>
      <w:proofErr w:type="spellEnd"/>
      <w:r w:rsidR="00073F90" w:rsidRPr="001E7DEF">
        <w:rPr>
          <w:rFonts w:ascii="Calibri" w:hAnsi="Calibri" w:cs="Calibri"/>
          <w:b/>
          <w:sz w:val="22"/>
          <w:szCs w:val="22"/>
        </w:rPr>
        <w:t xml:space="preserve"> </w:t>
      </w:r>
      <w:proofErr w:type="spellStart"/>
      <w:r w:rsidR="00073F90" w:rsidRPr="001E7DEF">
        <w:rPr>
          <w:rFonts w:ascii="Calibri" w:hAnsi="Calibri" w:cs="Calibri"/>
          <w:b/>
          <w:sz w:val="22"/>
          <w:szCs w:val="22"/>
        </w:rPr>
        <w:t>Lonial</w:t>
      </w:r>
      <w:proofErr w:type="spellEnd"/>
      <w:r w:rsidR="00073F90" w:rsidRPr="001E7DEF">
        <w:rPr>
          <w:rFonts w:ascii="Calibri" w:hAnsi="Calibri" w:cs="Calibri"/>
          <w:b/>
          <w:sz w:val="22"/>
          <w:szCs w:val="22"/>
        </w:rPr>
        <w:t>, MD,</w:t>
      </w:r>
      <w:r w:rsidR="00073F90" w:rsidRPr="001E7DEF">
        <w:rPr>
          <w:rFonts w:ascii="Calibri" w:hAnsi="Calibri" w:cs="Calibri"/>
          <w:sz w:val="22"/>
          <w:szCs w:val="22"/>
        </w:rPr>
        <w:t xml:space="preserve"> Emory University, </w:t>
      </w:r>
      <w:proofErr w:type="spellStart"/>
      <w:r w:rsidR="00073F90" w:rsidRPr="001E7DEF">
        <w:rPr>
          <w:rFonts w:ascii="Calibri" w:hAnsi="Calibri" w:cs="Calibri"/>
          <w:sz w:val="22"/>
          <w:szCs w:val="22"/>
        </w:rPr>
        <w:t>Winship</w:t>
      </w:r>
      <w:proofErr w:type="spellEnd"/>
      <w:r w:rsidR="00073F90" w:rsidRPr="001E7DEF">
        <w:rPr>
          <w:rFonts w:ascii="Calibri" w:hAnsi="Calibri" w:cs="Calibri"/>
          <w:sz w:val="22"/>
          <w:szCs w:val="22"/>
        </w:rPr>
        <w:t xml:space="preserve"> Cancer Center, Atlanta, Georgia, United States </w:t>
      </w:r>
    </w:p>
    <w:p w:rsidR="008E09E5" w:rsidRPr="001E7DEF" w:rsidRDefault="00073F90" w:rsidP="00C46ED2">
      <w:pPr>
        <w:ind w:left="720" w:firstLine="720"/>
        <w:rPr>
          <w:rFonts w:ascii="Calibri" w:hAnsi="Calibri" w:cs="Calibri"/>
          <w:b/>
          <w:sz w:val="22"/>
          <w:szCs w:val="22"/>
        </w:rPr>
      </w:pPr>
      <w:proofErr w:type="spellStart"/>
      <w:r w:rsidRPr="001E7DEF">
        <w:rPr>
          <w:rFonts w:ascii="Calibri" w:hAnsi="Calibri" w:cs="Calibri"/>
          <w:b/>
          <w:sz w:val="22"/>
          <w:szCs w:val="22"/>
        </w:rPr>
        <w:t>Meletios</w:t>
      </w:r>
      <w:proofErr w:type="spellEnd"/>
      <w:r w:rsidRPr="001E7DEF">
        <w:rPr>
          <w:rFonts w:ascii="Calibri" w:hAnsi="Calibri" w:cs="Calibri"/>
          <w:b/>
          <w:sz w:val="22"/>
          <w:szCs w:val="22"/>
        </w:rPr>
        <w:t xml:space="preserve"> </w:t>
      </w:r>
      <w:proofErr w:type="spellStart"/>
      <w:r w:rsidRPr="001E7DEF">
        <w:rPr>
          <w:rFonts w:ascii="Calibri" w:hAnsi="Calibri" w:cs="Calibri"/>
          <w:b/>
          <w:sz w:val="22"/>
          <w:szCs w:val="22"/>
        </w:rPr>
        <w:t>Dimopoulos</w:t>
      </w:r>
      <w:proofErr w:type="spellEnd"/>
      <w:r w:rsidRPr="001E7DEF">
        <w:rPr>
          <w:rFonts w:ascii="Calibri" w:hAnsi="Calibri" w:cs="Calibri"/>
          <w:b/>
          <w:sz w:val="22"/>
          <w:szCs w:val="22"/>
        </w:rPr>
        <w:t xml:space="preserve">, MD, </w:t>
      </w:r>
      <w:r w:rsidRPr="001E7DEF">
        <w:rPr>
          <w:rFonts w:ascii="Calibri" w:hAnsi="Calibri" w:cs="Calibri"/>
          <w:sz w:val="22"/>
          <w:szCs w:val="22"/>
        </w:rPr>
        <w:t>University of Athens, Athens, Greece</w:t>
      </w:r>
    </w:p>
    <w:p w:rsidR="00073F90" w:rsidRPr="001E7DEF" w:rsidRDefault="00073F90" w:rsidP="008E09E5">
      <w:pPr>
        <w:rPr>
          <w:rFonts w:ascii="Calibri" w:hAnsi="Calibri" w:cs="Calibri"/>
          <w:sz w:val="22"/>
          <w:szCs w:val="22"/>
        </w:rPr>
      </w:pPr>
    </w:p>
    <w:p w:rsidR="008E09E5" w:rsidRPr="001E7DEF" w:rsidRDefault="008E09E5" w:rsidP="008E09E5">
      <w:pPr>
        <w:rPr>
          <w:rFonts w:ascii="Calibri" w:hAnsi="Calibri" w:cs="Calibri"/>
          <w:sz w:val="22"/>
          <w:szCs w:val="22"/>
        </w:rPr>
      </w:pPr>
      <w:r w:rsidRPr="001E7DEF">
        <w:rPr>
          <w:rFonts w:ascii="Calibri" w:hAnsi="Calibri" w:cs="Calibri"/>
          <w:sz w:val="22"/>
          <w:szCs w:val="22"/>
        </w:rPr>
        <w:t xml:space="preserve">Featured Abstracts:  </w:t>
      </w:r>
    </w:p>
    <w:p w:rsidR="00A022B7" w:rsidRDefault="00A022B7" w:rsidP="00A022B7">
      <w:pPr>
        <w:ind w:left="2430" w:hanging="2070"/>
        <w:rPr>
          <w:rFonts w:asciiTheme="minorHAnsi" w:hAnsiTheme="minorHAnsi" w:cs="Calibri"/>
          <w:bCs/>
          <w:sz w:val="22"/>
        </w:rPr>
      </w:pPr>
      <w:r w:rsidRPr="001E7DEF">
        <w:rPr>
          <w:rFonts w:asciiTheme="minorHAnsi" w:hAnsiTheme="minorHAnsi" w:cs="Calibri"/>
          <w:b/>
          <w:bCs/>
          <w:sz w:val="22"/>
        </w:rPr>
        <w:t>Abstract #79:</w:t>
      </w:r>
      <w:r>
        <w:rPr>
          <w:rFonts w:asciiTheme="minorHAnsi" w:hAnsiTheme="minorHAnsi" w:cs="Calibri"/>
          <w:b/>
          <w:bCs/>
          <w:sz w:val="22"/>
        </w:rPr>
        <w:tab/>
      </w:r>
      <w:r w:rsidRPr="00BE77DF">
        <w:rPr>
          <w:rFonts w:asciiTheme="minorHAnsi" w:hAnsiTheme="minorHAnsi" w:cs="Calibri"/>
          <w:bCs/>
          <w:sz w:val="22"/>
        </w:rPr>
        <w:t xml:space="preserve">Carfilzomib, Lenalidomide, and Dexamethasone vs Lenalidomide and Dexamethasone in Patients (Pts) </w:t>
      </w:r>
      <w:r>
        <w:rPr>
          <w:rFonts w:asciiTheme="minorHAnsi" w:hAnsiTheme="minorHAnsi" w:cs="Calibri"/>
          <w:bCs/>
          <w:sz w:val="22"/>
        </w:rPr>
        <w:t>W</w:t>
      </w:r>
      <w:r w:rsidRPr="00BE77DF">
        <w:rPr>
          <w:rFonts w:asciiTheme="minorHAnsi" w:hAnsiTheme="minorHAnsi" w:cs="Calibri"/>
          <w:bCs/>
          <w:sz w:val="22"/>
        </w:rPr>
        <w:t>ith Relapsed Multiple Myeloma: Interim Results from ASPIRE, a Randomized, Open-Label, Multicenter Phase 3 Study</w:t>
      </w:r>
    </w:p>
    <w:p w:rsidR="00A022B7" w:rsidRDefault="00A022B7" w:rsidP="00C46ED2">
      <w:pPr>
        <w:ind w:left="2430" w:hanging="2070"/>
        <w:rPr>
          <w:rFonts w:asciiTheme="minorHAnsi" w:hAnsiTheme="minorHAnsi" w:cs="Calibri"/>
          <w:b/>
          <w:bCs/>
        </w:rPr>
      </w:pPr>
    </w:p>
    <w:p w:rsidR="008E09E5" w:rsidRPr="00C46ED2" w:rsidRDefault="008E09E5" w:rsidP="00C46ED2">
      <w:pPr>
        <w:ind w:left="2430" w:hanging="2070"/>
        <w:rPr>
          <w:rFonts w:asciiTheme="minorHAnsi" w:hAnsiTheme="minorHAnsi" w:cs="Calibri"/>
          <w:bCs/>
        </w:rPr>
      </w:pPr>
      <w:r w:rsidRPr="00C46ED2">
        <w:rPr>
          <w:rFonts w:asciiTheme="minorHAnsi" w:hAnsiTheme="minorHAnsi" w:cs="Calibri"/>
          <w:b/>
          <w:bCs/>
          <w:sz w:val="22"/>
        </w:rPr>
        <w:t>Abstract</w:t>
      </w:r>
      <w:r w:rsidR="0003324C" w:rsidRPr="00C46ED2">
        <w:rPr>
          <w:rFonts w:asciiTheme="minorHAnsi" w:hAnsiTheme="minorHAnsi" w:cs="Calibri"/>
          <w:b/>
          <w:bCs/>
          <w:sz w:val="22"/>
        </w:rPr>
        <w:t xml:space="preserve"> #80:</w:t>
      </w:r>
      <w:r w:rsidR="0003324C">
        <w:rPr>
          <w:rFonts w:asciiTheme="minorHAnsi" w:hAnsiTheme="minorHAnsi" w:cs="Calibri"/>
          <w:b/>
          <w:bCs/>
          <w:sz w:val="22"/>
        </w:rPr>
        <w:tab/>
      </w:r>
      <w:r w:rsidR="0003324C" w:rsidRPr="00C46ED2">
        <w:rPr>
          <w:rFonts w:asciiTheme="minorHAnsi" w:hAnsiTheme="minorHAnsi" w:cs="Calibri"/>
          <w:bCs/>
          <w:sz w:val="22"/>
        </w:rPr>
        <w:t>Safety and Efficacy in the STRATUS (MM-010) Trial, a Single-Arm Phase 3b Study Evaluating Pomalidomide + Low-Dose Dexamethasone in Patients With Refractory or Relapsed and Refractory Multiple Myeloma</w:t>
      </w:r>
    </w:p>
    <w:p w:rsidR="0003324C" w:rsidRPr="00C46ED2" w:rsidRDefault="0003324C" w:rsidP="00C46ED2">
      <w:pPr>
        <w:ind w:left="360"/>
        <w:rPr>
          <w:rFonts w:asciiTheme="minorHAnsi" w:hAnsiTheme="minorHAnsi" w:cs="Calibri"/>
        </w:rPr>
      </w:pPr>
    </w:p>
    <w:p w:rsidR="004C3539" w:rsidRPr="00BE77DF" w:rsidRDefault="004C3539" w:rsidP="004C3539">
      <w:pPr>
        <w:ind w:left="2430" w:hanging="2070"/>
        <w:rPr>
          <w:rFonts w:asciiTheme="minorHAnsi" w:hAnsiTheme="minorHAnsi" w:cs="Calibri"/>
          <w:sz w:val="22"/>
        </w:rPr>
      </w:pPr>
      <w:r w:rsidRPr="00BE77DF">
        <w:rPr>
          <w:rFonts w:asciiTheme="minorHAnsi" w:hAnsiTheme="minorHAnsi" w:cs="Calibri"/>
          <w:b/>
          <w:bCs/>
          <w:sz w:val="22"/>
        </w:rPr>
        <w:t>Abstract</w:t>
      </w:r>
      <w:r w:rsidR="00A022B7">
        <w:rPr>
          <w:rFonts w:asciiTheme="minorHAnsi" w:hAnsiTheme="minorHAnsi" w:cs="Calibri"/>
          <w:b/>
          <w:bCs/>
          <w:sz w:val="22"/>
        </w:rPr>
        <w:t xml:space="preserve"> #302</w:t>
      </w:r>
      <w:r>
        <w:rPr>
          <w:rFonts w:asciiTheme="minorHAnsi" w:hAnsiTheme="minorHAnsi" w:cs="Calibri"/>
          <w:b/>
          <w:bCs/>
          <w:sz w:val="22"/>
        </w:rPr>
        <w:t>:</w:t>
      </w:r>
      <w:r>
        <w:rPr>
          <w:rFonts w:asciiTheme="minorHAnsi" w:hAnsiTheme="minorHAnsi" w:cs="Calibri"/>
          <w:b/>
          <w:bCs/>
          <w:sz w:val="22"/>
        </w:rPr>
        <w:tab/>
      </w:r>
      <w:r w:rsidR="00A022B7" w:rsidRPr="00A022B7">
        <w:rPr>
          <w:rFonts w:asciiTheme="minorHAnsi" w:hAnsiTheme="minorHAnsi" w:cs="Calibri"/>
          <w:bCs/>
          <w:sz w:val="22"/>
        </w:rPr>
        <w:t xml:space="preserve">Final Results for the 1703 Phase 1b/2 Study of Elotuzumab in Combination </w:t>
      </w:r>
      <w:proofErr w:type="gramStart"/>
      <w:r w:rsidR="00A022B7">
        <w:rPr>
          <w:rFonts w:asciiTheme="minorHAnsi" w:hAnsiTheme="minorHAnsi" w:cs="Calibri"/>
          <w:bCs/>
          <w:sz w:val="22"/>
        </w:rPr>
        <w:t>W</w:t>
      </w:r>
      <w:r w:rsidR="00A022B7" w:rsidRPr="00A022B7">
        <w:rPr>
          <w:rFonts w:asciiTheme="minorHAnsi" w:hAnsiTheme="minorHAnsi" w:cs="Calibri"/>
          <w:bCs/>
          <w:sz w:val="22"/>
        </w:rPr>
        <w:t>ith</w:t>
      </w:r>
      <w:proofErr w:type="gramEnd"/>
      <w:r w:rsidR="00A022B7" w:rsidRPr="00A022B7">
        <w:rPr>
          <w:rFonts w:asciiTheme="minorHAnsi" w:hAnsiTheme="minorHAnsi" w:cs="Calibri"/>
          <w:bCs/>
          <w:sz w:val="22"/>
        </w:rPr>
        <w:t xml:space="preserve"> Lenalidomide and Dexamethasone in Patients with Relapsed/Refractory Multiple Myeloma </w:t>
      </w:r>
    </w:p>
    <w:p w:rsidR="004C3539" w:rsidRDefault="004C3539" w:rsidP="00C46ED2">
      <w:pPr>
        <w:ind w:left="2430" w:hanging="2070"/>
        <w:rPr>
          <w:rFonts w:asciiTheme="minorHAnsi" w:hAnsiTheme="minorHAnsi" w:cs="Calibri"/>
        </w:rPr>
      </w:pPr>
    </w:p>
    <w:p w:rsidR="00A022B7" w:rsidRPr="00BE77DF" w:rsidRDefault="00A022B7" w:rsidP="00A022B7">
      <w:pPr>
        <w:ind w:left="2430" w:hanging="2070"/>
        <w:rPr>
          <w:rFonts w:asciiTheme="minorHAnsi" w:hAnsiTheme="minorHAnsi" w:cs="Calibri"/>
          <w:bCs/>
          <w:sz w:val="22"/>
        </w:rPr>
      </w:pPr>
      <w:r w:rsidRPr="00BE77DF">
        <w:rPr>
          <w:rFonts w:asciiTheme="minorHAnsi" w:hAnsiTheme="minorHAnsi" w:cs="Calibri"/>
          <w:b/>
          <w:bCs/>
          <w:sz w:val="22"/>
        </w:rPr>
        <w:t>Abstract</w:t>
      </w:r>
      <w:r>
        <w:rPr>
          <w:rFonts w:asciiTheme="minorHAnsi" w:hAnsiTheme="minorHAnsi" w:cs="Calibri"/>
          <w:b/>
          <w:bCs/>
          <w:sz w:val="22"/>
        </w:rPr>
        <w:t xml:space="preserve"> #304:</w:t>
      </w:r>
      <w:r>
        <w:rPr>
          <w:rFonts w:asciiTheme="minorHAnsi" w:hAnsiTheme="minorHAnsi" w:cs="Calibri"/>
          <w:b/>
          <w:bCs/>
          <w:sz w:val="22"/>
        </w:rPr>
        <w:tab/>
      </w:r>
      <w:r w:rsidRPr="00BE77DF">
        <w:rPr>
          <w:rFonts w:asciiTheme="minorHAnsi" w:hAnsiTheme="minorHAnsi" w:cs="Calibri"/>
          <w:bCs/>
          <w:sz w:val="22"/>
        </w:rPr>
        <w:t xml:space="preserve">Pomalidomide, Bortezomib and Dexamethasone (PVD) for Patients </w:t>
      </w:r>
      <w:proofErr w:type="gramStart"/>
      <w:r>
        <w:rPr>
          <w:rFonts w:asciiTheme="minorHAnsi" w:hAnsiTheme="minorHAnsi" w:cs="Calibri"/>
          <w:bCs/>
          <w:sz w:val="22"/>
        </w:rPr>
        <w:t>W</w:t>
      </w:r>
      <w:r w:rsidRPr="00BE77DF">
        <w:rPr>
          <w:rFonts w:asciiTheme="minorHAnsi" w:hAnsiTheme="minorHAnsi" w:cs="Calibri"/>
          <w:bCs/>
          <w:sz w:val="22"/>
        </w:rPr>
        <w:t>ith</w:t>
      </w:r>
      <w:proofErr w:type="gramEnd"/>
      <w:r w:rsidRPr="00BE77DF">
        <w:rPr>
          <w:rFonts w:asciiTheme="minorHAnsi" w:hAnsiTheme="minorHAnsi" w:cs="Calibri"/>
          <w:bCs/>
          <w:sz w:val="22"/>
        </w:rPr>
        <w:t xml:space="preserve"> Relapsed Lenalidomide Refractory Multiple Myeloma (MM)</w:t>
      </w:r>
    </w:p>
    <w:p w:rsidR="00A022B7" w:rsidRDefault="00A022B7" w:rsidP="00A022B7">
      <w:pPr>
        <w:ind w:left="2430" w:hanging="2070"/>
        <w:rPr>
          <w:rFonts w:asciiTheme="minorHAnsi" w:hAnsiTheme="minorHAnsi" w:cs="Calibri"/>
          <w:bCs/>
          <w:sz w:val="22"/>
        </w:rPr>
      </w:pPr>
    </w:p>
    <w:p w:rsidR="00AB69E1" w:rsidRPr="00C46ED2" w:rsidRDefault="00AB69E1" w:rsidP="00AB69E1">
      <w:pPr>
        <w:pStyle w:val="maintext"/>
        <w:rPr>
          <w:rStyle w:val="Strong"/>
          <w:rFonts w:ascii="Calibri" w:hAnsi="Calibri"/>
          <w:b w:val="0"/>
          <w:sz w:val="20"/>
          <w:szCs w:val="22"/>
          <w:u w:val="single"/>
        </w:rPr>
      </w:pPr>
    </w:p>
    <w:p w:rsidR="00AB69E1" w:rsidRPr="001B07BF" w:rsidRDefault="00AB69E1" w:rsidP="00AB69E1">
      <w:pPr>
        <w:pStyle w:val="maintext"/>
        <w:rPr>
          <w:rStyle w:val="Strong"/>
          <w:rFonts w:ascii="Calibri" w:hAnsi="Calibri"/>
          <w:b w:val="0"/>
          <w:sz w:val="22"/>
          <w:szCs w:val="22"/>
          <w:u w:val="single"/>
        </w:rPr>
      </w:pPr>
      <w:r>
        <w:rPr>
          <w:rStyle w:val="Strong"/>
          <w:rFonts w:ascii="Calibri" w:hAnsi="Calibri"/>
          <w:b w:val="0"/>
          <w:sz w:val="22"/>
          <w:szCs w:val="22"/>
          <w:u w:val="single"/>
        </w:rPr>
        <w:t>[Button] V</w:t>
      </w:r>
      <w:r w:rsidRPr="009A6635">
        <w:rPr>
          <w:rStyle w:val="Strong"/>
          <w:rFonts w:ascii="Calibri" w:hAnsi="Calibri"/>
          <w:b w:val="0"/>
          <w:sz w:val="22"/>
          <w:szCs w:val="22"/>
          <w:u w:val="single"/>
        </w:rPr>
        <w:t xml:space="preserve">iew </w:t>
      </w:r>
    </w:p>
    <w:p w:rsidR="0004360D" w:rsidRDefault="0004360D" w:rsidP="00C07138">
      <w:pPr>
        <w:pStyle w:val="maintext"/>
        <w:rPr>
          <w:rStyle w:val="Strong"/>
          <w:rFonts w:ascii="Calibri" w:hAnsi="Calibri"/>
          <w:sz w:val="22"/>
          <w:szCs w:val="22"/>
        </w:rPr>
      </w:pPr>
    </w:p>
    <w:p w:rsidR="008E09E5" w:rsidRPr="001E7DEF" w:rsidRDefault="008E09E5" w:rsidP="008E09E5">
      <w:pPr>
        <w:pStyle w:val="maintext"/>
        <w:rPr>
          <w:rFonts w:ascii="Calibri" w:hAnsi="Calibri" w:cs="Tahoma"/>
          <w:sz w:val="22"/>
          <w:szCs w:val="22"/>
        </w:rPr>
      </w:pPr>
      <w:r w:rsidRPr="001E7DEF">
        <w:rPr>
          <w:rStyle w:val="Strong"/>
          <w:rFonts w:ascii="Calibri" w:hAnsi="Calibri" w:cs="Tahoma"/>
          <w:sz w:val="22"/>
          <w:szCs w:val="22"/>
        </w:rPr>
        <w:t>[Tab-</w:t>
      </w:r>
      <w:r w:rsidR="00A022B7" w:rsidRPr="001E7DEF">
        <w:rPr>
          <w:rStyle w:val="Strong"/>
          <w:rFonts w:ascii="Calibri" w:hAnsi="Calibri" w:cs="Tahoma"/>
          <w:sz w:val="22"/>
          <w:szCs w:val="22"/>
        </w:rPr>
        <w:t>NHL</w:t>
      </w:r>
      <w:r w:rsidRPr="001E7DEF">
        <w:rPr>
          <w:rStyle w:val="Strong"/>
          <w:rFonts w:ascii="Calibri" w:hAnsi="Calibri" w:cs="Tahoma"/>
          <w:sz w:val="22"/>
          <w:szCs w:val="22"/>
        </w:rPr>
        <w:t>]</w:t>
      </w:r>
      <w:r w:rsidRPr="001E7DEF">
        <w:rPr>
          <w:rFonts w:ascii="Calibri" w:hAnsi="Calibri"/>
        </w:rPr>
        <w:tab/>
      </w:r>
      <w:r w:rsidRPr="001E7DEF">
        <w:rPr>
          <w:rFonts w:ascii="Calibri" w:hAnsi="Calibri"/>
        </w:rPr>
        <w:tab/>
      </w:r>
    </w:p>
    <w:p w:rsidR="008E09E5" w:rsidRPr="001E7DEF" w:rsidRDefault="008E09E5" w:rsidP="008E09E5">
      <w:pPr>
        <w:pStyle w:val="maintext"/>
        <w:rPr>
          <w:rFonts w:ascii="Calibri" w:hAnsi="Calibri" w:cs="Tahoma"/>
          <w:sz w:val="22"/>
          <w:szCs w:val="22"/>
        </w:rPr>
      </w:pPr>
    </w:p>
    <w:p w:rsidR="008E09E5" w:rsidRPr="001E7DEF" w:rsidRDefault="00A022B7" w:rsidP="008E09E5">
      <w:pPr>
        <w:rPr>
          <w:rFonts w:ascii="Calibri" w:hAnsi="Calibri" w:cs="Tahoma"/>
          <w:sz w:val="22"/>
          <w:szCs w:val="22"/>
        </w:rPr>
      </w:pPr>
      <w:r w:rsidRPr="001E7DEF">
        <w:rPr>
          <w:rFonts w:ascii="Calibri" w:hAnsi="Calibri" w:cs="Tahoma"/>
          <w:sz w:val="22"/>
          <w:szCs w:val="22"/>
        </w:rPr>
        <w:t>Non-Hodgkin Lymphoma</w:t>
      </w:r>
    </w:p>
    <w:p w:rsidR="008E09E5" w:rsidRPr="001E7DEF" w:rsidRDefault="008E09E5" w:rsidP="008E09E5">
      <w:pPr>
        <w:rPr>
          <w:rFonts w:ascii="Calibri" w:hAnsi="Calibri" w:cs="Tahoma"/>
          <w:sz w:val="22"/>
          <w:szCs w:val="22"/>
        </w:rPr>
      </w:pPr>
    </w:p>
    <w:p w:rsidR="00A022B7" w:rsidRPr="001E7DEF" w:rsidRDefault="008E09E5" w:rsidP="00C46ED2">
      <w:pPr>
        <w:ind w:left="1440" w:hanging="1440"/>
        <w:rPr>
          <w:rFonts w:ascii="Calibri" w:hAnsi="Calibri" w:cs="Calibri"/>
          <w:sz w:val="22"/>
          <w:szCs w:val="22"/>
        </w:rPr>
      </w:pPr>
      <w:r w:rsidRPr="001E7DEF">
        <w:rPr>
          <w:rFonts w:ascii="Calibri" w:hAnsi="Calibri" w:cs="Calibri"/>
          <w:sz w:val="22"/>
          <w:szCs w:val="22"/>
        </w:rPr>
        <w:t>Discussants:</w:t>
      </w:r>
      <w:r w:rsidR="00A022B7" w:rsidRPr="001E7DEF">
        <w:rPr>
          <w:rFonts w:ascii="Calibri" w:hAnsi="Calibri" w:cs="Calibri"/>
          <w:sz w:val="22"/>
          <w:szCs w:val="22"/>
        </w:rPr>
        <w:tab/>
      </w:r>
      <w:r w:rsidR="00A022B7" w:rsidRPr="001E7DEF">
        <w:rPr>
          <w:rFonts w:ascii="Calibri" w:hAnsi="Calibri" w:cs="Calibri"/>
          <w:b/>
          <w:sz w:val="22"/>
          <w:szCs w:val="22"/>
        </w:rPr>
        <w:t xml:space="preserve">Julie </w:t>
      </w:r>
      <w:proofErr w:type="spellStart"/>
      <w:r w:rsidR="00A022B7" w:rsidRPr="001E7DEF">
        <w:rPr>
          <w:rFonts w:ascii="Calibri" w:hAnsi="Calibri" w:cs="Calibri"/>
          <w:b/>
          <w:sz w:val="22"/>
          <w:szCs w:val="22"/>
        </w:rPr>
        <w:t>Vose</w:t>
      </w:r>
      <w:proofErr w:type="spellEnd"/>
      <w:r w:rsidR="00A022B7" w:rsidRPr="001E7DEF">
        <w:rPr>
          <w:rFonts w:ascii="Calibri" w:hAnsi="Calibri" w:cs="Calibri"/>
          <w:b/>
          <w:sz w:val="22"/>
          <w:szCs w:val="22"/>
        </w:rPr>
        <w:t>, MD, MBA,</w:t>
      </w:r>
      <w:r w:rsidR="00A022B7" w:rsidRPr="001E7DEF">
        <w:rPr>
          <w:rFonts w:ascii="Calibri" w:hAnsi="Calibri" w:cs="Calibri"/>
          <w:sz w:val="22"/>
          <w:szCs w:val="22"/>
        </w:rPr>
        <w:t xml:space="preserve"> University of Nebraska Medical Center, Omaha, Nebraska, United States</w:t>
      </w:r>
    </w:p>
    <w:p w:rsidR="008E09E5" w:rsidRPr="001E7DEF" w:rsidRDefault="00A022B7" w:rsidP="00C46ED2">
      <w:pPr>
        <w:ind w:left="1440"/>
        <w:rPr>
          <w:rFonts w:ascii="Calibri" w:hAnsi="Calibri" w:cs="Calibri"/>
          <w:sz w:val="22"/>
          <w:szCs w:val="22"/>
        </w:rPr>
      </w:pPr>
      <w:r w:rsidRPr="001E7DEF">
        <w:rPr>
          <w:rFonts w:ascii="Calibri" w:hAnsi="Calibri" w:cs="Calibri"/>
          <w:b/>
          <w:sz w:val="22"/>
          <w:szCs w:val="22"/>
        </w:rPr>
        <w:t xml:space="preserve">Myron </w:t>
      </w:r>
      <w:proofErr w:type="spellStart"/>
      <w:r w:rsidRPr="001E7DEF">
        <w:rPr>
          <w:rFonts w:ascii="Calibri" w:hAnsi="Calibri" w:cs="Calibri"/>
          <w:b/>
          <w:sz w:val="22"/>
          <w:szCs w:val="22"/>
        </w:rPr>
        <w:t>Czuczman</w:t>
      </w:r>
      <w:proofErr w:type="spellEnd"/>
      <w:r w:rsidRPr="001E7DEF">
        <w:rPr>
          <w:rFonts w:ascii="Calibri" w:hAnsi="Calibri" w:cs="Calibri"/>
          <w:b/>
          <w:sz w:val="22"/>
          <w:szCs w:val="22"/>
        </w:rPr>
        <w:t>, MD,</w:t>
      </w:r>
      <w:r w:rsidRPr="001E7DEF">
        <w:rPr>
          <w:rFonts w:ascii="Calibri" w:hAnsi="Calibri" w:cs="Calibri"/>
          <w:sz w:val="22"/>
          <w:szCs w:val="22"/>
        </w:rPr>
        <w:t xml:space="preserve"> Roswell Park Cancer Institute, </w:t>
      </w:r>
      <w:r w:rsidR="00046194" w:rsidRPr="001E7DEF">
        <w:rPr>
          <w:rFonts w:ascii="Calibri" w:hAnsi="Calibri" w:cs="Calibri"/>
          <w:sz w:val="22"/>
          <w:szCs w:val="22"/>
        </w:rPr>
        <w:t>Buffalo, New York, United States</w:t>
      </w:r>
    </w:p>
    <w:p w:rsidR="008E09E5" w:rsidRPr="001E7DEF" w:rsidRDefault="008E09E5" w:rsidP="008E09E5">
      <w:pPr>
        <w:rPr>
          <w:rFonts w:ascii="Calibri" w:hAnsi="Calibri" w:cs="Calibri"/>
          <w:sz w:val="22"/>
          <w:szCs w:val="22"/>
        </w:rPr>
      </w:pPr>
    </w:p>
    <w:p w:rsidR="008E09E5" w:rsidRDefault="008E09E5" w:rsidP="008E09E5">
      <w:pPr>
        <w:rPr>
          <w:rFonts w:ascii="Calibri" w:hAnsi="Calibri" w:cs="Calibri"/>
          <w:sz w:val="22"/>
          <w:szCs w:val="22"/>
        </w:rPr>
      </w:pPr>
      <w:r w:rsidRPr="001E7DEF">
        <w:rPr>
          <w:rFonts w:ascii="Calibri" w:hAnsi="Calibri" w:cs="Calibri"/>
          <w:sz w:val="22"/>
          <w:szCs w:val="22"/>
        </w:rPr>
        <w:t>Featured Abstracts:</w:t>
      </w:r>
      <w:r w:rsidRPr="007A09FA">
        <w:rPr>
          <w:rFonts w:ascii="Calibri" w:hAnsi="Calibri" w:cs="Calibri"/>
          <w:sz w:val="22"/>
          <w:szCs w:val="22"/>
        </w:rPr>
        <w:t xml:space="preserve">  </w:t>
      </w:r>
    </w:p>
    <w:p w:rsidR="008E09E5" w:rsidRPr="00C46ED2" w:rsidRDefault="008E09E5" w:rsidP="00C46ED2">
      <w:pPr>
        <w:ind w:left="2430" w:hanging="2070"/>
        <w:rPr>
          <w:rFonts w:asciiTheme="minorHAnsi" w:hAnsiTheme="minorHAnsi" w:cs="Calibri"/>
          <w:bCs/>
        </w:rPr>
      </w:pPr>
      <w:r w:rsidRPr="00C46ED2">
        <w:rPr>
          <w:rFonts w:asciiTheme="minorHAnsi" w:hAnsiTheme="minorHAnsi" w:cs="Calibri"/>
          <w:b/>
          <w:bCs/>
          <w:sz w:val="22"/>
        </w:rPr>
        <w:t>Abstract</w:t>
      </w:r>
      <w:r w:rsidR="00D926AF" w:rsidRPr="00C46ED2">
        <w:rPr>
          <w:rFonts w:asciiTheme="minorHAnsi" w:hAnsiTheme="minorHAnsi" w:cs="Calibri"/>
          <w:b/>
          <w:bCs/>
          <w:sz w:val="22"/>
        </w:rPr>
        <w:t xml:space="preserve"> #149:</w:t>
      </w:r>
      <w:r w:rsidR="00D926AF">
        <w:rPr>
          <w:rFonts w:asciiTheme="minorHAnsi" w:hAnsiTheme="minorHAnsi" w:cs="Calibri"/>
          <w:b/>
          <w:bCs/>
          <w:sz w:val="22"/>
        </w:rPr>
        <w:tab/>
      </w:r>
      <w:r w:rsidR="00D926AF" w:rsidRPr="00C46ED2">
        <w:rPr>
          <w:rFonts w:asciiTheme="minorHAnsi" w:hAnsiTheme="minorHAnsi" w:cs="Calibri"/>
          <w:bCs/>
          <w:sz w:val="22"/>
        </w:rPr>
        <w:t xml:space="preserve">Phase II Trial of R-CHOP </w:t>
      </w:r>
      <w:proofErr w:type="gramStart"/>
      <w:r w:rsidR="00D926AF" w:rsidRPr="00C46ED2">
        <w:rPr>
          <w:rFonts w:asciiTheme="minorHAnsi" w:hAnsiTheme="minorHAnsi" w:cs="Calibri"/>
          <w:bCs/>
          <w:sz w:val="22"/>
        </w:rPr>
        <w:t>Plus</w:t>
      </w:r>
      <w:proofErr w:type="gramEnd"/>
      <w:r w:rsidR="00D926AF" w:rsidRPr="00C46ED2">
        <w:rPr>
          <w:rFonts w:asciiTheme="minorHAnsi" w:hAnsiTheme="minorHAnsi" w:cs="Calibri"/>
          <w:bCs/>
          <w:sz w:val="22"/>
        </w:rPr>
        <w:t xml:space="preserve"> Bortezomib Induction Therapy Followed By Bortezomib Maintenance for Previously Untreated Mantle Cell Lymphoma: SWOG 0601</w:t>
      </w:r>
    </w:p>
    <w:p w:rsidR="00D926AF" w:rsidRPr="00C46ED2" w:rsidRDefault="00D926AF" w:rsidP="00C46ED2">
      <w:pPr>
        <w:ind w:left="2430" w:hanging="2070"/>
        <w:rPr>
          <w:rFonts w:asciiTheme="minorHAnsi" w:hAnsiTheme="minorHAnsi" w:cs="Calibri"/>
        </w:rPr>
      </w:pPr>
    </w:p>
    <w:p w:rsidR="00D926AF" w:rsidRPr="00BE77DF" w:rsidRDefault="00D926AF" w:rsidP="00D926AF">
      <w:pPr>
        <w:ind w:left="2430" w:hanging="2070"/>
        <w:rPr>
          <w:rFonts w:asciiTheme="minorHAnsi" w:hAnsiTheme="minorHAnsi" w:cs="Calibri"/>
          <w:sz w:val="22"/>
        </w:rPr>
      </w:pPr>
      <w:r w:rsidRPr="00BE77DF">
        <w:rPr>
          <w:rFonts w:asciiTheme="minorHAnsi" w:hAnsiTheme="minorHAnsi" w:cs="Calibri"/>
          <w:b/>
          <w:bCs/>
          <w:sz w:val="22"/>
        </w:rPr>
        <w:t>Abstract</w:t>
      </w:r>
      <w:r>
        <w:rPr>
          <w:rFonts w:asciiTheme="minorHAnsi" w:hAnsiTheme="minorHAnsi" w:cs="Calibri"/>
          <w:b/>
          <w:bCs/>
          <w:sz w:val="22"/>
        </w:rPr>
        <w:t xml:space="preserve"> #393:</w:t>
      </w:r>
      <w:r>
        <w:rPr>
          <w:rFonts w:asciiTheme="minorHAnsi" w:hAnsiTheme="minorHAnsi" w:cs="Calibri"/>
          <w:b/>
          <w:bCs/>
          <w:sz w:val="22"/>
        </w:rPr>
        <w:tab/>
      </w:r>
      <w:r>
        <w:rPr>
          <w:rFonts w:asciiTheme="minorHAnsi" w:hAnsiTheme="minorHAnsi" w:cs="Calibri"/>
          <w:bCs/>
          <w:sz w:val="22"/>
        </w:rPr>
        <w:t>R-CHOP With or W</w:t>
      </w:r>
      <w:r w:rsidRPr="00D926AF">
        <w:rPr>
          <w:rFonts w:asciiTheme="minorHAnsi" w:hAnsiTheme="minorHAnsi" w:cs="Calibri"/>
          <w:bCs/>
          <w:sz w:val="22"/>
        </w:rPr>
        <w:t xml:space="preserve">ithout Radiotherapy in Non-Bulky Limited-Stage Diffuse Large B </w:t>
      </w:r>
      <w:proofErr w:type="gramStart"/>
      <w:r w:rsidRPr="00D926AF">
        <w:rPr>
          <w:rFonts w:asciiTheme="minorHAnsi" w:hAnsiTheme="minorHAnsi" w:cs="Calibri"/>
          <w:bCs/>
          <w:sz w:val="22"/>
        </w:rPr>
        <w:t>Cell</w:t>
      </w:r>
      <w:proofErr w:type="gramEnd"/>
      <w:r w:rsidRPr="00D926AF">
        <w:rPr>
          <w:rFonts w:asciiTheme="minorHAnsi" w:hAnsiTheme="minorHAnsi" w:cs="Calibri"/>
          <w:bCs/>
          <w:sz w:val="22"/>
        </w:rPr>
        <w:t xml:space="preserve"> Lymphoma (DLBCL):  Preliminary Results of the Prospective Ra</w:t>
      </w:r>
      <w:r>
        <w:rPr>
          <w:rFonts w:asciiTheme="minorHAnsi" w:hAnsiTheme="minorHAnsi" w:cs="Calibri"/>
          <w:bCs/>
          <w:sz w:val="22"/>
        </w:rPr>
        <w:t>ndomized Phase III 02-03 Trial F</w:t>
      </w:r>
      <w:r w:rsidRPr="00D926AF">
        <w:rPr>
          <w:rFonts w:asciiTheme="minorHAnsi" w:hAnsiTheme="minorHAnsi" w:cs="Calibri"/>
          <w:bCs/>
          <w:sz w:val="22"/>
        </w:rPr>
        <w:t xml:space="preserve">rom the </w:t>
      </w:r>
      <w:proofErr w:type="spellStart"/>
      <w:r w:rsidRPr="00D926AF">
        <w:rPr>
          <w:rFonts w:asciiTheme="minorHAnsi" w:hAnsiTheme="minorHAnsi" w:cs="Calibri"/>
          <w:bCs/>
          <w:sz w:val="22"/>
        </w:rPr>
        <w:t>Lysa</w:t>
      </w:r>
      <w:proofErr w:type="spellEnd"/>
      <w:r w:rsidRPr="00D926AF">
        <w:rPr>
          <w:rFonts w:asciiTheme="minorHAnsi" w:hAnsiTheme="minorHAnsi" w:cs="Calibri"/>
          <w:bCs/>
          <w:sz w:val="22"/>
        </w:rPr>
        <w:t>/</w:t>
      </w:r>
      <w:proofErr w:type="spellStart"/>
      <w:r w:rsidRPr="00D926AF">
        <w:rPr>
          <w:rFonts w:asciiTheme="minorHAnsi" w:hAnsiTheme="minorHAnsi" w:cs="Calibri"/>
          <w:bCs/>
          <w:sz w:val="22"/>
        </w:rPr>
        <w:t>Goelams</w:t>
      </w:r>
      <w:proofErr w:type="spellEnd"/>
      <w:r w:rsidRPr="00D926AF">
        <w:rPr>
          <w:rFonts w:asciiTheme="minorHAnsi" w:hAnsiTheme="minorHAnsi" w:cs="Calibri"/>
          <w:bCs/>
          <w:sz w:val="22"/>
        </w:rPr>
        <w:t xml:space="preserve"> Group</w:t>
      </w:r>
    </w:p>
    <w:p w:rsidR="00D926AF" w:rsidRDefault="00D926AF" w:rsidP="00C46ED2">
      <w:pPr>
        <w:ind w:left="2430" w:hanging="2070"/>
        <w:rPr>
          <w:rFonts w:asciiTheme="minorHAnsi" w:hAnsiTheme="minorHAnsi" w:cs="Calibri"/>
          <w:b/>
          <w:bCs/>
        </w:rPr>
      </w:pPr>
    </w:p>
    <w:p w:rsidR="008E09E5" w:rsidRPr="00A35FB0" w:rsidRDefault="008E09E5" w:rsidP="00C46ED2">
      <w:pPr>
        <w:ind w:left="2430" w:hanging="2070"/>
        <w:rPr>
          <w:rFonts w:asciiTheme="minorHAnsi" w:hAnsiTheme="minorHAnsi" w:cs="Calibri"/>
          <w:b/>
          <w:bCs/>
        </w:rPr>
      </w:pPr>
      <w:r w:rsidRPr="00C46ED2">
        <w:rPr>
          <w:rFonts w:asciiTheme="minorHAnsi" w:hAnsiTheme="minorHAnsi" w:cs="Calibri"/>
          <w:b/>
          <w:bCs/>
          <w:sz w:val="22"/>
        </w:rPr>
        <w:t>Abstract</w:t>
      </w:r>
      <w:r w:rsidR="00D926AF">
        <w:rPr>
          <w:rFonts w:asciiTheme="minorHAnsi" w:hAnsiTheme="minorHAnsi" w:cs="Calibri"/>
          <w:b/>
          <w:bCs/>
          <w:sz w:val="22"/>
        </w:rPr>
        <w:t xml:space="preserve"> #625:</w:t>
      </w:r>
      <w:r w:rsidR="00D926AF">
        <w:rPr>
          <w:rFonts w:asciiTheme="minorHAnsi" w:hAnsiTheme="minorHAnsi" w:cs="Calibri"/>
          <w:b/>
          <w:bCs/>
          <w:sz w:val="22"/>
        </w:rPr>
        <w:tab/>
      </w:r>
      <w:r w:rsidR="00D926AF" w:rsidRPr="00C46ED2">
        <w:rPr>
          <w:rFonts w:asciiTheme="minorHAnsi" w:hAnsiTheme="minorHAnsi" w:cs="Calibri"/>
          <w:bCs/>
          <w:sz w:val="22"/>
        </w:rPr>
        <w:t>Sustained Remission With the Combination Biologic Doublet of Lenalidomide Plus Rituximab as Initial Treatment for Mantle Cell Lymphoma: A Multi-Center Phase II Study Report</w:t>
      </w:r>
    </w:p>
    <w:p w:rsidR="00D926AF" w:rsidRPr="00C46ED2" w:rsidRDefault="00D926AF" w:rsidP="00C46ED2">
      <w:pPr>
        <w:ind w:left="2430" w:hanging="2070"/>
        <w:rPr>
          <w:rFonts w:asciiTheme="minorHAnsi" w:hAnsiTheme="minorHAnsi" w:cs="Calibri"/>
        </w:rPr>
      </w:pPr>
    </w:p>
    <w:p w:rsidR="008E09E5" w:rsidRDefault="008E09E5" w:rsidP="00C46ED2">
      <w:pPr>
        <w:ind w:left="2430" w:hanging="2070"/>
        <w:rPr>
          <w:rFonts w:asciiTheme="minorHAnsi" w:hAnsiTheme="minorHAnsi" w:cs="Calibri"/>
          <w:bCs/>
        </w:rPr>
      </w:pPr>
      <w:r w:rsidRPr="00C46ED2">
        <w:rPr>
          <w:rFonts w:asciiTheme="minorHAnsi" w:hAnsiTheme="minorHAnsi" w:cs="Calibri"/>
          <w:b/>
          <w:bCs/>
          <w:sz w:val="22"/>
        </w:rPr>
        <w:t>Abstract</w:t>
      </w:r>
      <w:r w:rsidR="00D926AF">
        <w:rPr>
          <w:rFonts w:asciiTheme="minorHAnsi" w:hAnsiTheme="minorHAnsi" w:cs="Calibri"/>
          <w:b/>
          <w:bCs/>
          <w:sz w:val="22"/>
        </w:rPr>
        <w:t xml:space="preserve"> #628:</w:t>
      </w:r>
      <w:r w:rsidR="00D926AF">
        <w:rPr>
          <w:rFonts w:asciiTheme="minorHAnsi" w:hAnsiTheme="minorHAnsi" w:cs="Calibri"/>
          <w:b/>
          <w:bCs/>
          <w:sz w:val="22"/>
        </w:rPr>
        <w:tab/>
      </w:r>
      <w:r w:rsidR="00D926AF" w:rsidRPr="00C46ED2">
        <w:rPr>
          <w:rFonts w:asciiTheme="minorHAnsi" w:hAnsiTheme="minorHAnsi" w:cs="Calibri"/>
          <w:bCs/>
          <w:sz w:val="22"/>
        </w:rPr>
        <w:t xml:space="preserve">A Phase 2/3 Multicenter, Randomized Study Comparing the Efficacy and Safety of Lenalidomide </w:t>
      </w:r>
      <w:proofErr w:type="gramStart"/>
      <w:r w:rsidR="00D926AF" w:rsidRPr="00C46ED2">
        <w:rPr>
          <w:rFonts w:asciiTheme="minorHAnsi" w:hAnsiTheme="minorHAnsi" w:cs="Calibri"/>
          <w:bCs/>
          <w:sz w:val="22"/>
        </w:rPr>
        <w:t>Versus</w:t>
      </w:r>
      <w:proofErr w:type="gramEnd"/>
      <w:r w:rsidR="00D926AF" w:rsidRPr="00C46ED2">
        <w:rPr>
          <w:rFonts w:asciiTheme="minorHAnsi" w:hAnsiTheme="minorHAnsi" w:cs="Calibri"/>
          <w:bCs/>
          <w:sz w:val="22"/>
        </w:rPr>
        <w:t xml:space="preserve"> Investigator's Choice in Relapsed/Refractory DLBCL</w:t>
      </w:r>
    </w:p>
    <w:p w:rsidR="00D926AF" w:rsidRDefault="00D926AF" w:rsidP="00C46ED2">
      <w:pPr>
        <w:ind w:left="2430" w:hanging="2070"/>
        <w:rPr>
          <w:rFonts w:asciiTheme="minorHAnsi" w:hAnsiTheme="minorHAnsi" w:cs="Calibri"/>
        </w:rPr>
      </w:pPr>
    </w:p>
    <w:p w:rsidR="00120F97" w:rsidRDefault="00120F97" w:rsidP="00120F97">
      <w:pPr>
        <w:pStyle w:val="maintext"/>
        <w:rPr>
          <w:rStyle w:val="Strong"/>
          <w:rFonts w:ascii="Calibri" w:hAnsi="Calibri"/>
          <w:b w:val="0"/>
          <w:sz w:val="22"/>
          <w:szCs w:val="22"/>
          <w:u w:val="single"/>
        </w:rPr>
      </w:pPr>
    </w:p>
    <w:p w:rsidR="00D76A70" w:rsidRPr="001B07BF" w:rsidRDefault="00D76A70" w:rsidP="00D76A70">
      <w:pPr>
        <w:pStyle w:val="maintext"/>
        <w:rPr>
          <w:rStyle w:val="Strong"/>
          <w:rFonts w:ascii="Calibri" w:hAnsi="Calibri"/>
          <w:b w:val="0"/>
          <w:sz w:val="22"/>
          <w:szCs w:val="22"/>
          <w:u w:val="single"/>
        </w:rPr>
      </w:pPr>
      <w:r>
        <w:rPr>
          <w:rStyle w:val="Strong"/>
          <w:rFonts w:ascii="Calibri" w:hAnsi="Calibri"/>
          <w:b w:val="0"/>
          <w:sz w:val="22"/>
          <w:szCs w:val="22"/>
          <w:u w:val="single"/>
        </w:rPr>
        <w:t>[Button] V</w:t>
      </w:r>
      <w:r w:rsidRPr="009A6635">
        <w:rPr>
          <w:rStyle w:val="Strong"/>
          <w:rFonts w:ascii="Calibri" w:hAnsi="Calibri"/>
          <w:b w:val="0"/>
          <w:sz w:val="22"/>
          <w:szCs w:val="22"/>
          <w:u w:val="single"/>
        </w:rPr>
        <w:t xml:space="preserve">iew </w:t>
      </w:r>
    </w:p>
    <w:p w:rsidR="005C0185" w:rsidRPr="0024018B" w:rsidRDefault="005C0185" w:rsidP="005C0185">
      <w:pPr>
        <w:pStyle w:val="maintext"/>
        <w:rPr>
          <w:rStyle w:val="Strong"/>
          <w:rFonts w:ascii="Calibri" w:hAnsi="Calibri"/>
          <w:sz w:val="28"/>
          <w:szCs w:val="22"/>
        </w:rPr>
      </w:pPr>
    </w:p>
    <w:p w:rsidR="00772C50" w:rsidRDefault="00772C50">
      <w:pPr>
        <w:rPr>
          <w:rStyle w:val="Strong"/>
          <w:rFonts w:ascii="Calibri" w:hAnsi="Calibri"/>
          <w:sz w:val="28"/>
          <w:szCs w:val="22"/>
        </w:rPr>
      </w:pPr>
      <w:r>
        <w:rPr>
          <w:rStyle w:val="Strong"/>
          <w:rFonts w:ascii="Calibri" w:hAnsi="Calibri"/>
          <w:sz w:val="28"/>
          <w:szCs w:val="22"/>
        </w:rPr>
        <w:br w:type="page"/>
      </w:r>
    </w:p>
    <w:p w:rsidR="00E60CC0" w:rsidRDefault="00E60CC0">
      <w:pPr>
        <w:rPr>
          <w:rStyle w:val="Strong"/>
          <w:rFonts w:ascii="Calibri" w:hAnsi="Calibri"/>
          <w:sz w:val="28"/>
          <w:szCs w:val="22"/>
        </w:rPr>
      </w:pPr>
      <w:r>
        <w:rPr>
          <w:rStyle w:val="Strong"/>
          <w:rFonts w:ascii="Calibri" w:hAnsi="Calibri"/>
          <w:sz w:val="28"/>
          <w:szCs w:val="22"/>
        </w:rPr>
        <w:lastRenderedPageBreak/>
        <w:t>CME Information Pop-Up</w:t>
      </w:r>
    </w:p>
    <w:p w:rsidR="00CD3A9B" w:rsidRPr="001E7DEF" w:rsidRDefault="00E60CC0" w:rsidP="001E7DEF">
      <w:pPr>
        <w:pStyle w:val="NormalWeb"/>
        <w:spacing w:after="0" w:afterAutospacing="0"/>
        <w:rPr>
          <w:rStyle w:val="Strong"/>
          <w:rFonts w:asciiTheme="minorHAnsi" w:hAnsiTheme="minorHAnsi"/>
          <w:sz w:val="22"/>
          <w:szCs w:val="22"/>
          <w:u w:val="single"/>
        </w:rPr>
      </w:pPr>
      <w:r w:rsidRPr="00C46ED2">
        <w:rPr>
          <w:rStyle w:val="Strong"/>
          <w:rFonts w:asciiTheme="minorHAnsi" w:hAnsiTheme="minorHAnsi"/>
          <w:sz w:val="22"/>
          <w:szCs w:val="22"/>
          <w:u w:val="single"/>
        </w:rPr>
        <w:t>Release Date</w:t>
      </w:r>
      <w:r w:rsidRPr="00C46ED2">
        <w:rPr>
          <w:rFonts w:asciiTheme="minorHAnsi" w:hAnsiTheme="minorHAnsi"/>
          <w:sz w:val="22"/>
          <w:szCs w:val="22"/>
        </w:rPr>
        <w:t xml:space="preserve"> </w:t>
      </w:r>
      <w:r w:rsidRPr="00C46ED2">
        <w:rPr>
          <w:rFonts w:asciiTheme="minorHAnsi" w:hAnsiTheme="minorHAnsi"/>
          <w:sz w:val="22"/>
          <w:szCs w:val="22"/>
        </w:rPr>
        <w:br/>
      </w:r>
      <w:r w:rsidR="008E09E5" w:rsidRPr="00C46ED2">
        <w:rPr>
          <w:rFonts w:asciiTheme="minorHAnsi" w:hAnsiTheme="minorHAnsi"/>
          <w:sz w:val="22"/>
          <w:szCs w:val="22"/>
        </w:rPr>
        <w:t xml:space="preserve">December </w:t>
      </w:r>
      <w:r w:rsidR="00AB69E1" w:rsidRPr="00C46ED2">
        <w:rPr>
          <w:rFonts w:asciiTheme="minorHAnsi" w:hAnsiTheme="minorHAnsi"/>
          <w:sz w:val="22"/>
          <w:szCs w:val="22"/>
        </w:rPr>
        <w:t>X</w:t>
      </w:r>
      <w:r w:rsidR="000559A3" w:rsidRPr="00C46ED2">
        <w:rPr>
          <w:rFonts w:asciiTheme="minorHAnsi" w:hAnsiTheme="minorHAnsi"/>
          <w:sz w:val="22"/>
          <w:szCs w:val="22"/>
        </w:rPr>
        <w:t xml:space="preserve">, </w:t>
      </w:r>
      <w:r w:rsidR="00AB69E1" w:rsidRPr="00C46ED2">
        <w:rPr>
          <w:rFonts w:asciiTheme="minorHAnsi" w:hAnsiTheme="minorHAnsi"/>
          <w:sz w:val="22"/>
          <w:szCs w:val="22"/>
        </w:rPr>
        <w:t>2014</w:t>
      </w:r>
      <w:r w:rsidRPr="00C46ED2">
        <w:rPr>
          <w:rFonts w:asciiTheme="minorHAnsi" w:hAnsiTheme="minorHAnsi"/>
          <w:sz w:val="22"/>
          <w:szCs w:val="22"/>
        </w:rPr>
        <w:br/>
      </w:r>
      <w:r w:rsidRPr="00C46ED2">
        <w:rPr>
          <w:rFonts w:asciiTheme="minorHAnsi" w:hAnsiTheme="minorHAnsi"/>
          <w:sz w:val="22"/>
          <w:szCs w:val="22"/>
        </w:rPr>
        <w:br/>
      </w:r>
      <w:r w:rsidRPr="00C46ED2">
        <w:rPr>
          <w:rStyle w:val="Strong"/>
          <w:rFonts w:asciiTheme="minorHAnsi" w:hAnsiTheme="minorHAnsi"/>
          <w:sz w:val="22"/>
          <w:szCs w:val="22"/>
          <w:u w:val="single"/>
        </w:rPr>
        <w:t>Expiration Date</w:t>
      </w:r>
      <w:r w:rsidRPr="00C46ED2">
        <w:rPr>
          <w:rFonts w:asciiTheme="minorHAnsi" w:hAnsiTheme="minorHAnsi"/>
          <w:sz w:val="22"/>
          <w:szCs w:val="22"/>
        </w:rPr>
        <w:t xml:space="preserve"> </w:t>
      </w:r>
      <w:r w:rsidRPr="00C46ED2">
        <w:rPr>
          <w:rFonts w:asciiTheme="minorHAnsi" w:hAnsiTheme="minorHAnsi"/>
          <w:sz w:val="22"/>
          <w:szCs w:val="22"/>
        </w:rPr>
        <w:br/>
      </w:r>
      <w:r w:rsidR="008E09E5" w:rsidRPr="00C46ED2">
        <w:rPr>
          <w:rFonts w:asciiTheme="minorHAnsi" w:hAnsiTheme="minorHAnsi"/>
          <w:sz w:val="22"/>
          <w:szCs w:val="22"/>
        </w:rPr>
        <w:t>December X</w:t>
      </w:r>
      <w:r w:rsidR="000559A3" w:rsidRPr="00C46ED2">
        <w:rPr>
          <w:rFonts w:asciiTheme="minorHAnsi" w:hAnsiTheme="minorHAnsi"/>
          <w:sz w:val="22"/>
          <w:szCs w:val="22"/>
        </w:rPr>
        <w:t xml:space="preserve">, </w:t>
      </w:r>
      <w:r w:rsidR="00AB69E1" w:rsidRPr="00C46ED2">
        <w:rPr>
          <w:rFonts w:asciiTheme="minorHAnsi" w:hAnsiTheme="minorHAnsi"/>
          <w:sz w:val="22"/>
          <w:szCs w:val="22"/>
        </w:rPr>
        <w:t>2015</w:t>
      </w:r>
      <w:r w:rsidR="008E09E5" w:rsidRPr="00C46ED2">
        <w:rPr>
          <w:rFonts w:asciiTheme="minorHAnsi" w:hAnsiTheme="minorHAnsi"/>
          <w:sz w:val="22"/>
          <w:szCs w:val="22"/>
        </w:rPr>
        <w:br/>
      </w:r>
      <w:r w:rsidRPr="00C46ED2">
        <w:rPr>
          <w:rFonts w:asciiTheme="minorHAnsi" w:hAnsiTheme="minorHAnsi"/>
          <w:sz w:val="22"/>
          <w:szCs w:val="22"/>
        </w:rPr>
        <w:br/>
      </w:r>
      <w:r w:rsidRPr="001E7DEF">
        <w:rPr>
          <w:rStyle w:val="Strong"/>
          <w:rFonts w:asciiTheme="minorHAnsi" w:hAnsiTheme="minorHAnsi"/>
          <w:sz w:val="22"/>
          <w:szCs w:val="22"/>
          <w:u w:val="single"/>
        </w:rPr>
        <w:t>Faculty</w:t>
      </w:r>
    </w:p>
    <w:p w:rsidR="001E7DEF" w:rsidRDefault="001E7DEF" w:rsidP="001E7DEF">
      <w:pPr>
        <w:rPr>
          <w:rFonts w:ascii="Calibri" w:hAnsi="Calibri" w:cs="Calibri"/>
          <w:b/>
          <w:sz w:val="22"/>
          <w:szCs w:val="22"/>
        </w:rPr>
      </w:pPr>
      <w:r w:rsidRPr="001E7DEF">
        <w:rPr>
          <w:rFonts w:ascii="Calibri" w:hAnsi="Calibri" w:cs="Calibri"/>
          <w:b/>
          <w:sz w:val="22"/>
          <w:szCs w:val="22"/>
        </w:rPr>
        <w:t>Kenneth Anderson</w:t>
      </w:r>
      <w:r w:rsidRPr="00551953">
        <w:rPr>
          <w:rFonts w:ascii="Calibri" w:hAnsi="Calibri" w:cs="Calibri"/>
          <w:b/>
          <w:sz w:val="22"/>
          <w:szCs w:val="22"/>
        </w:rPr>
        <w:t>, MD</w:t>
      </w:r>
    </w:p>
    <w:p w:rsidR="001E7DEF" w:rsidRDefault="001E7DEF" w:rsidP="001E7DEF">
      <w:pPr>
        <w:rPr>
          <w:rFonts w:ascii="Calibri" w:hAnsi="Calibri" w:cs="Calibri"/>
          <w:sz w:val="22"/>
          <w:szCs w:val="22"/>
        </w:rPr>
      </w:pPr>
      <w:r>
        <w:rPr>
          <w:rFonts w:ascii="Calibri" w:hAnsi="Calibri" w:cs="Calibri"/>
          <w:sz w:val="22"/>
          <w:szCs w:val="22"/>
        </w:rPr>
        <w:t>Dana-Farber Cancer Institute</w:t>
      </w:r>
    </w:p>
    <w:p w:rsidR="001E7DEF" w:rsidRDefault="001E7DEF" w:rsidP="001E7DEF">
      <w:pPr>
        <w:rPr>
          <w:rFonts w:ascii="Calibri" w:hAnsi="Calibri" w:cs="Calibri"/>
          <w:sz w:val="22"/>
          <w:szCs w:val="22"/>
        </w:rPr>
      </w:pPr>
      <w:r w:rsidRPr="00BC4C34">
        <w:rPr>
          <w:rFonts w:ascii="Calibri" w:hAnsi="Calibri" w:cs="Calibri"/>
          <w:sz w:val="22"/>
          <w:szCs w:val="22"/>
        </w:rPr>
        <w:t>Boston, Massachusetts</w:t>
      </w:r>
      <w:r>
        <w:rPr>
          <w:rFonts w:ascii="Calibri" w:hAnsi="Calibri" w:cs="Calibri"/>
          <w:sz w:val="22"/>
          <w:szCs w:val="22"/>
        </w:rPr>
        <w:t>, United States</w:t>
      </w:r>
    </w:p>
    <w:p w:rsidR="001E7DEF" w:rsidRDefault="001E7DEF" w:rsidP="001E7DEF">
      <w:pPr>
        <w:rPr>
          <w:rFonts w:ascii="Calibri" w:hAnsi="Calibri" w:cs="Calibri"/>
          <w:b/>
          <w:sz w:val="22"/>
          <w:szCs w:val="22"/>
        </w:rPr>
      </w:pPr>
    </w:p>
    <w:p w:rsidR="001E7DEF" w:rsidRDefault="001E7DEF" w:rsidP="001E7DEF">
      <w:pPr>
        <w:rPr>
          <w:rFonts w:ascii="Calibri" w:hAnsi="Calibri" w:cs="Calibri"/>
          <w:b/>
          <w:sz w:val="22"/>
          <w:szCs w:val="22"/>
        </w:rPr>
      </w:pPr>
      <w:r w:rsidRPr="00551953">
        <w:rPr>
          <w:rFonts w:ascii="Calibri" w:hAnsi="Calibri" w:cs="Calibri"/>
          <w:b/>
          <w:sz w:val="22"/>
          <w:szCs w:val="22"/>
        </w:rPr>
        <w:t xml:space="preserve">Myron </w:t>
      </w:r>
      <w:proofErr w:type="spellStart"/>
      <w:r w:rsidRPr="00551953">
        <w:rPr>
          <w:rFonts w:ascii="Calibri" w:hAnsi="Calibri" w:cs="Calibri"/>
          <w:b/>
          <w:sz w:val="22"/>
          <w:szCs w:val="22"/>
        </w:rPr>
        <w:t>Czuczman</w:t>
      </w:r>
      <w:proofErr w:type="spellEnd"/>
      <w:r w:rsidRPr="00551953">
        <w:rPr>
          <w:rFonts w:ascii="Calibri" w:hAnsi="Calibri" w:cs="Calibri"/>
          <w:b/>
          <w:sz w:val="22"/>
          <w:szCs w:val="22"/>
        </w:rPr>
        <w:t>, MD</w:t>
      </w:r>
    </w:p>
    <w:p w:rsidR="001E7DEF" w:rsidRDefault="001E7DEF" w:rsidP="001E7DEF">
      <w:pPr>
        <w:rPr>
          <w:rFonts w:ascii="Calibri" w:hAnsi="Calibri" w:cs="Calibri"/>
          <w:sz w:val="22"/>
          <w:szCs w:val="22"/>
        </w:rPr>
      </w:pPr>
      <w:r>
        <w:rPr>
          <w:rFonts w:ascii="Calibri" w:hAnsi="Calibri" w:cs="Calibri"/>
          <w:sz w:val="22"/>
          <w:szCs w:val="22"/>
        </w:rPr>
        <w:t>Roswell Park Cancer Institute</w:t>
      </w:r>
    </w:p>
    <w:p w:rsidR="001E7DEF" w:rsidRPr="00D76A70" w:rsidRDefault="001E7DEF" w:rsidP="001E7DEF">
      <w:pPr>
        <w:rPr>
          <w:rFonts w:ascii="Calibri" w:hAnsi="Calibri" w:cs="Calibri"/>
          <w:sz w:val="22"/>
          <w:szCs w:val="22"/>
        </w:rPr>
      </w:pPr>
      <w:r>
        <w:rPr>
          <w:rFonts w:ascii="Calibri" w:hAnsi="Calibri" w:cs="Calibri"/>
          <w:sz w:val="22"/>
          <w:szCs w:val="22"/>
        </w:rPr>
        <w:t>Buffalo, New York, United States</w:t>
      </w:r>
    </w:p>
    <w:p w:rsidR="001E7DEF" w:rsidRDefault="001E7DEF" w:rsidP="001E7DEF">
      <w:pPr>
        <w:rPr>
          <w:rFonts w:ascii="Calibri" w:hAnsi="Calibri" w:cs="Calibri"/>
          <w:b/>
          <w:sz w:val="22"/>
          <w:szCs w:val="22"/>
        </w:rPr>
      </w:pPr>
    </w:p>
    <w:p w:rsidR="001E7DEF" w:rsidRDefault="001E7DEF" w:rsidP="001E7DEF">
      <w:pPr>
        <w:rPr>
          <w:rFonts w:ascii="Calibri" w:hAnsi="Calibri" w:cs="Calibri"/>
          <w:b/>
          <w:sz w:val="22"/>
          <w:szCs w:val="22"/>
        </w:rPr>
      </w:pPr>
      <w:proofErr w:type="spellStart"/>
      <w:r w:rsidRPr="00551953">
        <w:rPr>
          <w:rFonts w:ascii="Calibri" w:hAnsi="Calibri" w:cs="Calibri"/>
          <w:b/>
          <w:sz w:val="22"/>
          <w:szCs w:val="22"/>
        </w:rPr>
        <w:t>Meletios</w:t>
      </w:r>
      <w:proofErr w:type="spellEnd"/>
      <w:r w:rsidRPr="00551953">
        <w:rPr>
          <w:rFonts w:ascii="Calibri" w:hAnsi="Calibri" w:cs="Calibri"/>
          <w:b/>
          <w:sz w:val="22"/>
          <w:szCs w:val="22"/>
        </w:rPr>
        <w:t xml:space="preserve"> </w:t>
      </w:r>
      <w:proofErr w:type="spellStart"/>
      <w:r w:rsidRPr="00551953">
        <w:rPr>
          <w:rFonts w:ascii="Calibri" w:hAnsi="Calibri" w:cs="Calibri"/>
          <w:b/>
          <w:sz w:val="22"/>
          <w:szCs w:val="22"/>
        </w:rPr>
        <w:t>Dimopoulos</w:t>
      </w:r>
      <w:proofErr w:type="spellEnd"/>
      <w:r w:rsidRPr="00551953">
        <w:rPr>
          <w:rFonts w:ascii="Calibri" w:hAnsi="Calibri" w:cs="Calibri"/>
          <w:b/>
          <w:sz w:val="22"/>
          <w:szCs w:val="22"/>
        </w:rPr>
        <w:t>, MD</w:t>
      </w:r>
    </w:p>
    <w:p w:rsidR="001E7DEF" w:rsidRDefault="001E7DEF" w:rsidP="001E7DEF">
      <w:pPr>
        <w:rPr>
          <w:rFonts w:ascii="Calibri" w:hAnsi="Calibri" w:cs="Calibri"/>
          <w:sz w:val="22"/>
          <w:szCs w:val="22"/>
        </w:rPr>
      </w:pPr>
      <w:r>
        <w:rPr>
          <w:rFonts w:ascii="Calibri" w:hAnsi="Calibri" w:cs="Calibri"/>
          <w:sz w:val="22"/>
          <w:szCs w:val="22"/>
        </w:rPr>
        <w:t xml:space="preserve">University of Athens </w:t>
      </w:r>
    </w:p>
    <w:p w:rsidR="001E7DEF" w:rsidRDefault="001E7DEF" w:rsidP="001E7DEF">
      <w:pPr>
        <w:rPr>
          <w:rFonts w:ascii="Calibri" w:hAnsi="Calibri" w:cs="Calibri"/>
          <w:sz w:val="22"/>
          <w:szCs w:val="22"/>
        </w:rPr>
      </w:pPr>
      <w:r>
        <w:rPr>
          <w:rFonts w:ascii="Calibri" w:hAnsi="Calibri" w:cs="Calibri"/>
          <w:sz w:val="22"/>
          <w:szCs w:val="22"/>
        </w:rPr>
        <w:t>Athens, Greece</w:t>
      </w:r>
    </w:p>
    <w:p w:rsidR="001E7DEF" w:rsidRDefault="001E7DEF" w:rsidP="001E7DEF">
      <w:pPr>
        <w:rPr>
          <w:rFonts w:ascii="Calibri" w:hAnsi="Calibri" w:cs="Calibri"/>
          <w:b/>
          <w:sz w:val="22"/>
          <w:szCs w:val="22"/>
        </w:rPr>
      </w:pPr>
    </w:p>
    <w:p w:rsidR="001E7DEF" w:rsidRDefault="001E7DEF" w:rsidP="001E7DEF">
      <w:pPr>
        <w:rPr>
          <w:rFonts w:ascii="Calibri" w:hAnsi="Calibri" w:cs="Calibri"/>
          <w:sz w:val="22"/>
          <w:szCs w:val="22"/>
        </w:rPr>
      </w:pPr>
      <w:r w:rsidRPr="00551953">
        <w:rPr>
          <w:rFonts w:ascii="Calibri" w:hAnsi="Calibri" w:cs="Calibri"/>
          <w:b/>
          <w:sz w:val="22"/>
          <w:szCs w:val="22"/>
        </w:rPr>
        <w:t xml:space="preserve">Aristoteles </w:t>
      </w:r>
      <w:proofErr w:type="spellStart"/>
      <w:r w:rsidRPr="00551953">
        <w:rPr>
          <w:rFonts w:ascii="Calibri" w:hAnsi="Calibri" w:cs="Calibri"/>
          <w:b/>
          <w:sz w:val="22"/>
          <w:szCs w:val="22"/>
        </w:rPr>
        <w:t>Giagounidis</w:t>
      </w:r>
      <w:proofErr w:type="spellEnd"/>
      <w:r w:rsidRPr="00551953">
        <w:rPr>
          <w:rFonts w:ascii="Calibri" w:hAnsi="Calibri" w:cs="Calibri"/>
          <w:b/>
          <w:sz w:val="22"/>
          <w:szCs w:val="22"/>
        </w:rPr>
        <w:t>, MD, PhD</w:t>
      </w:r>
    </w:p>
    <w:p w:rsidR="001E7DEF" w:rsidRDefault="001E7DEF" w:rsidP="001E7DEF">
      <w:pPr>
        <w:rPr>
          <w:rFonts w:ascii="Calibri" w:hAnsi="Calibri" w:cs="Calibri"/>
          <w:sz w:val="22"/>
          <w:szCs w:val="22"/>
        </w:rPr>
      </w:pPr>
      <w:r>
        <w:rPr>
          <w:rFonts w:ascii="Calibri" w:hAnsi="Calibri" w:cs="Calibri"/>
          <w:sz w:val="22"/>
          <w:szCs w:val="22"/>
        </w:rPr>
        <w:t>St Mary’s Hospital</w:t>
      </w:r>
    </w:p>
    <w:p w:rsidR="001E7DEF" w:rsidRDefault="001E7DEF" w:rsidP="001E7DEF">
      <w:pPr>
        <w:rPr>
          <w:rFonts w:ascii="Calibri" w:hAnsi="Calibri" w:cs="Calibri"/>
          <w:sz w:val="22"/>
          <w:szCs w:val="22"/>
        </w:rPr>
      </w:pPr>
      <w:proofErr w:type="spellStart"/>
      <w:r w:rsidRPr="004F5F79">
        <w:rPr>
          <w:rFonts w:ascii="Calibri" w:hAnsi="Calibri" w:cs="Calibri"/>
          <w:sz w:val="22"/>
          <w:szCs w:val="22"/>
        </w:rPr>
        <w:t>Duesseldorf</w:t>
      </w:r>
      <w:proofErr w:type="spellEnd"/>
      <w:r w:rsidRPr="004F5F79">
        <w:rPr>
          <w:rFonts w:ascii="Calibri" w:hAnsi="Calibri" w:cs="Calibri"/>
          <w:sz w:val="22"/>
          <w:szCs w:val="22"/>
        </w:rPr>
        <w:t>, Germany</w:t>
      </w:r>
    </w:p>
    <w:p w:rsidR="001E7DEF" w:rsidRDefault="001E7DEF" w:rsidP="001E7DEF">
      <w:pPr>
        <w:rPr>
          <w:rFonts w:ascii="Calibri" w:hAnsi="Calibri" w:cs="Calibri"/>
          <w:b/>
          <w:sz w:val="22"/>
          <w:szCs w:val="22"/>
        </w:rPr>
      </w:pPr>
    </w:p>
    <w:p w:rsidR="001E7DEF" w:rsidRDefault="001E7DEF" w:rsidP="001E7DEF">
      <w:pPr>
        <w:rPr>
          <w:rFonts w:ascii="Calibri" w:hAnsi="Calibri" w:cs="Calibri"/>
          <w:b/>
          <w:sz w:val="22"/>
          <w:szCs w:val="22"/>
        </w:rPr>
      </w:pPr>
      <w:r w:rsidRPr="00551953">
        <w:rPr>
          <w:rFonts w:ascii="Calibri" w:hAnsi="Calibri" w:cs="Calibri"/>
          <w:b/>
          <w:sz w:val="22"/>
          <w:szCs w:val="22"/>
        </w:rPr>
        <w:t xml:space="preserve">Elias </w:t>
      </w:r>
      <w:proofErr w:type="spellStart"/>
      <w:r w:rsidRPr="00551953">
        <w:rPr>
          <w:rFonts w:ascii="Calibri" w:hAnsi="Calibri" w:cs="Calibri"/>
          <w:b/>
          <w:sz w:val="22"/>
          <w:szCs w:val="22"/>
        </w:rPr>
        <w:t>Jabbour</w:t>
      </w:r>
      <w:proofErr w:type="spellEnd"/>
      <w:r w:rsidRPr="00551953">
        <w:rPr>
          <w:rFonts w:ascii="Calibri" w:hAnsi="Calibri" w:cs="Calibri"/>
          <w:b/>
          <w:sz w:val="22"/>
          <w:szCs w:val="22"/>
        </w:rPr>
        <w:t>, MD</w:t>
      </w:r>
    </w:p>
    <w:p w:rsidR="001E7DEF" w:rsidRDefault="001E7DEF" w:rsidP="001E7DEF">
      <w:pPr>
        <w:rPr>
          <w:rFonts w:ascii="Calibri" w:hAnsi="Calibri" w:cs="Calibri"/>
          <w:sz w:val="22"/>
          <w:szCs w:val="22"/>
        </w:rPr>
      </w:pPr>
      <w:r>
        <w:rPr>
          <w:rFonts w:ascii="Calibri" w:hAnsi="Calibri" w:cs="Calibri"/>
          <w:sz w:val="22"/>
          <w:szCs w:val="22"/>
        </w:rPr>
        <w:t>The University of Texas</w:t>
      </w:r>
    </w:p>
    <w:p w:rsidR="001E7DEF" w:rsidRDefault="001E7DEF" w:rsidP="001E7DEF">
      <w:pPr>
        <w:rPr>
          <w:rFonts w:ascii="Calibri" w:hAnsi="Calibri" w:cs="Calibri"/>
          <w:sz w:val="22"/>
          <w:szCs w:val="22"/>
        </w:rPr>
      </w:pPr>
      <w:r>
        <w:rPr>
          <w:rFonts w:ascii="Calibri" w:hAnsi="Calibri" w:cs="Calibri"/>
          <w:sz w:val="22"/>
          <w:szCs w:val="22"/>
        </w:rPr>
        <w:t>MD Anderson Cancer Center</w:t>
      </w:r>
    </w:p>
    <w:p w:rsidR="001E7DEF" w:rsidRPr="00D76A70" w:rsidRDefault="001E7DEF" w:rsidP="001E7DEF">
      <w:pPr>
        <w:rPr>
          <w:rFonts w:ascii="Calibri" w:hAnsi="Calibri" w:cs="Calibri"/>
          <w:sz w:val="22"/>
          <w:szCs w:val="22"/>
        </w:rPr>
      </w:pPr>
      <w:r>
        <w:rPr>
          <w:rFonts w:ascii="Calibri" w:hAnsi="Calibri" w:cs="Calibri"/>
          <w:sz w:val="22"/>
          <w:szCs w:val="22"/>
        </w:rPr>
        <w:t>Houston, Texas, United States</w:t>
      </w:r>
    </w:p>
    <w:p w:rsidR="001E7DEF" w:rsidRDefault="001E7DEF" w:rsidP="001E7DEF">
      <w:pPr>
        <w:rPr>
          <w:rFonts w:ascii="Calibri" w:hAnsi="Calibri" w:cs="Calibri"/>
          <w:b/>
          <w:sz w:val="22"/>
          <w:szCs w:val="22"/>
        </w:rPr>
      </w:pPr>
    </w:p>
    <w:p w:rsidR="001E7DEF" w:rsidRDefault="001E7DEF" w:rsidP="001E7DEF">
      <w:pPr>
        <w:ind w:left="1440" w:hanging="1440"/>
        <w:rPr>
          <w:rFonts w:ascii="Calibri" w:hAnsi="Calibri" w:cs="Calibri"/>
          <w:b/>
          <w:sz w:val="22"/>
          <w:szCs w:val="22"/>
        </w:rPr>
      </w:pPr>
      <w:proofErr w:type="spellStart"/>
      <w:r w:rsidRPr="00551953">
        <w:rPr>
          <w:rFonts w:ascii="Calibri" w:hAnsi="Calibri" w:cs="Calibri"/>
          <w:b/>
          <w:sz w:val="22"/>
          <w:szCs w:val="22"/>
        </w:rPr>
        <w:t>Sagar</w:t>
      </w:r>
      <w:proofErr w:type="spellEnd"/>
      <w:r w:rsidRPr="00551953">
        <w:rPr>
          <w:rFonts w:ascii="Calibri" w:hAnsi="Calibri" w:cs="Calibri"/>
          <w:b/>
          <w:sz w:val="22"/>
          <w:szCs w:val="22"/>
        </w:rPr>
        <w:t xml:space="preserve"> </w:t>
      </w:r>
      <w:proofErr w:type="spellStart"/>
      <w:r w:rsidRPr="00551953">
        <w:rPr>
          <w:rFonts w:ascii="Calibri" w:hAnsi="Calibri" w:cs="Calibri"/>
          <w:b/>
          <w:sz w:val="22"/>
          <w:szCs w:val="22"/>
        </w:rPr>
        <w:t>Lonial</w:t>
      </w:r>
      <w:proofErr w:type="spellEnd"/>
      <w:r w:rsidRPr="00551953">
        <w:rPr>
          <w:rFonts w:ascii="Calibri" w:hAnsi="Calibri" w:cs="Calibri"/>
          <w:b/>
          <w:sz w:val="22"/>
          <w:szCs w:val="22"/>
        </w:rPr>
        <w:t>, MD</w:t>
      </w:r>
    </w:p>
    <w:p w:rsidR="001E7DEF" w:rsidRDefault="001E7DEF" w:rsidP="001E7DEF">
      <w:pPr>
        <w:ind w:left="1440" w:hanging="1440"/>
        <w:rPr>
          <w:rFonts w:ascii="Calibri" w:hAnsi="Calibri" w:cs="Calibri"/>
          <w:sz w:val="22"/>
          <w:szCs w:val="22"/>
        </w:rPr>
      </w:pPr>
      <w:r>
        <w:rPr>
          <w:rFonts w:ascii="Calibri" w:hAnsi="Calibri" w:cs="Calibri"/>
          <w:sz w:val="22"/>
          <w:szCs w:val="22"/>
        </w:rPr>
        <w:t>Emory University</w:t>
      </w:r>
    </w:p>
    <w:p w:rsidR="001E7DEF" w:rsidRDefault="001E7DEF" w:rsidP="001E7DEF">
      <w:pPr>
        <w:ind w:left="1440" w:hanging="1440"/>
        <w:rPr>
          <w:rFonts w:ascii="Calibri" w:hAnsi="Calibri" w:cs="Calibri"/>
          <w:sz w:val="22"/>
          <w:szCs w:val="22"/>
        </w:rPr>
      </w:pPr>
      <w:proofErr w:type="spellStart"/>
      <w:r>
        <w:rPr>
          <w:rFonts w:ascii="Calibri" w:hAnsi="Calibri" w:cs="Calibri"/>
          <w:sz w:val="22"/>
          <w:szCs w:val="22"/>
        </w:rPr>
        <w:t>Winship</w:t>
      </w:r>
      <w:proofErr w:type="spellEnd"/>
      <w:r>
        <w:rPr>
          <w:rFonts w:ascii="Calibri" w:hAnsi="Calibri" w:cs="Calibri"/>
          <w:sz w:val="22"/>
          <w:szCs w:val="22"/>
        </w:rPr>
        <w:t xml:space="preserve"> Cancer Center</w:t>
      </w:r>
    </w:p>
    <w:p w:rsidR="001E7DEF" w:rsidRDefault="001E7DEF" w:rsidP="001E7DEF">
      <w:pPr>
        <w:ind w:left="1440" w:hanging="1440"/>
        <w:rPr>
          <w:rFonts w:ascii="Calibri" w:hAnsi="Calibri" w:cs="Calibri"/>
          <w:sz w:val="22"/>
          <w:szCs w:val="22"/>
        </w:rPr>
      </w:pPr>
      <w:r>
        <w:rPr>
          <w:rFonts w:ascii="Calibri" w:hAnsi="Calibri" w:cs="Calibri"/>
          <w:sz w:val="22"/>
          <w:szCs w:val="22"/>
        </w:rPr>
        <w:t>Atlanta, Georgia, United States</w:t>
      </w:r>
      <w:r w:rsidRPr="00073F90">
        <w:rPr>
          <w:rFonts w:ascii="Calibri" w:hAnsi="Calibri" w:cs="Calibri"/>
          <w:sz w:val="22"/>
          <w:szCs w:val="22"/>
        </w:rPr>
        <w:t xml:space="preserve"> </w:t>
      </w:r>
    </w:p>
    <w:p w:rsidR="001E7DEF" w:rsidRDefault="001E7DEF" w:rsidP="001E7DEF">
      <w:pPr>
        <w:rPr>
          <w:rFonts w:ascii="Calibri" w:hAnsi="Calibri" w:cs="Calibri"/>
          <w:b/>
          <w:sz w:val="22"/>
          <w:szCs w:val="22"/>
        </w:rPr>
      </w:pPr>
    </w:p>
    <w:p w:rsidR="001E7DEF" w:rsidRDefault="001E7DEF" w:rsidP="001E7DEF">
      <w:pPr>
        <w:rPr>
          <w:rFonts w:ascii="Calibri" w:hAnsi="Calibri" w:cs="Calibri"/>
          <w:b/>
          <w:sz w:val="22"/>
          <w:szCs w:val="22"/>
        </w:rPr>
      </w:pPr>
      <w:r w:rsidRPr="00551953">
        <w:rPr>
          <w:rFonts w:ascii="Calibri" w:hAnsi="Calibri" w:cs="Calibri"/>
          <w:b/>
          <w:sz w:val="22"/>
          <w:szCs w:val="22"/>
        </w:rPr>
        <w:t>Jesus San Miguel, MD, PhD</w:t>
      </w:r>
    </w:p>
    <w:p w:rsidR="001E7DEF" w:rsidRDefault="001E7DEF" w:rsidP="001E7DEF">
      <w:pPr>
        <w:rPr>
          <w:rFonts w:ascii="Calibri" w:hAnsi="Calibri" w:cs="Calibri"/>
          <w:sz w:val="22"/>
          <w:szCs w:val="22"/>
        </w:rPr>
      </w:pPr>
      <w:r>
        <w:rPr>
          <w:rFonts w:ascii="Calibri" w:hAnsi="Calibri" w:cs="Calibri"/>
          <w:sz w:val="22"/>
          <w:szCs w:val="22"/>
        </w:rPr>
        <w:t>Universidad de Navarra</w:t>
      </w:r>
    </w:p>
    <w:p w:rsidR="001E7DEF" w:rsidRPr="00120F97" w:rsidRDefault="001E7DEF" w:rsidP="001E7DEF">
      <w:pPr>
        <w:rPr>
          <w:rFonts w:ascii="Calibri" w:hAnsi="Calibri" w:cs="Calibri"/>
          <w:sz w:val="22"/>
          <w:szCs w:val="22"/>
        </w:rPr>
      </w:pPr>
      <w:r w:rsidRPr="005D5D8A">
        <w:rPr>
          <w:rFonts w:ascii="Calibri" w:hAnsi="Calibri" w:cs="Calibri"/>
          <w:sz w:val="22"/>
          <w:szCs w:val="22"/>
        </w:rPr>
        <w:t>Pamplona, Spain</w:t>
      </w:r>
    </w:p>
    <w:p w:rsidR="001E7DEF" w:rsidRDefault="001E7DEF" w:rsidP="001E7DEF"/>
    <w:p w:rsidR="001E7DEF" w:rsidRDefault="001E7DEF" w:rsidP="001E7DEF">
      <w:pPr>
        <w:ind w:left="1440" w:hanging="1440"/>
        <w:rPr>
          <w:rFonts w:ascii="Calibri" w:hAnsi="Calibri" w:cs="Calibri"/>
          <w:b/>
          <w:sz w:val="22"/>
          <w:szCs w:val="22"/>
        </w:rPr>
      </w:pPr>
      <w:r w:rsidRPr="00551953">
        <w:rPr>
          <w:rFonts w:ascii="Calibri" w:hAnsi="Calibri" w:cs="Calibri"/>
          <w:b/>
          <w:sz w:val="22"/>
          <w:szCs w:val="22"/>
        </w:rPr>
        <w:t xml:space="preserve">Julie </w:t>
      </w:r>
      <w:proofErr w:type="spellStart"/>
      <w:r w:rsidRPr="00551953">
        <w:rPr>
          <w:rFonts w:ascii="Calibri" w:hAnsi="Calibri" w:cs="Calibri"/>
          <w:b/>
          <w:sz w:val="22"/>
          <w:szCs w:val="22"/>
        </w:rPr>
        <w:t>Vose</w:t>
      </w:r>
      <w:proofErr w:type="spellEnd"/>
      <w:r w:rsidRPr="00551953">
        <w:rPr>
          <w:rFonts w:ascii="Calibri" w:hAnsi="Calibri" w:cs="Calibri"/>
          <w:b/>
          <w:sz w:val="22"/>
          <w:szCs w:val="22"/>
        </w:rPr>
        <w:t>, MD, MBA</w:t>
      </w:r>
    </w:p>
    <w:p w:rsidR="001E7DEF" w:rsidRDefault="001E7DEF" w:rsidP="001E7DEF">
      <w:pPr>
        <w:ind w:left="1440" w:hanging="1440"/>
        <w:rPr>
          <w:rFonts w:ascii="Calibri" w:hAnsi="Calibri" w:cs="Calibri"/>
          <w:sz w:val="22"/>
          <w:szCs w:val="22"/>
        </w:rPr>
      </w:pPr>
      <w:r>
        <w:rPr>
          <w:rFonts w:ascii="Calibri" w:hAnsi="Calibri" w:cs="Calibri"/>
          <w:sz w:val="22"/>
          <w:szCs w:val="22"/>
        </w:rPr>
        <w:t>University of Nebraska Medical Center</w:t>
      </w:r>
    </w:p>
    <w:p w:rsidR="001E7DEF" w:rsidRDefault="001E7DEF" w:rsidP="001E7DEF">
      <w:pPr>
        <w:ind w:left="1440" w:hanging="1440"/>
        <w:rPr>
          <w:rFonts w:ascii="Calibri" w:hAnsi="Calibri" w:cs="Calibri"/>
          <w:sz w:val="22"/>
          <w:szCs w:val="22"/>
        </w:rPr>
      </w:pPr>
      <w:r>
        <w:rPr>
          <w:rFonts w:ascii="Calibri" w:hAnsi="Calibri" w:cs="Calibri"/>
          <w:sz w:val="22"/>
          <w:szCs w:val="22"/>
        </w:rPr>
        <w:t>Omaha, Nebraska, United States</w:t>
      </w:r>
    </w:p>
    <w:p w:rsidR="001E7DEF" w:rsidRPr="001E7DEF" w:rsidRDefault="001E7DEF" w:rsidP="001E7DEF">
      <w:pPr>
        <w:ind w:left="1440" w:hanging="1440"/>
        <w:rPr>
          <w:rStyle w:val="Strong"/>
          <w:rFonts w:ascii="Calibri" w:hAnsi="Calibri" w:cs="Calibri"/>
          <w:b w:val="0"/>
          <w:bCs w:val="0"/>
          <w:sz w:val="22"/>
          <w:szCs w:val="22"/>
        </w:rPr>
      </w:pPr>
    </w:p>
    <w:p w:rsidR="00E60CC0" w:rsidRPr="00C46ED2" w:rsidRDefault="00E60CC0" w:rsidP="00E60CC0">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Learning Objectives</w:t>
      </w:r>
      <w:r w:rsidRPr="00C46ED2">
        <w:rPr>
          <w:rFonts w:asciiTheme="minorHAnsi" w:hAnsiTheme="minorHAnsi"/>
          <w:sz w:val="22"/>
          <w:szCs w:val="22"/>
        </w:rPr>
        <w:br/>
      </w:r>
      <w:proofErr w:type="gramStart"/>
      <w:r w:rsidRPr="00C46ED2">
        <w:rPr>
          <w:rFonts w:asciiTheme="minorHAnsi" w:hAnsiTheme="minorHAnsi"/>
          <w:sz w:val="22"/>
          <w:szCs w:val="22"/>
        </w:rPr>
        <w:t>After</w:t>
      </w:r>
      <w:proofErr w:type="gramEnd"/>
      <w:r w:rsidRPr="00C46ED2">
        <w:rPr>
          <w:rFonts w:asciiTheme="minorHAnsi" w:hAnsiTheme="minorHAnsi"/>
          <w:sz w:val="22"/>
          <w:szCs w:val="22"/>
        </w:rPr>
        <w:t xml:space="preserve"> successful completion of this educational activity, participants should be able to:</w:t>
      </w:r>
    </w:p>
    <w:p w:rsidR="00F24DA4" w:rsidRDefault="00F24DA4" w:rsidP="00F24DA4">
      <w:pPr>
        <w:pStyle w:val="NormalWeb"/>
        <w:numPr>
          <w:ilvl w:val="0"/>
          <w:numId w:val="35"/>
        </w:numPr>
        <w:spacing w:after="0"/>
        <w:rPr>
          <w:rFonts w:asciiTheme="minorHAnsi" w:hAnsiTheme="minorHAnsi" w:cs="Arial"/>
          <w:iCs/>
          <w:color w:val="000000" w:themeColor="text1"/>
          <w:sz w:val="22"/>
          <w:szCs w:val="22"/>
          <w:lang w:bidi="en-US"/>
        </w:rPr>
      </w:pPr>
      <w:r w:rsidRPr="00F24DA4">
        <w:rPr>
          <w:rFonts w:asciiTheme="minorHAnsi" w:hAnsiTheme="minorHAnsi" w:cs="Arial"/>
          <w:iCs/>
          <w:color w:val="000000" w:themeColor="text1"/>
          <w:sz w:val="22"/>
          <w:szCs w:val="22"/>
          <w:lang w:bidi="en-US"/>
        </w:rPr>
        <w:lastRenderedPageBreak/>
        <w:t>Evaluate recent findings from studies investigating biomarkers and molecular features of hematologic malignancies and disorders</w:t>
      </w:r>
    </w:p>
    <w:p w:rsidR="00F24DA4" w:rsidRDefault="00F24DA4" w:rsidP="00F24DA4">
      <w:pPr>
        <w:pStyle w:val="NormalWeb"/>
        <w:numPr>
          <w:ilvl w:val="0"/>
          <w:numId w:val="35"/>
        </w:numPr>
        <w:spacing w:after="0"/>
        <w:rPr>
          <w:rFonts w:asciiTheme="minorHAnsi" w:hAnsiTheme="minorHAnsi" w:cs="Arial"/>
          <w:iCs/>
          <w:color w:val="000000" w:themeColor="text1"/>
          <w:sz w:val="22"/>
          <w:szCs w:val="22"/>
          <w:lang w:bidi="en-US"/>
        </w:rPr>
      </w:pPr>
      <w:r w:rsidRPr="00F24DA4">
        <w:rPr>
          <w:rFonts w:asciiTheme="minorHAnsi" w:hAnsiTheme="minorHAnsi" w:cs="Arial"/>
          <w:iCs/>
          <w:color w:val="000000" w:themeColor="text1"/>
          <w:sz w:val="22"/>
          <w:szCs w:val="22"/>
          <w:lang w:bidi="en-US"/>
        </w:rPr>
        <w:t>Ap</w:t>
      </w:r>
      <w:r>
        <w:rPr>
          <w:rFonts w:asciiTheme="minorHAnsi" w:hAnsiTheme="minorHAnsi" w:cs="Arial"/>
          <w:iCs/>
          <w:color w:val="000000" w:themeColor="text1"/>
          <w:sz w:val="22"/>
          <w:szCs w:val="22"/>
          <w:lang w:bidi="en-US"/>
        </w:rPr>
        <w:t>ply emerging data from clinical</w:t>
      </w:r>
      <w:r w:rsidRPr="00F24DA4">
        <w:rPr>
          <w:rFonts w:asciiTheme="minorHAnsi" w:hAnsiTheme="minorHAnsi" w:cs="Arial"/>
          <w:iCs/>
          <w:color w:val="000000" w:themeColor="text1"/>
          <w:sz w:val="22"/>
          <w:szCs w:val="22"/>
          <w:lang w:bidi="en-US"/>
        </w:rPr>
        <w:t xml:space="preserve"> trials evaluating novel agents and treatment approaches for hematologic malignancies and disorders</w:t>
      </w:r>
    </w:p>
    <w:p w:rsidR="00F24DA4" w:rsidRPr="00F24DA4" w:rsidRDefault="00F24DA4" w:rsidP="00F24DA4">
      <w:pPr>
        <w:pStyle w:val="NormalWeb"/>
        <w:numPr>
          <w:ilvl w:val="0"/>
          <w:numId w:val="35"/>
        </w:numPr>
        <w:spacing w:after="0"/>
        <w:rPr>
          <w:rFonts w:asciiTheme="minorHAnsi" w:hAnsiTheme="minorHAnsi" w:cs="Arial"/>
          <w:iCs/>
          <w:color w:val="000000" w:themeColor="text1"/>
          <w:sz w:val="22"/>
          <w:szCs w:val="22"/>
          <w:lang w:bidi="en-US"/>
        </w:rPr>
      </w:pPr>
      <w:r w:rsidRPr="00F24DA4">
        <w:rPr>
          <w:rFonts w:asciiTheme="minorHAnsi" w:hAnsiTheme="minorHAnsi" w:cs="Arial"/>
          <w:iCs/>
          <w:color w:val="000000" w:themeColor="text1"/>
          <w:sz w:val="22"/>
          <w:szCs w:val="22"/>
          <w:lang w:bidi="en-US"/>
        </w:rPr>
        <w:t>Identify appropriate clinical trials and refer eligible patients with hematologic malignancies and disorders for enrollment to expand their treatment options</w:t>
      </w:r>
    </w:p>
    <w:p w:rsidR="00E60CC0" w:rsidRPr="00C46ED2" w:rsidRDefault="008E09E5"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Provider</w:t>
      </w:r>
      <w:r w:rsidR="00E60CC0" w:rsidRPr="00C46ED2">
        <w:rPr>
          <w:rFonts w:asciiTheme="minorHAnsi" w:hAnsiTheme="minorHAnsi"/>
          <w:sz w:val="22"/>
          <w:szCs w:val="22"/>
        </w:rPr>
        <w:br/>
      </w:r>
      <w:proofErr w:type="gramStart"/>
      <w:r w:rsidRPr="00C46ED2">
        <w:rPr>
          <w:rFonts w:asciiTheme="minorHAnsi" w:hAnsiTheme="minorHAnsi"/>
          <w:sz w:val="22"/>
          <w:szCs w:val="22"/>
        </w:rPr>
        <w:t>This</w:t>
      </w:r>
      <w:proofErr w:type="gramEnd"/>
      <w:r w:rsidRPr="00C46ED2">
        <w:rPr>
          <w:rFonts w:asciiTheme="minorHAnsi" w:hAnsiTheme="minorHAnsi"/>
          <w:sz w:val="22"/>
          <w:szCs w:val="22"/>
        </w:rPr>
        <w:t xml:space="preserve"> activity is provided by prIME Oncology.</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E60CC0"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 xml:space="preserve">Support </w:t>
      </w:r>
      <w:r w:rsidRPr="00C46ED2">
        <w:rPr>
          <w:rFonts w:asciiTheme="minorHAnsi" w:hAnsiTheme="minorHAnsi"/>
          <w:sz w:val="22"/>
          <w:szCs w:val="22"/>
        </w:rPr>
        <w:br/>
      </w:r>
      <w:r w:rsidR="005F6FB6" w:rsidRPr="00C46ED2">
        <w:rPr>
          <w:rFonts w:asciiTheme="minorHAnsi" w:hAnsiTheme="minorHAnsi"/>
          <w:sz w:val="22"/>
          <w:szCs w:val="22"/>
        </w:rPr>
        <w:t>This educational activity is s</w:t>
      </w:r>
      <w:r w:rsidRPr="00C46ED2">
        <w:rPr>
          <w:rFonts w:asciiTheme="minorHAnsi" w:hAnsiTheme="minorHAnsi"/>
          <w:sz w:val="22"/>
          <w:szCs w:val="22"/>
        </w:rPr>
        <w:t>upport</w:t>
      </w:r>
      <w:r w:rsidR="005F6FB6" w:rsidRPr="00C46ED2">
        <w:rPr>
          <w:rFonts w:asciiTheme="minorHAnsi" w:hAnsiTheme="minorHAnsi"/>
          <w:sz w:val="22"/>
          <w:szCs w:val="22"/>
        </w:rPr>
        <w:t>ed</w:t>
      </w:r>
      <w:r w:rsidRPr="00C46ED2">
        <w:rPr>
          <w:rFonts w:asciiTheme="minorHAnsi" w:hAnsiTheme="minorHAnsi"/>
          <w:sz w:val="22"/>
          <w:szCs w:val="22"/>
        </w:rPr>
        <w:t xml:space="preserve"> by</w:t>
      </w:r>
      <w:r w:rsidR="00002C79" w:rsidRPr="00C46ED2">
        <w:rPr>
          <w:rFonts w:asciiTheme="minorHAnsi" w:hAnsiTheme="minorHAnsi"/>
          <w:sz w:val="22"/>
          <w:szCs w:val="22"/>
        </w:rPr>
        <w:t xml:space="preserve"> Millennium: The Takeda Oncology Company</w:t>
      </w:r>
      <w:r w:rsidR="00105A79" w:rsidRPr="00C46ED2">
        <w:rPr>
          <w:rFonts w:asciiTheme="minorHAnsi" w:hAnsiTheme="minorHAnsi"/>
          <w:sz w:val="22"/>
          <w:szCs w:val="22"/>
        </w:rPr>
        <w:t xml:space="preserve"> and </w:t>
      </w:r>
      <w:r w:rsidR="00F82EEC" w:rsidRPr="00C46ED2">
        <w:rPr>
          <w:rFonts w:asciiTheme="minorHAnsi" w:hAnsiTheme="minorHAnsi"/>
          <w:sz w:val="22"/>
          <w:szCs w:val="22"/>
        </w:rPr>
        <w:t>Celgene Corporation</w:t>
      </w:r>
      <w:r w:rsidR="00105A79" w:rsidRPr="00C46ED2">
        <w:rPr>
          <w:rFonts w:asciiTheme="minorHAnsi" w:hAnsiTheme="minorHAnsi"/>
          <w:sz w:val="22"/>
          <w:szCs w:val="22"/>
        </w:rPr>
        <w:t xml:space="preserve">. </w:t>
      </w:r>
    </w:p>
    <w:p w:rsidR="001E7DEF" w:rsidRDefault="001E7DEF" w:rsidP="001E7DEF">
      <w:pPr>
        <w:pStyle w:val="NormalWeb"/>
        <w:spacing w:before="0" w:beforeAutospacing="0" w:after="0" w:afterAutospacing="0"/>
        <w:rPr>
          <w:rStyle w:val="Strong"/>
          <w:rFonts w:asciiTheme="minorHAnsi" w:hAnsiTheme="minorHAnsi"/>
          <w:sz w:val="22"/>
          <w:szCs w:val="22"/>
          <w:highlight w:val="yellow"/>
          <w:u w:val="single"/>
        </w:rPr>
      </w:pPr>
    </w:p>
    <w:p w:rsidR="00E60CC0" w:rsidRPr="00C46ED2" w:rsidRDefault="00E60CC0" w:rsidP="001E7DEF">
      <w:pPr>
        <w:pStyle w:val="NormalWeb"/>
        <w:spacing w:before="0" w:beforeAutospacing="0" w:after="0" w:afterAutospacing="0"/>
        <w:rPr>
          <w:rFonts w:asciiTheme="minorHAnsi" w:hAnsiTheme="minorHAnsi"/>
          <w:sz w:val="22"/>
          <w:szCs w:val="22"/>
        </w:rPr>
      </w:pPr>
      <w:r w:rsidRPr="001E7DEF">
        <w:rPr>
          <w:rStyle w:val="Strong"/>
          <w:rFonts w:asciiTheme="minorHAnsi" w:hAnsiTheme="minorHAnsi"/>
          <w:sz w:val="22"/>
          <w:szCs w:val="22"/>
          <w:u w:val="single"/>
        </w:rPr>
        <w:t>Target Audience</w:t>
      </w:r>
      <w:r w:rsidRPr="00C46ED2">
        <w:rPr>
          <w:rStyle w:val="Strong"/>
          <w:rFonts w:asciiTheme="minorHAnsi" w:hAnsiTheme="minorHAnsi"/>
          <w:sz w:val="22"/>
          <w:szCs w:val="22"/>
          <w:u w:val="single"/>
        </w:rPr>
        <w:t xml:space="preserve"> </w:t>
      </w:r>
      <w:r w:rsidRPr="00C46ED2">
        <w:rPr>
          <w:rFonts w:asciiTheme="minorHAnsi" w:hAnsiTheme="minorHAnsi"/>
          <w:sz w:val="22"/>
          <w:szCs w:val="22"/>
        </w:rPr>
        <w:br/>
      </w:r>
      <w:r w:rsidR="00002C79" w:rsidRPr="00C46ED2">
        <w:rPr>
          <w:rFonts w:asciiTheme="minorHAnsi" w:hAnsiTheme="minorHAnsi"/>
          <w:sz w:val="22"/>
          <w:szCs w:val="22"/>
        </w:rPr>
        <w:t>This activity is intended for practicing hematologists; medical, surgical, and radiation oncologists; and other healthcare professionals interested in and/or involved in the treatment of patients with cancer in the United States.</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E60CC0"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Continuing Medical Education</w:t>
      </w:r>
      <w:r w:rsidRPr="00C46ED2">
        <w:rPr>
          <w:rFonts w:asciiTheme="minorHAnsi" w:hAnsiTheme="minorHAnsi"/>
          <w:sz w:val="22"/>
          <w:szCs w:val="22"/>
        </w:rPr>
        <w:br/>
        <w:t>prIME Oncology is accredited by the Accreditation Council for Continuing Medical Education (ACCME®) to provide continuing medical education for physicians.</w:t>
      </w:r>
    </w:p>
    <w:p w:rsidR="001E7DEF" w:rsidRDefault="001E7DEF" w:rsidP="001E7DEF">
      <w:pPr>
        <w:pStyle w:val="NormalWeb"/>
        <w:spacing w:before="0" w:beforeAutospacing="0" w:after="0" w:afterAutospacing="0"/>
        <w:rPr>
          <w:rFonts w:asciiTheme="minorHAnsi" w:hAnsiTheme="minorHAnsi"/>
          <w:sz w:val="22"/>
          <w:szCs w:val="22"/>
        </w:rPr>
      </w:pPr>
    </w:p>
    <w:p w:rsidR="00E60CC0" w:rsidRPr="00C46ED2" w:rsidRDefault="00E60CC0" w:rsidP="001E7DEF">
      <w:pPr>
        <w:pStyle w:val="NormalWeb"/>
        <w:spacing w:before="0" w:beforeAutospacing="0" w:after="0" w:afterAutospacing="0"/>
        <w:rPr>
          <w:rFonts w:asciiTheme="minorHAnsi" w:hAnsiTheme="minorHAnsi"/>
          <w:sz w:val="22"/>
          <w:szCs w:val="22"/>
        </w:rPr>
      </w:pPr>
      <w:proofErr w:type="gramStart"/>
      <w:r w:rsidRPr="00C46ED2">
        <w:rPr>
          <w:rFonts w:asciiTheme="minorHAnsi" w:hAnsiTheme="minorHAnsi"/>
          <w:sz w:val="22"/>
          <w:szCs w:val="22"/>
        </w:rPr>
        <w:t>prIME</w:t>
      </w:r>
      <w:proofErr w:type="gramEnd"/>
      <w:r w:rsidRPr="00C46ED2">
        <w:rPr>
          <w:rFonts w:asciiTheme="minorHAnsi" w:hAnsiTheme="minorHAnsi"/>
          <w:sz w:val="22"/>
          <w:szCs w:val="22"/>
        </w:rPr>
        <w:t xml:space="preserve"> Oncology designates this enduring activity for a maximum of </w:t>
      </w:r>
      <w:r w:rsidR="00430E6E" w:rsidRPr="00C46ED2">
        <w:rPr>
          <w:rFonts w:asciiTheme="minorHAnsi" w:hAnsiTheme="minorHAnsi"/>
          <w:sz w:val="22"/>
          <w:szCs w:val="22"/>
          <w:highlight w:val="green"/>
        </w:rPr>
        <w:t>X.XX</w:t>
      </w:r>
      <w:r w:rsidRPr="00C46ED2">
        <w:rPr>
          <w:rStyle w:val="Emphasis"/>
          <w:rFonts w:asciiTheme="minorHAnsi" w:hAnsiTheme="minorHAnsi"/>
          <w:sz w:val="22"/>
          <w:szCs w:val="22"/>
        </w:rPr>
        <w:t xml:space="preserve"> </w:t>
      </w:r>
      <w:r w:rsidRPr="00C46ED2">
        <w:rPr>
          <w:rStyle w:val="Emphasis"/>
          <w:rFonts w:asciiTheme="minorHAnsi" w:hAnsiTheme="minorHAnsi"/>
          <w:b w:val="0"/>
          <w:i/>
          <w:sz w:val="22"/>
          <w:szCs w:val="22"/>
        </w:rPr>
        <w:t>AMA PRA Category 1 Credits</w:t>
      </w:r>
      <w:r w:rsidRPr="00C46ED2">
        <w:rPr>
          <w:rFonts w:asciiTheme="minorHAnsi" w:hAnsiTheme="minorHAnsi"/>
          <w:b/>
          <w:i/>
          <w:sz w:val="22"/>
          <w:szCs w:val="22"/>
        </w:rPr>
        <w:t>™</w:t>
      </w:r>
      <w:r w:rsidRPr="00C46ED2">
        <w:rPr>
          <w:rStyle w:val="Emphasis"/>
          <w:rFonts w:asciiTheme="minorHAnsi" w:hAnsiTheme="minorHAnsi"/>
          <w:b w:val="0"/>
          <w:i/>
          <w:sz w:val="22"/>
          <w:szCs w:val="22"/>
        </w:rPr>
        <w:t>.</w:t>
      </w:r>
      <w:r w:rsidRPr="00C46ED2">
        <w:rPr>
          <w:rStyle w:val="Emphasis"/>
          <w:rFonts w:asciiTheme="minorHAnsi" w:hAnsiTheme="minorHAnsi"/>
          <w:sz w:val="22"/>
          <w:szCs w:val="22"/>
        </w:rPr>
        <w:t xml:space="preserve"> </w:t>
      </w:r>
      <w:r w:rsidRPr="00C46ED2">
        <w:rPr>
          <w:rFonts w:asciiTheme="minorHAnsi" w:hAnsiTheme="minorHAnsi"/>
          <w:sz w:val="22"/>
          <w:szCs w:val="22"/>
        </w:rPr>
        <w:t xml:space="preserve">Physicians should claim only </w:t>
      </w:r>
      <w:r w:rsidR="005F6FB6" w:rsidRPr="00C46ED2">
        <w:rPr>
          <w:rFonts w:asciiTheme="minorHAnsi" w:hAnsiTheme="minorHAnsi"/>
          <w:sz w:val="22"/>
          <w:szCs w:val="22"/>
        </w:rPr>
        <w:t xml:space="preserve">the </w:t>
      </w:r>
      <w:r w:rsidRPr="00C46ED2">
        <w:rPr>
          <w:rFonts w:asciiTheme="minorHAnsi" w:hAnsiTheme="minorHAnsi"/>
          <w:sz w:val="22"/>
          <w:szCs w:val="22"/>
        </w:rPr>
        <w:t xml:space="preserve">credit commensurate with the extent of their participation in the activity. </w:t>
      </w:r>
    </w:p>
    <w:p w:rsidR="001E7DEF" w:rsidRDefault="001E7DEF" w:rsidP="001E7DEF">
      <w:pPr>
        <w:rPr>
          <w:rFonts w:asciiTheme="minorHAnsi" w:hAnsiTheme="minorHAnsi"/>
          <w:sz w:val="22"/>
          <w:szCs w:val="22"/>
        </w:rPr>
      </w:pPr>
    </w:p>
    <w:p w:rsidR="00994D56" w:rsidRPr="00C46ED2" w:rsidRDefault="00994D56" w:rsidP="001E7DEF">
      <w:pPr>
        <w:rPr>
          <w:rFonts w:asciiTheme="minorHAnsi" w:hAnsiTheme="minorHAnsi"/>
          <w:sz w:val="22"/>
          <w:szCs w:val="22"/>
        </w:rPr>
      </w:pPr>
      <w:r w:rsidRPr="00C46ED2">
        <w:rPr>
          <w:rFonts w:asciiTheme="minorHAnsi" w:hAnsiTheme="minorHAnsi"/>
          <w:sz w:val="22"/>
          <w:szCs w:val="22"/>
        </w:rPr>
        <w:t xml:space="preserve">Each module may provide the following credits: </w:t>
      </w:r>
    </w:p>
    <w:p w:rsidR="00105A79" w:rsidRPr="00C46ED2" w:rsidRDefault="005F6FB6" w:rsidP="001E7DEF">
      <w:pPr>
        <w:numPr>
          <w:ilvl w:val="0"/>
          <w:numId w:val="24"/>
        </w:numPr>
        <w:rPr>
          <w:rFonts w:asciiTheme="minorHAnsi" w:hAnsiTheme="minorHAnsi"/>
          <w:sz w:val="22"/>
          <w:szCs w:val="22"/>
        </w:rPr>
      </w:pPr>
      <w:proofErr w:type="spellStart"/>
      <w:r w:rsidRPr="00C46ED2">
        <w:rPr>
          <w:rFonts w:asciiTheme="minorHAnsi" w:hAnsiTheme="minorHAnsi"/>
          <w:sz w:val="22"/>
          <w:szCs w:val="22"/>
        </w:rPr>
        <w:t>Myelodysplastic</w:t>
      </w:r>
      <w:proofErr w:type="spellEnd"/>
      <w:r w:rsidRPr="00C46ED2">
        <w:rPr>
          <w:rFonts w:asciiTheme="minorHAnsi" w:hAnsiTheme="minorHAnsi"/>
          <w:sz w:val="22"/>
          <w:szCs w:val="22"/>
        </w:rPr>
        <w:t xml:space="preserve"> Syndromes</w:t>
      </w:r>
      <w:r w:rsidR="00105A79" w:rsidRPr="00C46ED2">
        <w:rPr>
          <w:rFonts w:asciiTheme="minorHAnsi" w:hAnsiTheme="minorHAnsi"/>
          <w:sz w:val="22"/>
          <w:szCs w:val="22"/>
        </w:rPr>
        <w:t xml:space="preserve">: </w:t>
      </w:r>
      <w:r w:rsidR="00105A79" w:rsidRPr="00C46ED2">
        <w:rPr>
          <w:rFonts w:asciiTheme="minorHAnsi" w:hAnsiTheme="minorHAnsi"/>
          <w:sz w:val="22"/>
          <w:szCs w:val="22"/>
          <w:highlight w:val="green"/>
        </w:rPr>
        <w:t>XX</w:t>
      </w:r>
    </w:p>
    <w:p w:rsidR="00105A79" w:rsidRPr="00C46ED2" w:rsidRDefault="005F6FB6" w:rsidP="001E7DEF">
      <w:pPr>
        <w:numPr>
          <w:ilvl w:val="0"/>
          <w:numId w:val="24"/>
        </w:numPr>
        <w:rPr>
          <w:rFonts w:asciiTheme="minorHAnsi" w:hAnsiTheme="minorHAnsi"/>
          <w:sz w:val="22"/>
          <w:szCs w:val="22"/>
        </w:rPr>
      </w:pPr>
      <w:r w:rsidRPr="00C46ED2">
        <w:rPr>
          <w:rFonts w:asciiTheme="minorHAnsi" w:hAnsiTheme="minorHAnsi"/>
          <w:sz w:val="22"/>
          <w:szCs w:val="22"/>
        </w:rPr>
        <w:t>Multiple Myeloma—Front-Line</w:t>
      </w:r>
      <w:r w:rsidR="00105A79" w:rsidRPr="00C46ED2">
        <w:rPr>
          <w:rFonts w:asciiTheme="minorHAnsi" w:hAnsiTheme="minorHAnsi"/>
          <w:sz w:val="22"/>
          <w:szCs w:val="22"/>
        </w:rPr>
        <w:t xml:space="preserve">: </w:t>
      </w:r>
      <w:r w:rsidR="00105A79" w:rsidRPr="00C46ED2">
        <w:rPr>
          <w:rFonts w:asciiTheme="minorHAnsi" w:hAnsiTheme="minorHAnsi"/>
          <w:sz w:val="22"/>
          <w:szCs w:val="22"/>
          <w:highlight w:val="green"/>
        </w:rPr>
        <w:t>XX</w:t>
      </w:r>
    </w:p>
    <w:p w:rsidR="00105A79" w:rsidRPr="00C46ED2" w:rsidRDefault="005F6FB6" w:rsidP="001E7DEF">
      <w:pPr>
        <w:numPr>
          <w:ilvl w:val="0"/>
          <w:numId w:val="24"/>
        </w:numPr>
        <w:rPr>
          <w:rFonts w:asciiTheme="minorHAnsi" w:hAnsiTheme="minorHAnsi"/>
          <w:sz w:val="22"/>
          <w:szCs w:val="22"/>
        </w:rPr>
      </w:pPr>
      <w:r w:rsidRPr="00C46ED2">
        <w:rPr>
          <w:rFonts w:asciiTheme="minorHAnsi" w:hAnsiTheme="minorHAnsi"/>
          <w:sz w:val="22"/>
          <w:szCs w:val="22"/>
        </w:rPr>
        <w:t>Multiple Myeloma—Relapsed/Refractory</w:t>
      </w:r>
      <w:r w:rsidR="00002C79" w:rsidRPr="00C46ED2">
        <w:rPr>
          <w:rFonts w:asciiTheme="minorHAnsi" w:hAnsiTheme="minorHAnsi"/>
          <w:sz w:val="22"/>
          <w:szCs w:val="22"/>
        </w:rPr>
        <w:t>:</w:t>
      </w:r>
      <w:r w:rsidR="00105A79" w:rsidRPr="00C46ED2">
        <w:rPr>
          <w:rFonts w:asciiTheme="minorHAnsi" w:hAnsiTheme="minorHAnsi"/>
          <w:sz w:val="22"/>
          <w:szCs w:val="22"/>
        </w:rPr>
        <w:t xml:space="preserve"> </w:t>
      </w:r>
      <w:r w:rsidR="00105A79" w:rsidRPr="00C46ED2">
        <w:rPr>
          <w:rFonts w:asciiTheme="minorHAnsi" w:hAnsiTheme="minorHAnsi"/>
          <w:sz w:val="22"/>
          <w:szCs w:val="22"/>
          <w:highlight w:val="green"/>
        </w:rPr>
        <w:t>XX</w:t>
      </w:r>
    </w:p>
    <w:p w:rsidR="00105A79" w:rsidRPr="00C46ED2" w:rsidRDefault="005F6FB6" w:rsidP="001E7DEF">
      <w:pPr>
        <w:numPr>
          <w:ilvl w:val="0"/>
          <w:numId w:val="24"/>
        </w:numPr>
        <w:rPr>
          <w:rFonts w:asciiTheme="minorHAnsi" w:hAnsiTheme="minorHAnsi"/>
          <w:sz w:val="22"/>
          <w:szCs w:val="22"/>
        </w:rPr>
      </w:pPr>
      <w:r w:rsidRPr="00C46ED2">
        <w:rPr>
          <w:rFonts w:asciiTheme="minorHAnsi" w:hAnsiTheme="minorHAnsi"/>
          <w:sz w:val="22"/>
          <w:szCs w:val="22"/>
        </w:rPr>
        <w:t>Non-Hodgkin Lymphoma</w:t>
      </w:r>
      <w:r w:rsidR="00105A79" w:rsidRPr="00C46ED2">
        <w:rPr>
          <w:rFonts w:asciiTheme="minorHAnsi" w:hAnsiTheme="minorHAnsi"/>
          <w:sz w:val="22"/>
          <w:szCs w:val="22"/>
        </w:rPr>
        <w:t xml:space="preserve">: </w:t>
      </w:r>
      <w:r w:rsidR="00105A79" w:rsidRPr="00C46ED2">
        <w:rPr>
          <w:rFonts w:asciiTheme="minorHAnsi" w:hAnsiTheme="minorHAnsi"/>
          <w:sz w:val="22"/>
          <w:szCs w:val="22"/>
          <w:highlight w:val="green"/>
        </w:rPr>
        <w:t>XX</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5F6FB6"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Method of Participation</w:t>
      </w:r>
      <w:r w:rsidRPr="00C46ED2">
        <w:rPr>
          <w:rFonts w:asciiTheme="minorHAnsi" w:hAnsiTheme="minorHAnsi"/>
          <w:sz w:val="22"/>
          <w:szCs w:val="22"/>
        </w:rPr>
        <w:br/>
        <w:t xml:space="preserve">There are no fees for participating in and receiving CME credit for this activity. In order to receive credit, participants must successfully complete the online post test and activity evaluation. Your participation in this CME activity will be recorded in prIME Oncology's database. However, upon request, your CME credit certificate will be emailed to you. Technical requirements may be found under the </w:t>
      </w:r>
      <w:hyperlink r:id="rId11" w:history="1">
        <w:r w:rsidRPr="00C46ED2">
          <w:rPr>
            <w:rStyle w:val="Hyperlink"/>
            <w:rFonts w:asciiTheme="minorHAnsi" w:hAnsiTheme="minorHAnsi"/>
            <w:sz w:val="22"/>
            <w:szCs w:val="22"/>
          </w:rPr>
          <w:t>Terms of Use</w:t>
        </w:r>
      </w:hyperlink>
      <w:r w:rsidRPr="00C46ED2">
        <w:rPr>
          <w:rFonts w:asciiTheme="minorHAnsi" w:hAnsiTheme="minorHAnsi"/>
          <w:sz w:val="22"/>
          <w:szCs w:val="22"/>
        </w:rPr>
        <w:t xml:space="preserve">. </w:t>
      </w:r>
      <w:r w:rsidRPr="00C46ED2">
        <w:rPr>
          <w:rFonts w:asciiTheme="minorHAnsi" w:hAnsiTheme="minorHAnsi"/>
          <w:sz w:val="22"/>
          <w:szCs w:val="22"/>
        </w:rPr>
        <w:br/>
      </w:r>
      <w:r w:rsidRPr="00C46ED2">
        <w:rPr>
          <w:rFonts w:asciiTheme="minorHAnsi" w:hAnsiTheme="minorHAnsi"/>
          <w:sz w:val="22"/>
          <w:szCs w:val="22"/>
        </w:rPr>
        <w:br/>
        <w:t>Links to the posttests are available on the video player pages.</w:t>
      </w:r>
    </w:p>
    <w:p w:rsidR="001E7DEF" w:rsidRDefault="001E7DEF" w:rsidP="001E7DEF">
      <w:pPr>
        <w:pStyle w:val="NormalWeb"/>
        <w:spacing w:before="0" w:beforeAutospacing="0" w:after="0" w:afterAutospacing="0"/>
        <w:rPr>
          <w:rFonts w:asciiTheme="minorHAnsi" w:hAnsiTheme="minorHAnsi"/>
          <w:sz w:val="22"/>
          <w:szCs w:val="22"/>
        </w:rPr>
      </w:pPr>
    </w:p>
    <w:p w:rsidR="005F6FB6" w:rsidRPr="00C46ED2" w:rsidRDefault="005F6FB6" w:rsidP="001E7DEF">
      <w:pPr>
        <w:pStyle w:val="NormalWeb"/>
        <w:spacing w:before="0" w:beforeAutospacing="0" w:after="0" w:afterAutospacing="0"/>
        <w:rPr>
          <w:rStyle w:val="Strong"/>
          <w:rFonts w:asciiTheme="minorHAnsi" w:hAnsiTheme="minorHAnsi"/>
          <w:sz w:val="22"/>
          <w:szCs w:val="22"/>
          <w:u w:val="single"/>
        </w:rPr>
      </w:pPr>
      <w:r w:rsidRPr="00C46ED2">
        <w:rPr>
          <w:rFonts w:asciiTheme="minorHAnsi" w:hAnsiTheme="minorHAnsi"/>
          <w:sz w:val="22"/>
          <w:szCs w:val="22"/>
        </w:rPr>
        <w:t>I</w:t>
      </w:r>
      <w:r w:rsidR="00A35FB0" w:rsidRPr="00C46ED2">
        <w:rPr>
          <w:rFonts w:asciiTheme="minorHAnsi" w:hAnsiTheme="minorHAnsi"/>
          <w:sz w:val="22"/>
          <w:szCs w:val="22"/>
        </w:rPr>
        <w:t>n order to claim credit for these activities</w:t>
      </w:r>
      <w:r w:rsidRPr="00C46ED2">
        <w:rPr>
          <w:rFonts w:asciiTheme="minorHAnsi" w:hAnsiTheme="minorHAnsi"/>
          <w:sz w:val="22"/>
          <w:szCs w:val="22"/>
        </w:rPr>
        <w:t>, a score of 75% or higher is required</w:t>
      </w:r>
      <w:r w:rsidR="00A35FB0" w:rsidRPr="00C46ED2">
        <w:rPr>
          <w:rFonts w:asciiTheme="minorHAnsi" w:hAnsiTheme="minorHAnsi"/>
          <w:sz w:val="22"/>
          <w:szCs w:val="22"/>
        </w:rPr>
        <w:t xml:space="preserve"> on each test.</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E60CC0"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 xml:space="preserve">Disclosure of </w:t>
      </w:r>
      <w:r w:rsidR="003A74DC" w:rsidRPr="00C46ED2">
        <w:rPr>
          <w:rStyle w:val="Strong"/>
          <w:rFonts w:asciiTheme="minorHAnsi" w:hAnsiTheme="minorHAnsi"/>
          <w:sz w:val="22"/>
          <w:szCs w:val="22"/>
          <w:u w:val="single"/>
        </w:rPr>
        <w:t>Relevant Financial Relationships</w:t>
      </w:r>
      <w:r w:rsidRPr="00C46ED2">
        <w:rPr>
          <w:rFonts w:asciiTheme="minorHAnsi" w:hAnsiTheme="minorHAnsi"/>
          <w:sz w:val="22"/>
          <w:szCs w:val="22"/>
        </w:rPr>
        <w:br/>
        <w:t xml:space="preserve">prIME Oncology assesses </w:t>
      </w:r>
      <w:r w:rsidR="003A74DC" w:rsidRPr="00C46ED2">
        <w:rPr>
          <w:rFonts w:asciiTheme="minorHAnsi" w:hAnsiTheme="minorHAnsi"/>
          <w:sz w:val="22"/>
          <w:szCs w:val="22"/>
        </w:rPr>
        <w:t>relevant financial relationships of</w:t>
      </w:r>
      <w:r w:rsidRPr="00C46ED2">
        <w:rPr>
          <w:rFonts w:asciiTheme="minorHAnsi" w:hAnsiTheme="minorHAnsi"/>
          <w:sz w:val="22"/>
          <w:szCs w:val="22"/>
        </w:rPr>
        <w:t xml:space="preserve"> its instructors, planners, managers, and </w:t>
      </w:r>
      <w:r w:rsidRPr="00C46ED2">
        <w:rPr>
          <w:rFonts w:asciiTheme="minorHAnsi" w:hAnsiTheme="minorHAnsi"/>
          <w:sz w:val="22"/>
          <w:szCs w:val="22"/>
        </w:rPr>
        <w:lastRenderedPageBreak/>
        <w:t>other individuals who are in a position to control the content of CME activities. A</w:t>
      </w:r>
      <w:r w:rsidR="003A74DC" w:rsidRPr="00C46ED2">
        <w:rPr>
          <w:rFonts w:asciiTheme="minorHAnsi" w:hAnsiTheme="minorHAnsi"/>
          <w:sz w:val="22"/>
          <w:szCs w:val="22"/>
        </w:rPr>
        <w:t>ny</w:t>
      </w:r>
      <w:r w:rsidRPr="00C46ED2">
        <w:rPr>
          <w:rFonts w:asciiTheme="minorHAnsi" w:hAnsiTheme="minorHAnsi"/>
          <w:sz w:val="22"/>
          <w:szCs w:val="22"/>
        </w:rPr>
        <w:t xml:space="preserve"> relevant conflicts of interest that are identified are thoroughly vetted by prIME Oncology for fairness, balance, and scientific objectivity of data, as well as patient care recommendations. </w:t>
      </w:r>
      <w:proofErr w:type="gramStart"/>
      <w:r w:rsidRPr="00C46ED2">
        <w:rPr>
          <w:rFonts w:asciiTheme="minorHAnsi" w:hAnsiTheme="minorHAnsi"/>
          <w:sz w:val="22"/>
          <w:szCs w:val="22"/>
        </w:rPr>
        <w:t>prIME</w:t>
      </w:r>
      <w:proofErr w:type="gramEnd"/>
      <w:r w:rsidRPr="00C46ED2">
        <w:rPr>
          <w:rFonts w:asciiTheme="minorHAnsi" w:hAnsiTheme="minorHAnsi"/>
          <w:sz w:val="22"/>
          <w:szCs w:val="22"/>
        </w:rPr>
        <w:t xml:space="preserve"> Oncology is committed to providing its learners with high-quality CME activities and related materials that promote improvements or quality in healthcare and not a specific proprietary business interest of a commercial entity.</w:t>
      </w:r>
    </w:p>
    <w:p w:rsidR="00E60CC0" w:rsidRPr="00C46ED2" w:rsidRDefault="00E60CC0" w:rsidP="00E60CC0">
      <w:pPr>
        <w:pStyle w:val="NormalWeb"/>
        <w:rPr>
          <w:rFonts w:asciiTheme="minorHAnsi" w:hAnsiTheme="minorHAnsi"/>
          <w:sz w:val="22"/>
          <w:szCs w:val="22"/>
        </w:rPr>
      </w:pPr>
      <w:r w:rsidRPr="00C46ED2">
        <w:rPr>
          <w:rStyle w:val="Strong"/>
          <w:rFonts w:asciiTheme="minorHAnsi" w:hAnsiTheme="minorHAnsi"/>
          <w:sz w:val="22"/>
          <w:szCs w:val="22"/>
        </w:rPr>
        <w:t>Faculty Disclosures</w:t>
      </w:r>
      <w:r w:rsidRPr="00C46ED2">
        <w:rPr>
          <w:rFonts w:asciiTheme="minorHAnsi" w:hAnsiTheme="minorHAnsi"/>
          <w:sz w:val="22"/>
          <w:szCs w:val="22"/>
        </w:rPr>
        <w:br/>
      </w:r>
      <w:proofErr w:type="gramStart"/>
      <w:r w:rsidRPr="00C46ED2">
        <w:rPr>
          <w:rFonts w:asciiTheme="minorHAnsi" w:hAnsiTheme="minorHAnsi"/>
          <w:sz w:val="22"/>
          <w:szCs w:val="22"/>
        </w:rPr>
        <w:t>The</w:t>
      </w:r>
      <w:proofErr w:type="gramEnd"/>
      <w:r w:rsidRPr="00C46ED2">
        <w:rPr>
          <w:rFonts w:asciiTheme="minorHAnsi" w:hAnsiTheme="minorHAnsi"/>
          <w:sz w:val="22"/>
          <w:szCs w:val="22"/>
        </w:rPr>
        <w:t xml:space="preserve"> faculty reported the following financial relationships or relationships to products or devices they or their spouses/life partners have with commercial interests related to the content of this CME activity:</w:t>
      </w:r>
    </w:p>
    <w:p w:rsidR="005E5AE8" w:rsidRPr="00C46ED2" w:rsidRDefault="005E5AE8" w:rsidP="00D43166">
      <w:pPr>
        <w:pStyle w:val="NormalWeb"/>
        <w:rPr>
          <w:rFonts w:asciiTheme="minorHAnsi" w:hAnsiTheme="minorHAnsi"/>
          <w:sz w:val="22"/>
          <w:szCs w:val="22"/>
        </w:rPr>
      </w:pPr>
      <w:proofErr w:type="spellStart"/>
      <w:r w:rsidRPr="00C46ED2">
        <w:rPr>
          <w:rFonts w:asciiTheme="minorHAnsi" w:hAnsiTheme="minorHAnsi"/>
          <w:sz w:val="22"/>
          <w:szCs w:val="22"/>
        </w:rPr>
        <w:t>Dr</w:t>
      </w:r>
      <w:proofErr w:type="spellEnd"/>
      <w:r w:rsidRPr="00C46ED2">
        <w:rPr>
          <w:rFonts w:asciiTheme="minorHAnsi" w:hAnsiTheme="minorHAnsi"/>
          <w:sz w:val="22"/>
          <w:szCs w:val="22"/>
        </w:rPr>
        <w:t xml:space="preserve"> </w:t>
      </w:r>
      <w:r w:rsidR="00A35FB0" w:rsidRPr="00C46ED2">
        <w:rPr>
          <w:rFonts w:asciiTheme="minorHAnsi" w:hAnsiTheme="minorHAnsi"/>
          <w:sz w:val="22"/>
          <w:szCs w:val="22"/>
        </w:rPr>
        <w:t>Anderson has _______. He has agreed to disclose any unlabeled/unapproved uses of drugs or products referenced in his presentation.</w:t>
      </w:r>
    </w:p>
    <w:p w:rsidR="005E5AE8" w:rsidRPr="00C46ED2" w:rsidRDefault="005E5AE8" w:rsidP="00D43166">
      <w:pPr>
        <w:pStyle w:val="NormalWeb"/>
        <w:rPr>
          <w:rFonts w:asciiTheme="minorHAnsi" w:hAnsiTheme="minorHAnsi"/>
          <w:sz w:val="22"/>
          <w:szCs w:val="22"/>
        </w:rPr>
      </w:pPr>
      <w:proofErr w:type="spellStart"/>
      <w:r w:rsidRPr="00C46ED2">
        <w:rPr>
          <w:rFonts w:asciiTheme="minorHAnsi" w:hAnsiTheme="minorHAnsi"/>
          <w:sz w:val="22"/>
          <w:szCs w:val="22"/>
        </w:rPr>
        <w:t>Dr</w:t>
      </w:r>
      <w:proofErr w:type="spellEnd"/>
      <w:r w:rsidRPr="00C46ED2">
        <w:rPr>
          <w:rFonts w:asciiTheme="minorHAnsi" w:hAnsiTheme="minorHAnsi"/>
          <w:sz w:val="22"/>
          <w:szCs w:val="22"/>
        </w:rPr>
        <w:t xml:space="preserve"> </w:t>
      </w:r>
      <w:proofErr w:type="spellStart"/>
      <w:r w:rsidR="00A35FB0" w:rsidRPr="00C46ED2">
        <w:rPr>
          <w:rFonts w:asciiTheme="minorHAnsi" w:hAnsiTheme="minorHAnsi"/>
          <w:sz w:val="22"/>
          <w:szCs w:val="22"/>
        </w:rPr>
        <w:t>Czuczman</w:t>
      </w:r>
      <w:proofErr w:type="spellEnd"/>
      <w:r w:rsidR="00A35FB0" w:rsidRPr="00C46ED2">
        <w:rPr>
          <w:rFonts w:asciiTheme="minorHAnsi" w:hAnsiTheme="minorHAnsi"/>
          <w:sz w:val="22"/>
          <w:szCs w:val="22"/>
        </w:rPr>
        <w:t xml:space="preserve"> has _______. He has agreed to disclose any unlabeled/unapproved uses of drugs or products referenced in his presentation.</w:t>
      </w:r>
    </w:p>
    <w:p w:rsidR="00BD4F9C" w:rsidRPr="00C46ED2" w:rsidRDefault="00D43166" w:rsidP="00D43166">
      <w:pPr>
        <w:pStyle w:val="NormalWeb"/>
        <w:rPr>
          <w:rFonts w:asciiTheme="minorHAnsi" w:hAnsiTheme="minorHAnsi"/>
          <w:sz w:val="22"/>
          <w:szCs w:val="22"/>
        </w:rPr>
      </w:pPr>
      <w:proofErr w:type="spellStart"/>
      <w:r w:rsidRPr="00C46ED2">
        <w:rPr>
          <w:rFonts w:asciiTheme="minorHAnsi" w:hAnsiTheme="minorHAnsi"/>
          <w:sz w:val="22"/>
          <w:szCs w:val="22"/>
        </w:rPr>
        <w:t>Dr</w:t>
      </w:r>
      <w:proofErr w:type="spellEnd"/>
      <w:r w:rsidRPr="00C46ED2">
        <w:rPr>
          <w:rFonts w:asciiTheme="minorHAnsi" w:hAnsiTheme="minorHAnsi"/>
          <w:sz w:val="22"/>
          <w:szCs w:val="22"/>
        </w:rPr>
        <w:t xml:space="preserve"> </w:t>
      </w:r>
      <w:proofErr w:type="spellStart"/>
      <w:r w:rsidR="00A35FB0" w:rsidRPr="00C46ED2">
        <w:rPr>
          <w:rFonts w:asciiTheme="minorHAnsi" w:hAnsiTheme="minorHAnsi"/>
          <w:sz w:val="22"/>
          <w:szCs w:val="22"/>
        </w:rPr>
        <w:t>Dimopoulos</w:t>
      </w:r>
      <w:proofErr w:type="spellEnd"/>
      <w:r w:rsidR="00A35FB0" w:rsidRPr="00C46ED2">
        <w:rPr>
          <w:rFonts w:asciiTheme="minorHAnsi" w:hAnsiTheme="minorHAnsi"/>
          <w:sz w:val="22"/>
          <w:szCs w:val="22"/>
        </w:rPr>
        <w:t xml:space="preserve"> has _______. He has agreed to disclose any unlabeled/unapproved uses of drugs or products referenced in his presentation.</w:t>
      </w:r>
    </w:p>
    <w:p w:rsidR="005E5AE8" w:rsidRPr="00C46ED2" w:rsidRDefault="005E5AE8" w:rsidP="00D43166">
      <w:pPr>
        <w:pStyle w:val="NormalWeb"/>
        <w:rPr>
          <w:rFonts w:asciiTheme="minorHAnsi" w:hAnsiTheme="minorHAnsi"/>
          <w:sz w:val="22"/>
          <w:szCs w:val="22"/>
        </w:rPr>
      </w:pPr>
      <w:proofErr w:type="spellStart"/>
      <w:r w:rsidRPr="00C46ED2">
        <w:rPr>
          <w:rFonts w:asciiTheme="minorHAnsi" w:hAnsiTheme="minorHAnsi"/>
          <w:sz w:val="22"/>
          <w:szCs w:val="22"/>
        </w:rPr>
        <w:t>Dr</w:t>
      </w:r>
      <w:proofErr w:type="spellEnd"/>
      <w:r w:rsidRPr="00C46ED2">
        <w:rPr>
          <w:rFonts w:asciiTheme="minorHAnsi" w:hAnsiTheme="minorHAnsi"/>
          <w:sz w:val="22"/>
          <w:szCs w:val="22"/>
        </w:rPr>
        <w:t xml:space="preserve"> </w:t>
      </w:r>
      <w:proofErr w:type="spellStart"/>
      <w:r w:rsidR="00A35FB0" w:rsidRPr="00C46ED2">
        <w:rPr>
          <w:rFonts w:asciiTheme="minorHAnsi" w:hAnsiTheme="minorHAnsi"/>
          <w:sz w:val="22"/>
          <w:szCs w:val="22"/>
        </w:rPr>
        <w:t>Giagounidis</w:t>
      </w:r>
      <w:proofErr w:type="spellEnd"/>
      <w:r w:rsidR="00A35FB0" w:rsidRPr="00C46ED2">
        <w:rPr>
          <w:rFonts w:asciiTheme="minorHAnsi" w:hAnsiTheme="minorHAnsi"/>
          <w:sz w:val="22"/>
          <w:szCs w:val="22"/>
        </w:rPr>
        <w:t xml:space="preserve"> has _______. He has agreed to disclose any unlabeled/unapproved uses of drugs or products referenced in his presentation.</w:t>
      </w:r>
    </w:p>
    <w:p w:rsidR="00D43166" w:rsidRPr="00C46ED2" w:rsidRDefault="00D43166" w:rsidP="00D43166">
      <w:pPr>
        <w:pStyle w:val="NormalWeb"/>
        <w:rPr>
          <w:rFonts w:asciiTheme="minorHAnsi" w:hAnsiTheme="minorHAnsi"/>
          <w:sz w:val="22"/>
          <w:szCs w:val="22"/>
        </w:rPr>
      </w:pPr>
      <w:proofErr w:type="spellStart"/>
      <w:r w:rsidRPr="00C46ED2">
        <w:rPr>
          <w:rFonts w:asciiTheme="minorHAnsi" w:hAnsiTheme="minorHAnsi"/>
          <w:sz w:val="22"/>
          <w:szCs w:val="22"/>
        </w:rPr>
        <w:t>Dr</w:t>
      </w:r>
      <w:proofErr w:type="spellEnd"/>
      <w:r w:rsidRPr="00C46ED2">
        <w:rPr>
          <w:rFonts w:asciiTheme="minorHAnsi" w:hAnsiTheme="minorHAnsi"/>
          <w:sz w:val="22"/>
          <w:szCs w:val="22"/>
        </w:rPr>
        <w:t xml:space="preserve"> </w:t>
      </w:r>
      <w:proofErr w:type="spellStart"/>
      <w:r w:rsidR="00A35FB0" w:rsidRPr="00C46ED2">
        <w:rPr>
          <w:rFonts w:asciiTheme="minorHAnsi" w:hAnsiTheme="minorHAnsi"/>
          <w:sz w:val="22"/>
          <w:szCs w:val="22"/>
        </w:rPr>
        <w:t>Jabbour</w:t>
      </w:r>
      <w:proofErr w:type="spellEnd"/>
      <w:r w:rsidR="00A35FB0" w:rsidRPr="00C46ED2">
        <w:rPr>
          <w:rFonts w:asciiTheme="minorHAnsi" w:hAnsiTheme="minorHAnsi"/>
          <w:sz w:val="22"/>
          <w:szCs w:val="22"/>
        </w:rPr>
        <w:t xml:space="preserve"> has _______. He has agreed to disclose any unlabeled/unapproved uses of drugs or products referenced in his presentation.</w:t>
      </w:r>
    </w:p>
    <w:p w:rsidR="00B639A7" w:rsidRPr="00C46ED2" w:rsidRDefault="00B639A7" w:rsidP="00430E6E">
      <w:pPr>
        <w:pStyle w:val="NormalWeb"/>
        <w:rPr>
          <w:rFonts w:asciiTheme="minorHAnsi" w:hAnsiTheme="minorHAnsi"/>
          <w:sz w:val="22"/>
          <w:szCs w:val="22"/>
        </w:rPr>
      </w:pPr>
      <w:proofErr w:type="spellStart"/>
      <w:r w:rsidRPr="00C46ED2">
        <w:rPr>
          <w:rFonts w:asciiTheme="minorHAnsi" w:hAnsiTheme="minorHAnsi"/>
          <w:sz w:val="22"/>
          <w:szCs w:val="22"/>
        </w:rPr>
        <w:t>Dr</w:t>
      </w:r>
      <w:proofErr w:type="spellEnd"/>
      <w:r w:rsidRPr="00C46ED2">
        <w:rPr>
          <w:rFonts w:asciiTheme="minorHAnsi" w:hAnsiTheme="minorHAnsi"/>
          <w:sz w:val="22"/>
          <w:szCs w:val="22"/>
        </w:rPr>
        <w:t xml:space="preserve"> </w:t>
      </w:r>
      <w:proofErr w:type="spellStart"/>
      <w:r w:rsidR="00A35FB0" w:rsidRPr="00C46ED2">
        <w:rPr>
          <w:rFonts w:asciiTheme="minorHAnsi" w:hAnsiTheme="minorHAnsi"/>
          <w:sz w:val="22"/>
          <w:szCs w:val="22"/>
        </w:rPr>
        <w:t>Lonial</w:t>
      </w:r>
      <w:proofErr w:type="spellEnd"/>
      <w:r w:rsidR="00A35FB0" w:rsidRPr="00C46ED2">
        <w:rPr>
          <w:rFonts w:asciiTheme="minorHAnsi" w:hAnsiTheme="minorHAnsi"/>
          <w:sz w:val="22"/>
          <w:szCs w:val="22"/>
        </w:rPr>
        <w:t xml:space="preserve"> has _______. He has agreed to disclose any unlabeled/unapproved uses of drugs or products referenced in his presentation.</w:t>
      </w:r>
    </w:p>
    <w:p w:rsidR="00345010" w:rsidRPr="00C46ED2" w:rsidRDefault="00345010" w:rsidP="00430E6E">
      <w:pPr>
        <w:pStyle w:val="NormalWeb"/>
        <w:rPr>
          <w:rFonts w:asciiTheme="minorHAnsi" w:hAnsiTheme="minorHAnsi"/>
          <w:sz w:val="22"/>
          <w:szCs w:val="22"/>
        </w:rPr>
      </w:pPr>
      <w:proofErr w:type="spellStart"/>
      <w:r w:rsidRPr="00C46ED2">
        <w:rPr>
          <w:rFonts w:asciiTheme="minorHAnsi" w:hAnsiTheme="minorHAnsi"/>
          <w:sz w:val="22"/>
          <w:szCs w:val="22"/>
        </w:rPr>
        <w:t>Dr</w:t>
      </w:r>
      <w:proofErr w:type="spellEnd"/>
      <w:r w:rsidRPr="00C46ED2">
        <w:rPr>
          <w:rFonts w:asciiTheme="minorHAnsi" w:hAnsiTheme="minorHAnsi"/>
          <w:sz w:val="22"/>
          <w:szCs w:val="22"/>
        </w:rPr>
        <w:t xml:space="preserve"> </w:t>
      </w:r>
      <w:r w:rsidR="00A35FB0" w:rsidRPr="00C46ED2">
        <w:rPr>
          <w:rFonts w:asciiTheme="minorHAnsi" w:hAnsiTheme="minorHAnsi"/>
          <w:sz w:val="22"/>
          <w:szCs w:val="22"/>
        </w:rPr>
        <w:t>San Miguel has _______. He has agreed to disclose any unlabeled/unapproved uses of drugs or products referenced in his presentation.</w:t>
      </w:r>
    </w:p>
    <w:p w:rsidR="00002C79" w:rsidRPr="00C46ED2" w:rsidRDefault="00002C79" w:rsidP="00430E6E">
      <w:pPr>
        <w:pStyle w:val="NormalWeb"/>
        <w:rPr>
          <w:rFonts w:asciiTheme="minorHAnsi" w:hAnsiTheme="minorHAnsi"/>
          <w:sz w:val="22"/>
          <w:szCs w:val="22"/>
        </w:rPr>
      </w:pPr>
      <w:proofErr w:type="spellStart"/>
      <w:r w:rsidRPr="00C46ED2">
        <w:rPr>
          <w:rFonts w:asciiTheme="minorHAnsi" w:hAnsiTheme="minorHAnsi"/>
          <w:sz w:val="22"/>
          <w:szCs w:val="22"/>
        </w:rPr>
        <w:t>Dr</w:t>
      </w:r>
      <w:proofErr w:type="spellEnd"/>
      <w:r w:rsidR="00A35FB0" w:rsidRPr="00C46ED2">
        <w:rPr>
          <w:rFonts w:asciiTheme="minorHAnsi" w:hAnsiTheme="minorHAnsi"/>
          <w:sz w:val="22"/>
          <w:szCs w:val="22"/>
        </w:rPr>
        <w:t xml:space="preserve"> </w:t>
      </w:r>
      <w:proofErr w:type="spellStart"/>
      <w:r w:rsidR="00A35FB0" w:rsidRPr="00C46ED2">
        <w:rPr>
          <w:rFonts w:asciiTheme="minorHAnsi" w:hAnsiTheme="minorHAnsi"/>
          <w:sz w:val="22"/>
          <w:szCs w:val="22"/>
        </w:rPr>
        <w:t>Vose</w:t>
      </w:r>
      <w:proofErr w:type="spellEnd"/>
      <w:r w:rsidR="00A35FB0" w:rsidRPr="00C46ED2">
        <w:rPr>
          <w:rFonts w:asciiTheme="minorHAnsi" w:hAnsiTheme="minorHAnsi"/>
          <w:sz w:val="22"/>
          <w:szCs w:val="22"/>
        </w:rPr>
        <w:t xml:space="preserve"> has _______. She has agreed to disclose any unlabeled/unapproved uses of drugs or products referenced in her presentation.</w:t>
      </w:r>
    </w:p>
    <w:p w:rsidR="00E60CC0" w:rsidRPr="00C46ED2" w:rsidRDefault="00E60CC0" w:rsidP="00430E6E">
      <w:pPr>
        <w:pStyle w:val="NormalWeb"/>
        <w:spacing w:before="0" w:beforeAutospacing="0" w:after="0" w:afterAutospacing="0"/>
        <w:rPr>
          <w:rFonts w:asciiTheme="minorHAnsi" w:hAnsiTheme="minorHAnsi"/>
          <w:sz w:val="22"/>
          <w:szCs w:val="22"/>
        </w:rPr>
      </w:pPr>
      <w:r w:rsidRPr="00C46ED2">
        <w:rPr>
          <w:rFonts w:asciiTheme="minorHAnsi" w:hAnsiTheme="minorHAnsi"/>
          <w:sz w:val="22"/>
          <w:szCs w:val="22"/>
        </w:rPr>
        <w:t>The employees of prIME Oncology have disclosed:</w:t>
      </w:r>
    </w:p>
    <w:p w:rsidR="00E60CC0" w:rsidRPr="00C46ED2" w:rsidRDefault="00D43166" w:rsidP="00A35FB0">
      <w:pPr>
        <w:numPr>
          <w:ilvl w:val="0"/>
          <w:numId w:val="17"/>
        </w:numPr>
        <w:rPr>
          <w:rFonts w:asciiTheme="minorHAnsi" w:hAnsiTheme="minorHAnsi"/>
          <w:sz w:val="22"/>
          <w:szCs w:val="22"/>
        </w:rPr>
      </w:pPr>
      <w:r w:rsidRPr="00C46ED2">
        <w:rPr>
          <w:rFonts w:asciiTheme="minorHAnsi" w:hAnsiTheme="minorHAnsi"/>
          <w:sz w:val="22"/>
          <w:szCs w:val="22"/>
        </w:rPr>
        <w:t>Janice Galleshaw, MD</w:t>
      </w:r>
      <w:r w:rsidR="00E60CC0" w:rsidRPr="00C46ED2">
        <w:rPr>
          <w:rFonts w:asciiTheme="minorHAnsi" w:hAnsiTheme="minorHAnsi"/>
          <w:sz w:val="22"/>
          <w:szCs w:val="22"/>
        </w:rPr>
        <w:t xml:space="preserve"> (</w:t>
      </w:r>
      <w:r w:rsidR="00A35FB0" w:rsidRPr="00C46ED2">
        <w:rPr>
          <w:rFonts w:asciiTheme="minorHAnsi" w:hAnsiTheme="minorHAnsi"/>
          <w:sz w:val="22"/>
          <w:szCs w:val="22"/>
        </w:rPr>
        <w:t>medical content reviewer/planner</w:t>
      </w:r>
      <w:r w:rsidR="00E60CC0" w:rsidRPr="00C46ED2">
        <w:rPr>
          <w:rFonts w:asciiTheme="minorHAnsi" w:hAnsiTheme="minorHAnsi"/>
          <w:sz w:val="22"/>
          <w:szCs w:val="22"/>
        </w:rPr>
        <w:t xml:space="preserve">) – no relevant financial relationships </w:t>
      </w:r>
    </w:p>
    <w:p w:rsidR="00E60CC0" w:rsidRPr="00C46ED2" w:rsidRDefault="00D43166" w:rsidP="00A35FB0">
      <w:pPr>
        <w:numPr>
          <w:ilvl w:val="0"/>
          <w:numId w:val="17"/>
        </w:numPr>
        <w:spacing w:before="100" w:beforeAutospacing="1" w:after="100" w:afterAutospacing="1"/>
        <w:rPr>
          <w:rFonts w:asciiTheme="minorHAnsi" w:hAnsiTheme="minorHAnsi"/>
          <w:sz w:val="22"/>
          <w:szCs w:val="22"/>
        </w:rPr>
      </w:pPr>
      <w:r w:rsidRPr="00C46ED2">
        <w:rPr>
          <w:rFonts w:asciiTheme="minorHAnsi" w:hAnsiTheme="minorHAnsi"/>
          <w:sz w:val="22"/>
          <w:szCs w:val="22"/>
        </w:rPr>
        <w:t>Chelsey Goins, PhD</w:t>
      </w:r>
      <w:r w:rsidR="00E60CC0" w:rsidRPr="00C46ED2">
        <w:rPr>
          <w:rFonts w:asciiTheme="minorHAnsi" w:hAnsiTheme="minorHAnsi"/>
          <w:sz w:val="22"/>
          <w:szCs w:val="22"/>
        </w:rPr>
        <w:t xml:space="preserve"> (</w:t>
      </w:r>
      <w:r w:rsidR="00A35FB0" w:rsidRPr="00C46ED2">
        <w:rPr>
          <w:rFonts w:asciiTheme="minorHAnsi" w:hAnsiTheme="minorHAnsi"/>
          <w:sz w:val="22"/>
          <w:szCs w:val="22"/>
        </w:rPr>
        <w:t>clinical content reviewer/planner</w:t>
      </w:r>
      <w:r w:rsidR="00E60CC0" w:rsidRPr="00C46ED2">
        <w:rPr>
          <w:rFonts w:asciiTheme="minorHAnsi" w:hAnsiTheme="minorHAnsi"/>
          <w:sz w:val="22"/>
          <w:szCs w:val="22"/>
        </w:rPr>
        <w:t xml:space="preserve">) – no relevant financial relationships </w:t>
      </w:r>
    </w:p>
    <w:p w:rsidR="00A35FB0" w:rsidRPr="00C46ED2" w:rsidRDefault="00A35FB0" w:rsidP="00A35FB0">
      <w:pPr>
        <w:numPr>
          <w:ilvl w:val="0"/>
          <w:numId w:val="17"/>
        </w:numPr>
        <w:spacing w:before="100" w:beforeAutospacing="1" w:after="100" w:afterAutospacing="1"/>
        <w:rPr>
          <w:rFonts w:asciiTheme="minorHAnsi" w:hAnsiTheme="minorHAnsi"/>
          <w:sz w:val="22"/>
          <w:szCs w:val="22"/>
        </w:rPr>
      </w:pPr>
      <w:r w:rsidRPr="00C46ED2">
        <w:rPr>
          <w:rFonts w:asciiTheme="minorHAnsi" w:hAnsiTheme="minorHAnsi"/>
          <w:sz w:val="22"/>
          <w:szCs w:val="22"/>
        </w:rPr>
        <w:t xml:space="preserve">Briana Betz, PhD (clinical content reviewer/planner) – no relevant financial relationships </w:t>
      </w:r>
    </w:p>
    <w:p w:rsidR="00E60CC0" w:rsidRPr="00C46ED2" w:rsidRDefault="00D43166" w:rsidP="001E7DEF">
      <w:pPr>
        <w:numPr>
          <w:ilvl w:val="0"/>
          <w:numId w:val="17"/>
        </w:numPr>
        <w:rPr>
          <w:rFonts w:asciiTheme="minorHAnsi" w:hAnsiTheme="minorHAnsi"/>
          <w:sz w:val="22"/>
          <w:szCs w:val="22"/>
        </w:rPr>
      </w:pPr>
      <w:r w:rsidRPr="00C46ED2">
        <w:rPr>
          <w:rFonts w:asciiTheme="minorHAnsi" w:hAnsiTheme="minorHAnsi"/>
          <w:sz w:val="22"/>
          <w:szCs w:val="22"/>
        </w:rPr>
        <w:t>Trudy Stoddert, ELS</w:t>
      </w:r>
      <w:r w:rsidR="00E60CC0" w:rsidRPr="00C46ED2">
        <w:rPr>
          <w:rFonts w:asciiTheme="minorHAnsi" w:hAnsiTheme="minorHAnsi"/>
          <w:sz w:val="22"/>
          <w:szCs w:val="22"/>
        </w:rPr>
        <w:t xml:space="preserve"> (editorial</w:t>
      </w:r>
      <w:r w:rsidR="00A35FB0" w:rsidRPr="00C46ED2">
        <w:rPr>
          <w:rFonts w:asciiTheme="minorHAnsi" w:hAnsiTheme="minorHAnsi"/>
          <w:sz w:val="22"/>
          <w:szCs w:val="22"/>
        </w:rPr>
        <w:t xml:space="preserve"> content reviewer</w:t>
      </w:r>
      <w:r w:rsidR="00E60CC0" w:rsidRPr="00C46ED2">
        <w:rPr>
          <w:rFonts w:asciiTheme="minorHAnsi" w:hAnsiTheme="minorHAnsi"/>
          <w:sz w:val="22"/>
          <w:szCs w:val="22"/>
        </w:rPr>
        <w:t xml:space="preserve">) – no relevant financial relationships </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E60CC0"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Disclosure Regarding Unlabeled Use</w:t>
      </w:r>
      <w:r w:rsidRPr="00C46ED2">
        <w:rPr>
          <w:rFonts w:asciiTheme="minorHAnsi" w:hAnsiTheme="minorHAnsi"/>
          <w:sz w:val="22"/>
          <w:szCs w:val="22"/>
        </w:rPr>
        <w:br/>
        <w:t xml:space="preserve">This activity may contain discussion of published and/or investigational uses of agents that are not indicated by the US Food and Drug Administration or European Medicines Agency. Please refer to the </w:t>
      </w:r>
      <w:r w:rsidRPr="00C46ED2">
        <w:rPr>
          <w:rFonts w:asciiTheme="minorHAnsi" w:hAnsiTheme="minorHAnsi"/>
          <w:sz w:val="22"/>
          <w:szCs w:val="22"/>
        </w:rPr>
        <w:lastRenderedPageBreak/>
        <w:t>official prescribing information for each product discussed for discussions of approved indications, contraindications, and warnings.</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E60CC0"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Disclaimer</w:t>
      </w:r>
      <w:r w:rsidRPr="00C46ED2">
        <w:rPr>
          <w:rFonts w:asciiTheme="minorHAnsi" w:hAnsiTheme="minorHAnsi"/>
          <w:sz w:val="22"/>
          <w:szCs w:val="22"/>
        </w:rPr>
        <w:br/>
        <w:t xml:space="preserve">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 </w:t>
      </w:r>
    </w:p>
    <w:p w:rsidR="00E543B2" w:rsidRPr="0024018B" w:rsidRDefault="00E60CC0" w:rsidP="001E7DEF">
      <w:pPr>
        <w:rPr>
          <w:rStyle w:val="Strong"/>
          <w:rFonts w:ascii="Calibri" w:hAnsi="Calibri"/>
          <w:sz w:val="28"/>
          <w:szCs w:val="22"/>
        </w:rPr>
      </w:pPr>
      <w:r>
        <w:rPr>
          <w:rStyle w:val="Strong"/>
          <w:rFonts w:ascii="Calibri" w:hAnsi="Calibri"/>
          <w:sz w:val="28"/>
          <w:szCs w:val="22"/>
        </w:rPr>
        <w:br w:type="page"/>
      </w:r>
      <w:r w:rsidR="00772C50">
        <w:rPr>
          <w:rStyle w:val="Strong"/>
          <w:rFonts w:ascii="Calibri" w:hAnsi="Calibri"/>
          <w:sz w:val="28"/>
          <w:szCs w:val="22"/>
        </w:rPr>
        <w:lastRenderedPageBreak/>
        <w:t>Player</w:t>
      </w:r>
      <w:r w:rsidR="004B3CE0" w:rsidRPr="0024018B">
        <w:rPr>
          <w:rStyle w:val="Strong"/>
          <w:rFonts w:ascii="Calibri" w:hAnsi="Calibri"/>
          <w:sz w:val="28"/>
          <w:szCs w:val="22"/>
        </w:rPr>
        <w:t xml:space="preserve"> </w:t>
      </w:r>
      <w:r w:rsidR="00E543B2" w:rsidRPr="0024018B">
        <w:rPr>
          <w:rStyle w:val="Strong"/>
          <w:rFonts w:ascii="Calibri" w:hAnsi="Calibri"/>
          <w:sz w:val="28"/>
          <w:szCs w:val="22"/>
        </w:rPr>
        <w:t>Page</w:t>
      </w:r>
      <w:r w:rsidR="00E072CF" w:rsidRPr="0024018B">
        <w:rPr>
          <w:rStyle w:val="Strong"/>
          <w:rFonts w:ascii="Calibri" w:hAnsi="Calibri"/>
          <w:sz w:val="28"/>
          <w:szCs w:val="22"/>
        </w:rPr>
        <w:t>-</w:t>
      </w:r>
      <w:proofErr w:type="spellStart"/>
      <w:r w:rsidR="00A35FB0">
        <w:rPr>
          <w:rStyle w:val="Strong"/>
          <w:rFonts w:ascii="Calibri" w:hAnsi="Calibri"/>
          <w:sz w:val="28"/>
          <w:szCs w:val="22"/>
        </w:rPr>
        <w:t>Myelodysplastic</w:t>
      </w:r>
      <w:proofErr w:type="spellEnd"/>
      <w:r w:rsidR="00A35FB0">
        <w:rPr>
          <w:rStyle w:val="Strong"/>
          <w:rFonts w:ascii="Calibri" w:hAnsi="Calibri"/>
          <w:sz w:val="28"/>
          <w:szCs w:val="22"/>
        </w:rPr>
        <w:t xml:space="preserve"> Syndromes</w:t>
      </w:r>
    </w:p>
    <w:p w:rsidR="00895741" w:rsidRPr="00093C5C" w:rsidRDefault="001E1BF1" w:rsidP="00895741">
      <w:pPr>
        <w:pStyle w:val="maintext"/>
        <w:rPr>
          <w:rFonts w:ascii="Calibri" w:hAnsi="Calibri"/>
          <w:b/>
          <w:sz w:val="22"/>
          <w:szCs w:val="22"/>
        </w:rPr>
      </w:pPr>
      <w:r>
        <w:rPr>
          <w:rFonts w:ascii="Calibri" w:hAnsi="Calibri"/>
          <w:b/>
          <w:sz w:val="22"/>
          <w:szCs w:val="22"/>
        </w:rPr>
        <w:t>[Insert</w:t>
      </w:r>
      <w:r w:rsidR="00120F97">
        <w:rPr>
          <w:rFonts w:ascii="Calibri" w:hAnsi="Calibri"/>
          <w:b/>
          <w:sz w:val="22"/>
          <w:szCs w:val="22"/>
        </w:rPr>
        <w:t xml:space="preserve"> </w:t>
      </w:r>
      <w:r w:rsidR="00D43166">
        <w:rPr>
          <w:rFonts w:ascii="Calibri" w:hAnsi="Calibri"/>
          <w:b/>
          <w:sz w:val="22"/>
          <w:szCs w:val="22"/>
        </w:rPr>
        <w:t xml:space="preserve">DCU </w:t>
      </w:r>
      <w:r w:rsidR="00895741" w:rsidRPr="00093C5C">
        <w:rPr>
          <w:rFonts w:ascii="Calibri" w:hAnsi="Calibri"/>
          <w:b/>
          <w:sz w:val="22"/>
          <w:szCs w:val="22"/>
        </w:rPr>
        <w:t xml:space="preserve">Graphic </w:t>
      </w:r>
      <w:r w:rsidR="00895741">
        <w:rPr>
          <w:rFonts w:ascii="Calibri" w:hAnsi="Calibri"/>
          <w:b/>
          <w:sz w:val="22"/>
          <w:szCs w:val="22"/>
        </w:rPr>
        <w:t>header</w:t>
      </w:r>
      <w:r w:rsidR="003E4D8C">
        <w:rPr>
          <w:rFonts w:ascii="Calibri" w:hAnsi="Calibri"/>
          <w:b/>
          <w:sz w:val="22"/>
          <w:szCs w:val="22"/>
        </w:rPr>
        <w:t>]</w:t>
      </w:r>
    </w:p>
    <w:p w:rsidR="006771A5" w:rsidRDefault="006771A5" w:rsidP="006771A5">
      <w:pPr>
        <w:pStyle w:val="maintext"/>
        <w:rPr>
          <w:rFonts w:ascii="Calibri" w:hAnsi="Calibri" w:cs="Tahoma"/>
          <w:b/>
          <w:sz w:val="22"/>
          <w:szCs w:val="22"/>
        </w:rPr>
      </w:pPr>
    </w:p>
    <w:p w:rsidR="00895741" w:rsidRDefault="006771A5" w:rsidP="00895741">
      <w:pPr>
        <w:pStyle w:val="maintext"/>
        <w:rPr>
          <w:rFonts w:ascii="Calibri" w:hAnsi="Calibri" w:cs="Tahoma"/>
          <w:sz w:val="22"/>
          <w:szCs w:val="22"/>
        </w:rPr>
      </w:pPr>
      <w:r w:rsidRPr="007E696C">
        <w:rPr>
          <w:rFonts w:ascii="Calibri" w:hAnsi="Calibri" w:cs="Tahoma"/>
          <w:b/>
          <w:sz w:val="22"/>
          <w:szCs w:val="22"/>
        </w:rPr>
        <w:t>[</w:t>
      </w:r>
      <w:r>
        <w:rPr>
          <w:rFonts w:ascii="Calibri" w:hAnsi="Calibri" w:cs="Tahoma"/>
          <w:b/>
          <w:sz w:val="22"/>
          <w:szCs w:val="22"/>
        </w:rPr>
        <w:t xml:space="preserve">INSERT </w:t>
      </w:r>
      <w:r w:rsidR="00120F97">
        <w:rPr>
          <w:rFonts w:ascii="Calibri" w:hAnsi="Calibri" w:cs="Tahoma"/>
          <w:b/>
          <w:sz w:val="22"/>
          <w:szCs w:val="22"/>
        </w:rPr>
        <w:t>VIDEO</w:t>
      </w:r>
      <w:r w:rsidRPr="007E696C">
        <w:rPr>
          <w:rFonts w:ascii="Calibri" w:hAnsi="Calibri" w:cs="Tahoma"/>
          <w:b/>
          <w:sz w:val="22"/>
          <w:szCs w:val="22"/>
        </w:rPr>
        <w:t>]</w:t>
      </w:r>
    </w:p>
    <w:p w:rsidR="0041395A" w:rsidRPr="0041395A" w:rsidRDefault="0041395A" w:rsidP="00895741">
      <w:pPr>
        <w:pStyle w:val="maintext"/>
        <w:rPr>
          <w:rFonts w:ascii="Calibri" w:hAnsi="Calibri" w:cs="Tahoma"/>
          <w:b/>
          <w:sz w:val="22"/>
          <w:szCs w:val="22"/>
        </w:rPr>
      </w:pPr>
    </w:p>
    <w:p w:rsidR="005E773E" w:rsidRPr="005E773E" w:rsidRDefault="0041395A" w:rsidP="00895741">
      <w:pPr>
        <w:pStyle w:val="maintext"/>
        <w:rPr>
          <w:rFonts w:ascii="Calibri" w:hAnsi="Calibri" w:cs="Tahoma"/>
          <w:b/>
          <w:sz w:val="22"/>
          <w:szCs w:val="22"/>
        </w:rPr>
      </w:pPr>
      <w:r>
        <w:rPr>
          <w:rFonts w:ascii="Calibri" w:hAnsi="Calibri" w:cs="Tahoma"/>
          <w:b/>
          <w:sz w:val="22"/>
          <w:szCs w:val="22"/>
        </w:rPr>
        <w:t>[</w:t>
      </w:r>
      <w:r w:rsidR="00772C50">
        <w:rPr>
          <w:rFonts w:ascii="Calibri" w:hAnsi="Calibri" w:cs="Tahoma"/>
          <w:b/>
          <w:sz w:val="22"/>
          <w:szCs w:val="22"/>
        </w:rPr>
        <w:t>Buttons</w:t>
      </w:r>
      <w:r w:rsidR="005E773E" w:rsidRPr="005E773E">
        <w:rPr>
          <w:rFonts w:ascii="Calibri" w:hAnsi="Calibri" w:cs="Tahoma"/>
          <w:b/>
          <w:sz w:val="22"/>
          <w:szCs w:val="22"/>
        </w:rPr>
        <w:t>-</w:t>
      </w:r>
      <w:r w:rsidR="00120F97">
        <w:rPr>
          <w:rFonts w:ascii="Calibri" w:hAnsi="Calibri" w:cs="Tahoma"/>
          <w:b/>
          <w:sz w:val="22"/>
          <w:szCs w:val="22"/>
        </w:rPr>
        <w:t xml:space="preserve"> Evaluate </w:t>
      </w:r>
      <w:r w:rsidR="00430E6E">
        <w:rPr>
          <w:rFonts w:ascii="Calibri" w:hAnsi="Calibri" w:cs="Tahoma"/>
          <w:b/>
          <w:sz w:val="22"/>
          <w:szCs w:val="22"/>
        </w:rPr>
        <w:t>and Claim Credit</w:t>
      </w:r>
      <w:r w:rsidR="005E773E" w:rsidRPr="005E773E">
        <w:rPr>
          <w:rFonts w:ascii="Calibri" w:hAnsi="Calibri" w:cs="Tahoma"/>
          <w:b/>
          <w:sz w:val="22"/>
          <w:szCs w:val="22"/>
        </w:rPr>
        <w:t>]</w:t>
      </w:r>
    </w:p>
    <w:p w:rsidR="0024018B" w:rsidRDefault="0024018B" w:rsidP="0024018B">
      <w:pPr>
        <w:rPr>
          <w:rFonts w:ascii="Calibri" w:hAnsi="Calibri" w:cs="Tahoma"/>
          <w:sz w:val="22"/>
          <w:szCs w:val="22"/>
        </w:rPr>
      </w:pPr>
    </w:p>
    <w:p w:rsidR="005B0E78" w:rsidRDefault="005B0E78" w:rsidP="0024018B">
      <w:pPr>
        <w:rPr>
          <w:rFonts w:ascii="Calibri" w:hAnsi="Calibri" w:cs="Calibri"/>
          <w:b/>
          <w:sz w:val="22"/>
          <w:szCs w:val="22"/>
        </w:rPr>
      </w:pPr>
      <w:r w:rsidRPr="005B0E78">
        <w:rPr>
          <w:rFonts w:ascii="Calibri" w:hAnsi="Calibri" w:cs="Calibri"/>
          <w:b/>
          <w:sz w:val="22"/>
          <w:szCs w:val="22"/>
        </w:rPr>
        <w:t>Activity Information</w:t>
      </w:r>
    </w:p>
    <w:p w:rsidR="005E5AE8" w:rsidRDefault="005E5AE8" w:rsidP="0024018B">
      <w:pPr>
        <w:rPr>
          <w:rFonts w:ascii="Calibri" w:hAnsi="Calibri" w:cs="Calibri"/>
          <w:b/>
          <w:color w:val="E36C0A" w:themeColor="accent6" w:themeShade="BF"/>
          <w:sz w:val="22"/>
          <w:szCs w:val="22"/>
        </w:rPr>
      </w:pPr>
    </w:p>
    <w:p w:rsidR="005B0E78" w:rsidRPr="005B0E78" w:rsidRDefault="005B0E78" w:rsidP="0024018B">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430E6E" w:rsidRPr="00673EAE" w:rsidRDefault="00430E6E" w:rsidP="00430E6E">
      <w:pPr>
        <w:pStyle w:val="maintext"/>
        <w:rPr>
          <w:rFonts w:ascii="Calibri" w:hAnsi="Calibri" w:cs="Calibri"/>
          <w:color w:val="000000" w:themeColor="text1"/>
          <w:sz w:val="22"/>
          <w:szCs w:val="22"/>
          <w:highlight w:val="cyan"/>
          <w:lang w:val="en"/>
        </w:rPr>
      </w:pPr>
      <w:r>
        <w:rPr>
          <w:rFonts w:ascii="Calibri" w:hAnsi="Calibri" w:cs="Calibri"/>
          <w:color w:val="000000" w:themeColor="text1"/>
          <w:sz w:val="22"/>
          <w:szCs w:val="22"/>
          <w:lang w:val="en"/>
        </w:rPr>
        <w:t>View a CME-</w:t>
      </w:r>
      <w:r w:rsidR="00F675DB">
        <w:rPr>
          <w:rFonts w:ascii="Calibri" w:hAnsi="Calibri" w:cs="Calibri"/>
          <w:color w:val="000000" w:themeColor="text1"/>
          <w:sz w:val="22"/>
          <w:szCs w:val="22"/>
          <w:lang w:val="en"/>
        </w:rPr>
        <w:t xml:space="preserve">certified expert discussion </w:t>
      </w:r>
      <w:r>
        <w:rPr>
          <w:rFonts w:ascii="Calibri" w:hAnsi="Calibri" w:cs="Calibri"/>
          <w:color w:val="000000" w:themeColor="text1"/>
          <w:sz w:val="22"/>
          <w:szCs w:val="22"/>
          <w:lang w:val="en"/>
        </w:rPr>
        <w:t xml:space="preserve">regarding </w:t>
      </w:r>
      <w:r w:rsidR="00995DCD">
        <w:rPr>
          <w:rFonts w:ascii="Calibri" w:hAnsi="Calibri" w:cs="Calibri"/>
          <w:color w:val="000000" w:themeColor="text1"/>
          <w:sz w:val="22"/>
          <w:szCs w:val="22"/>
          <w:lang w:val="en"/>
        </w:rPr>
        <w:t>updates i</w:t>
      </w:r>
      <w:r>
        <w:rPr>
          <w:rFonts w:ascii="Calibri" w:hAnsi="Calibri" w:cs="Calibri"/>
          <w:color w:val="000000" w:themeColor="text1"/>
          <w:sz w:val="22"/>
          <w:szCs w:val="22"/>
          <w:lang w:val="en"/>
        </w:rPr>
        <w:t xml:space="preserve">n </w:t>
      </w:r>
      <w:proofErr w:type="spellStart"/>
      <w:r w:rsidR="002C5F5C" w:rsidRPr="00C46ED2">
        <w:rPr>
          <w:rFonts w:ascii="Calibri" w:hAnsi="Calibri" w:cs="Calibri"/>
          <w:color w:val="000000" w:themeColor="text1"/>
          <w:sz w:val="22"/>
          <w:szCs w:val="22"/>
          <w:lang w:val="en"/>
        </w:rPr>
        <w:t>myelodysplastic</w:t>
      </w:r>
      <w:proofErr w:type="spellEnd"/>
      <w:r w:rsidR="002C5F5C" w:rsidRPr="00C46ED2">
        <w:rPr>
          <w:rFonts w:ascii="Calibri" w:hAnsi="Calibri" w:cs="Calibri"/>
          <w:color w:val="000000" w:themeColor="text1"/>
          <w:sz w:val="22"/>
          <w:szCs w:val="22"/>
          <w:lang w:val="en"/>
        </w:rPr>
        <w:t xml:space="preserve"> syndromes</w:t>
      </w:r>
      <w:r w:rsidR="00002C79">
        <w:rPr>
          <w:rFonts w:ascii="Calibri" w:hAnsi="Calibri" w:cs="Calibri"/>
          <w:color w:val="000000" w:themeColor="text1"/>
          <w:sz w:val="22"/>
          <w:szCs w:val="22"/>
          <w:lang w:val="en"/>
        </w:rPr>
        <w:t xml:space="preserve"> </w:t>
      </w:r>
      <w:r>
        <w:rPr>
          <w:rFonts w:ascii="Calibri" w:hAnsi="Calibri" w:cs="Calibri"/>
          <w:color w:val="000000" w:themeColor="text1"/>
          <w:sz w:val="22"/>
          <w:szCs w:val="22"/>
          <w:lang w:val="en"/>
        </w:rPr>
        <w:t xml:space="preserve">released at the </w:t>
      </w:r>
      <w:r w:rsidR="00002C79" w:rsidRPr="00002C79">
        <w:rPr>
          <w:rFonts w:ascii="Calibri" w:hAnsi="Calibri" w:cs="Calibri"/>
          <w:color w:val="000000" w:themeColor="text1"/>
          <w:sz w:val="22"/>
          <w:szCs w:val="22"/>
          <w:lang w:val="en"/>
        </w:rPr>
        <w:t>2014 Annual Hematology Meeting in San Francisco.</w:t>
      </w:r>
    </w:p>
    <w:p w:rsidR="00120F97" w:rsidRDefault="00D43166" w:rsidP="00D43166">
      <w:pPr>
        <w:tabs>
          <w:tab w:val="left" w:pos="6060"/>
        </w:tabs>
        <w:rPr>
          <w:rFonts w:ascii="Calibri" w:hAnsi="Calibri" w:cs="Calibri"/>
          <w:sz w:val="22"/>
          <w:szCs w:val="22"/>
          <w:highlight w:val="yellow"/>
        </w:rPr>
      </w:pPr>
      <w:r w:rsidRPr="00D43166">
        <w:rPr>
          <w:rFonts w:ascii="Calibri" w:hAnsi="Calibri" w:cs="Calibri"/>
          <w:sz w:val="22"/>
          <w:szCs w:val="22"/>
        </w:rPr>
        <w:tab/>
      </w:r>
    </w:p>
    <w:p w:rsidR="00120F97" w:rsidRDefault="00120F97" w:rsidP="00120F9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2C5F5C" w:rsidRDefault="002C5F5C" w:rsidP="002C5F5C">
      <w:pPr>
        <w:rPr>
          <w:rFonts w:ascii="Calibri" w:hAnsi="Calibri" w:cs="Calibri"/>
          <w:sz w:val="22"/>
          <w:szCs w:val="22"/>
        </w:rPr>
      </w:pPr>
      <w:r w:rsidRPr="00551953">
        <w:rPr>
          <w:rFonts w:ascii="Calibri" w:hAnsi="Calibri" w:cs="Calibri"/>
          <w:b/>
          <w:sz w:val="22"/>
          <w:szCs w:val="22"/>
        </w:rPr>
        <w:t xml:space="preserve">Aristoteles </w:t>
      </w:r>
      <w:proofErr w:type="spellStart"/>
      <w:r w:rsidRPr="00551953">
        <w:rPr>
          <w:rFonts w:ascii="Calibri" w:hAnsi="Calibri" w:cs="Calibri"/>
          <w:b/>
          <w:sz w:val="22"/>
          <w:szCs w:val="22"/>
        </w:rPr>
        <w:t>Giagounidis</w:t>
      </w:r>
      <w:proofErr w:type="spellEnd"/>
      <w:r w:rsidRPr="00551953">
        <w:rPr>
          <w:rFonts w:ascii="Calibri" w:hAnsi="Calibri" w:cs="Calibri"/>
          <w:b/>
          <w:sz w:val="22"/>
          <w:szCs w:val="22"/>
        </w:rPr>
        <w:t>, MD, PhD</w:t>
      </w:r>
    </w:p>
    <w:p w:rsidR="002C5F5C" w:rsidRDefault="002C5F5C" w:rsidP="002C5F5C">
      <w:pPr>
        <w:rPr>
          <w:rFonts w:ascii="Calibri" w:hAnsi="Calibri" w:cs="Calibri"/>
          <w:sz w:val="22"/>
          <w:szCs w:val="22"/>
        </w:rPr>
      </w:pPr>
      <w:r>
        <w:rPr>
          <w:rFonts w:ascii="Calibri" w:hAnsi="Calibri" w:cs="Calibri"/>
          <w:sz w:val="22"/>
          <w:szCs w:val="22"/>
        </w:rPr>
        <w:t>St Mary’s Hospital</w:t>
      </w:r>
    </w:p>
    <w:p w:rsidR="002C5F5C" w:rsidRDefault="002C5F5C" w:rsidP="002C5F5C">
      <w:pPr>
        <w:rPr>
          <w:rFonts w:ascii="Calibri" w:hAnsi="Calibri" w:cs="Calibri"/>
          <w:sz w:val="22"/>
          <w:szCs w:val="22"/>
        </w:rPr>
      </w:pPr>
      <w:proofErr w:type="spellStart"/>
      <w:r w:rsidRPr="004F5F79">
        <w:rPr>
          <w:rFonts w:ascii="Calibri" w:hAnsi="Calibri" w:cs="Calibri"/>
          <w:sz w:val="22"/>
          <w:szCs w:val="22"/>
        </w:rPr>
        <w:t>Duesseldorf</w:t>
      </w:r>
      <w:proofErr w:type="spellEnd"/>
      <w:r w:rsidRPr="004F5F79">
        <w:rPr>
          <w:rFonts w:ascii="Calibri" w:hAnsi="Calibri" w:cs="Calibri"/>
          <w:sz w:val="22"/>
          <w:szCs w:val="22"/>
        </w:rPr>
        <w:t>, Germany</w:t>
      </w:r>
    </w:p>
    <w:p w:rsidR="002C5F5C" w:rsidRDefault="002C5F5C" w:rsidP="00C46ED2">
      <w:pPr>
        <w:rPr>
          <w:rFonts w:ascii="Calibri" w:hAnsi="Calibri" w:cs="Calibri"/>
          <w:b/>
          <w:sz w:val="22"/>
          <w:szCs w:val="22"/>
        </w:rPr>
      </w:pPr>
    </w:p>
    <w:p w:rsidR="002C5F5C" w:rsidRDefault="002C5F5C" w:rsidP="00C46ED2">
      <w:pPr>
        <w:rPr>
          <w:rFonts w:ascii="Calibri" w:hAnsi="Calibri" w:cs="Calibri"/>
          <w:b/>
          <w:sz w:val="22"/>
          <w:szCs w:val="22"/>
        </w:rPr>
      </w:pPr>
      <w:r w:rsidRPr="00551953">
        <w:rPr>
          <w:rFonts w:ascii="Calibri" w:hAnsi="Calibri" w:cs="Calibri"/>
          <w:b/>
          <w:sz w:val="22"/>
          <w:szCs w:val="22"/>
        </w:rPr>
        <w:t xml:space="preserve">Elias </w:t>
      </w:r>
      <w:proofErr w:type="spellStart"/>
      <w:r w:rsidRPr="00551953">
        <w:rPr>
          <w:rFonts w:ascii="Calibri" w:hAnsi="Calibri" w:cs="Calibri"/>
          <w:b/>
          <w:sz w:val="22"/>
          <w:szCs w:val="22"/>
        </w:rPr>
        <w:t>Jabbour</w:t>
      </w:r>
      <w:proofErr w:type="spellEnd"/>
      <w:r w:rsidRPr="00551953">
        <w:rPr>
          <w:rFonts w:ascii="Calibri" w:hAnsi="Calibri" w:cs="Calibri"/>
          <w:b/>
          <w:sz w:val="22"/>
          <w:szCs w:val="22"/>
        </w:rPr>
        <w:t>, MD</w:t>
      </w:r>
    </w:p>
    <w:p w:rsidR="002C5F5C" w:rsidRDefault="002C5F5C" w:rsidP="00C46ED2">
      <w:pPr>
        <w:rPr>
          <w:rFonts w:ascii="Calibri" w:hAnsi="Calibri" w:cs="Calibri"/>
          <w:sz w:val="22"/>
          <w:szCs w:val="22"/>
        </w:rPr>
      </w:pPr>
      <w:r>
        <w:rPr>
          <w:rFonts w:ascii="Calibri" w:hAnsi="Calibri" w:cs="Calibri"/>
          <w:sz w:val="22"/>
          <w:szCs w:val="22"/>
        </w:rPr>
        <w:t>The University of Texas</w:t>
      </w:r>
    </w:p>
    <w:p w:rsidR="002C5F5C" w:rsidRDefault="002C5F5C" w:rsidP="00C46ED2">
      <w:pPr>
        <w:rPr>
          <w:rFonts w:ascii="Calibri" w:hAnsi="Calibri" w:cs="Calibri"/>
          <w:sz w:val="22"/>
          <w:szCs w:val="22"/>
        </w:rPr>
      </w:pPr>
      <w:r>
        <w:rPr>
          <w:rFonts w:ascii="Calibri" w:hAnsi="Calibri" w:cs="Calibri"/>
          <w:sz w:val="22"/>
          <w:szCs w:val="22"/>
        </w:rPr>
        <w:t>MD Anderson Cancer Center</w:t>
      </w:r>
    </w:p>
    <w:p w:rsidR="002C5F5C" w:rsidRPr="00D76A70" w:rsidRDefault="002C5F5C" w:rsidP="00C46ED2">
      <w:pPr>
        <w:rPr>
          <w:rFonts w:ascii="Calibri" w:hAnsi="Calibri" w:cs="Calibri"/>
          <w:sz w:val="22"/>
          <w:szCs w:val="22"/>
        </w:rPr>
      </w:pPr>
      <w:r>
        <w:rPr>
          <w:rFonts w:ascii="Calibri" w:hAnsi="Calibri" w:cs="Calibri"/>
          <w:sz w:val="22"/>
          <w:szCs w:val="22"/>
        </w:rPr>
        <w:t>Houston, Texas, United States</w:t>
      </w:r>
    </w:p>
    <w:p w:rsidR="005B0E78" w:rsidRPr="00120F97" w:rsidRDefault="005B0E78" w:rsidP="0024018B">
      <w:pPr>
        <w:rPr>
          <w:rFonts w:ascii="Calibri" w:hAnsi="Calibri" w:cs="Calibri"/>
          <w:sz w:val="22"/>
          <w:szCs w:val="22"/>
        </w:rPr>
      </w:pPr>
    </w:p>
    <w:p w:rsidR="00F10515" w:rsidRDefault="00AE62E6" w:rsidP="00F10515">
      <w:pPr>
        <w:rPr>
          <w:rFonts w:ascii="Calibri" w:hAnsi="Calibri" w:cs="Calibri"/>
          <w:b/>
          <w:color w:val="E36C0A" w:themeColor="accent6" w:themeShade="BF"/>
          <w:sz w:val="22"/>
          <w:szCs w:val="22"/>
        </w:rPr>
      </w:pPr>
      <w:r w:rsidRPr="00AE62E6">
        <w:rPr>
          <w:rFonts w:ascii="Calibri" w:hAnsi="Calibri" w:cs="Calibri"/>
          <w:b/>
          <w:color w:val="E36C0A" w:themeColor="accent6" w:themeShade="BF"/>
          <w:sz w:val="22"/>
          <w:szCs w:val="22"/>
        </w:rPr>
        <w:t xml:space="preserve">FEATURED ABSTRACTS </w:t>
      </w:r>
    </w:p>
    <w:p w:rsidR="002C5F5C" w:rsidRPr="002C5F5C" w:rsidRDefault="002C5F5C" w:rsidP="00C46ED2">
      <w:pPr>
        <w:pStyle w:val="maintext"/>
        <w:ind w:left="2520" w:hanging="2160"/>
        <w:rPr>
          <w:rFonts w:ascii="Calibri" w:hAnsi="Calibri" w:cs="Tahoma"/>
          <w:sz w:val="22"/>
          <w:szCs w:val="22"/>
        </w:rPr>
      </w:pPr>
      <w:r w:rsidRPr="002C5F5C">
        <w:rPr>
          <w:rFonts w:ascii="Calibri" w:hAnsi="Calibri" w:cs="Tahoma"/>
          <w:b/>
          <w:bCs/>
          <w:sz w:val="22"/>
          <w:szCs w:val="22"/>
        </w:rPr>
        <w:t>Abstract #163:</w:t>
      </w:r>
      <w:r w:rsidRPr="002C5F5C">
        <w:rPr>
          <w:rFonts w:ascii="Calibri" w:hAnsi="Calibri" w:cs="Tahoma"/>
          <w:b/>
          <w:bCs/>
          <w:sz w:val="22"/>
          <w:szCs w:val="22"/>
        </w:rPr>
        <w:tab/>
      </w:r>
      <w:r w:rsidRPr="002C5F5C">
        <w:rPr>
          <w:rFonts w:ascii="Calibri" w:hAnsi="Calibri" w:cs="Tahoma"/>
          <w:bCs/>
          <w:sz w:val="22"/>
          <w:szCs w:val="22"/>
        </w:rPr>
        <w:t xml:space="preserve">Overall Survival and Subgroup Analysis </w:t>
      </w:r>
      <w:proofErr w:type="gramStart"/>
      <w:r w:rsidRPr="002C5F5C">
        <w:rPr>
          <w:rFonts w:ascii="Calibri" w:hAnsi="Calibri" w:cs="Tahoma"/>
          <w:bCs/>
          <w:sz w:val="22"/>
          <w:szCs w:val="22"/>
        </w:rPr>
        <w:t>From</w:t>
      </w:r>
      <w:proofErr w:type="gramEnd"/>
      <w:r w:rsidRPr="002C5F5C">
        <w:rPr>
          <w:rFonts w:ascii="Calibri" w:hAnsi="Calibri" w:cs="Tahoma"/>
          <w:bCs/>
          <w:sz w:val="22"/>
          <w:szCs w:val="22"/>
        </w:rPr>
        <w:t xml:space="preserve"> a Randomized Phase III Study of Intravenous </w:t>
      </w:r>
      <w:proofErr w:type="spellStart"/>
      <w:r w:rsidRPr="002C5F5C">
        <w:rPr>
          <w:rFonts w:ascii="Calibri" w:hAnsi="Calibri" w:cs="Tahoma"/>
          <w:bCs/>
          <w:sz w:val="22"/>
          <w:szCs w:val="22"/>
        </w:rPr>
        <w:t>Rigosertib</w:t>
      </w:r>
      <w:proofErr w:type="spellEnd"/>
      <w:r w:rsidRPr="002C5F5C">
        <w:rPr>
          <w:rFonts w:ascii="Calibri" w:hAnsi="Calibri" w:cs="Tahoma"/>
          <w:bCs/>
          <w:sz w:val="22"/>
          <w:szCs w:val="22"/>
        </w:rPr>
        <w:t xml:space="preserve"> Versus Best Supportive Care (BSC) in Patients (pts) with Higher-Risk </w:t>
      </w:r>
      <w:proofErr w:type="spellStart"/>
      <w:r w:rsidRPr="002C5F5C">
        <w:rPr>
          <w:rFonts w:ascii="Calibri" w:hAnsi="Calibri" w:cs="Tahoma"/>
          <w:bCs/>
          <w:sz w:val="22"/>
          <w:szCs w:val="22"/>
        </w:rPr>
        <w:t>Myelodysplastic</w:t>
      </w:r>
      <w:proofErr w:type="spellEnd"/>
      <w:r w:rsidRPr="002C5F5C">
        <w:rPr>
          <w:rFonts w:ascii="Calibri" w:hAnsi="Calibri" w:cs="Tahoma"/>
          <w:bCs/>
          <w:sz w:val="22"/>
          <w:szCs w:val="22"/>
        </w:rPr>
        <w:t xml:space="preserve"> Syndrome (HR-MDS) After Failure of </w:t>
      </w:r>
      <w:proofErr w:type="spellStart"/>
      <w:r w:rsidRPr="002C5F5C">
        <w:rPr>
          <w:rFonts w:ascii="Calibri" w:hAnsi="Calibri" w:cs="Tahoma"/>
          <w:bCs/>
          <w:sz w:val="22"/>
          <w:szCs w:val="22"/>
        </w:rPr>
        <w:t>Hypomethylating</w:t>
      </w:r>
      <w:proofErr w:type="spellEnd"/>
      <w:r w:rsidRPr="002C5F5C">
        <w:rPr>
          <w:rFonts w:ascii="Calibri" w:hAnsi="Calibri" w:cs="Tahoma"/>
          <w:bCs/>
          <w:sz w:val="22"/>
          <w:szCs w:val="22"/>
        </w:rPr>
        <w:t xml:space="preserve"> Agents (HMAs)</w:t>
      </w:r>
    </w:p>
    <w:p w:rsidR="002C5F5C" w:rsidRPr="002C5F5C" w:rsidRDefault="002C5F5C" w:rsidP="00C46ED2">
      <w:pPr>
        <w:pStyle w:val="maintext"/>
        <w:ind w:left="2520" w:hanging="2160"/>
        <w:rPr>
          <w:rFonts w:ascii="Calibri" w:hAnsi="Calibri" w:cs="Tahoma"/>
          <w:b/>
          <w:bCs/>
          <w:sz w:val="22"/>
          <w:szCs w:val="22"/>
        </w:rPr>
      </w:pPr>
    </w:p>
    <w:p w:rsidR="002C5F5C" w:rsidRPr="002C5F5C" w:rsidRDefault="002C5F5C" w:rsidP="00C46ED2">
      <w:pPr>
        <w:pStyle w:val="maintext"/>
        <w:ind w:left="2520" w:hanging="2160"/>
        <w:rPr>
          <w:rFonts w:ascii="Calibri" w:hAnsi="Calibri" w:cs="Tahoma"/>
          <w:sz w:val="22"/>
          <w:szCs w:val="22"/>
        </w:rPr>
      </w:pPr>
      <w:r w:rsidRPr="002C5F5C">
        <w:rPr>
          <w:rFonts w:ascii="Calibri" w:hAnsi="Calibri" w:cs="Tahoma"/>
          <w:b/>
          <w:bCs/>
          <w:sz w:val="22"/>
          <w:szCs w:val="22"/>
        </w:rPr>
        <w:t xml:space="preserve">Abstract #409: </w:t>
      </w:r>
      <w:r w:rsidRPr="002C5F5C">
        <w:rPr>
          <w:rFonts w:ascii="Calibri" w:hAnsi="Calibri" w:cs="Tahoma"/>
          <w:b/>
          <w:bCs/>
          <w:sz w:val="22"/>
          <w:szCs w:val="22"/>
        </w:rPr>
        <w:tab/>
      </w:r>
      <w:r w:rsidRPr="002C5F5C">
        <w:rPr>
          <w:rFonts w:ascii="Calibri" w:hAnsi="Calibri" w:cs="Tahoma"/>
          <w:bCs/>
          <w:sz w:val="22"/>
          <w:szCs w:val="22"/>
        </w:rPr>
        <w:t xml:space="preserve">Efficacy and Safety of Lenalidomide (LEN) Versus Placebo (PBO) in RBC Transfusion-Dependent Patients (Pts) with IPSS Low/Intermediate (Int-1)-Risk </w:t>
      </w:r>
      <w:proofErr w:type="spellStart"/>
      <w:r w:rsidRPr="002C5F5C">
        <w:rPr>
          <w:rFonts w:ascii="Calibri" w:hAnsi="Calibri" w:cs="Tahoma"/>
          <w:bCs/>
          <w:sz w:val="22"/>
          <w:szCs w:val="22"/>
        </w:rPr>
        <w:t>Myelodysplastic</w:t>
      </w:r>
      <w:proofErr w:type="spellEnd"/>
      <w:r w:rsidRPr="002C5F5C">
        <w:rPr>
          <w:rFonts w:ascii="Calibri" w:hAnsi="Calibri" w:cs="Tahoma"/>
          <w:bCs/>
          <w:sz w:val="22"/>
          <w:szCs w:val="22"/>
        </w:rPr>
        <w:t xml:space="preserve"> Syndromes (MDS) Without </w:t>
      </w:r>
      <w:proofErr w:type="gramStart"/>
      <w:r w:rsidRPr="002C5F5C">
        <w:rPr>
          <w:rFonts w:ascii="Calibri" w:hAnsi="Calibri" w:cs="Tahoma"/>
          <w:bCs/>
          <w:sz w:val="22"/>
          <w:szCs w:val="22"/>
        </w:rPr>
        <w:t>Del(</w:t>
      </w:r>
      <w:proofErr w:type="gramEnd"/>
      <w:r w:rsidRPr="002C5F5C">
        <w:rPr>
          <w:rFonts w:ascii="Calibri" w:hAnsi="Calibri" w:cs="Tahoma"/>
          <w:bCs/>
          <w:sz w:val="22"/>
          <w:szCs w:val="22"/>
        </w:rPr>
        <w:t>5q) and Unresponsive or Refractory to Erythropoiesis-Stimulating Agents (ESAs): Results From a Randomized Phase 3 Study (CC-5013-MDS-005)</w:t>
      </w:r>
    </w:p>
    <w:p w:rsidR="002C5F5C" w:rsidRPr="002C5F5C" w:rsidRDefault="002C5F5C" w:rsidP="00C46ED2">
      <w:pPr>
        <w:pStyle w:val="maintext"/>
        <w:ind w:left="2520" w:hanging="2160"/>
        <w:rPr>
          <w:rFonts w:ascii="Calibri" w:hAnsi="Calibri" w:cs="Tahoma"/>
          <w:sz w:val="22"/>
          <w:szCs w:val="22"/>
        </w:rPr>
      </w:pPr>
    </w:p>
    <w:p w:rsidR="001E1BF1" w:rsidRDefault="002C5F5C" w:rsidP="00C46ED2">
      <w:pPr>
        <w:pStyle w:val="maintext"/>
        <w:ind w:left="2520" w:hanging="2160"/>
        <w:rPr>
          <w:rFonts w:ascii="Calibri" w:hAnsi="Calibri" w:cs="Tahoma"/>
          <w:sz w:val="22"/>
          <w:szCs w:val="22"/>
        </w:rPr>
      </w:pPr>
      <w:r w:rsidRPr="002C5F5C">
        <w:rPr>
          <w:rFonts w:ascii="Calibri" w:hAnsi="Calibri" w:cs="Tahoma"/>
          <w:b/>
          <w:bCs/>
          <w:sz w:val="22"/>
          <w:szCs w:val="22"/>
        </w:rPr>
        <w:t>Abstract #534:</w:t>
      </w:r>
      <w:r w:rsidRPr="002C5F5C">
        <w:rPr>
          <w:rFonts w:ascii="Calibri" w:hAnsi="Calibri" w:cs="Tahoma"/>
          <w:b/>
          <w:bCs/>
          <w:sz w:val="22"/>
          <w:szCs w:val="22"/>
        </w:rPr>
        <w:tab/>
      </w:r>
      <w:proofErr w:type="spellStart"/>
      <w:r w:rsidRPr="002C5F5C">
        <w:rPr>
          <w:rFonts w:ascii="Calibri" w:hAnsi="Calibri" w:cs="Tahoma"/>
          <w:bCs/>
          <w:sz w:val="22"/>
          <w:szCs w:val="22"/>
        </w:rPr>
        <w:t>Clofarabine</w:t>
      </w:r>
      <w:proofErr w:type="spellEnd"/>
      <w:r w:rsidRPr="002C5F5C">
        <w:rPr>
          <w:rFonts w:ascii="Calibri" w:hAnsi="Calibri" w:cs="Tahoma"/>
          <w:bCs/>
          <w:sz w:val="22"/>
          <w:szCs w:val="22"/>
        </w:rPr>
        <w:t xml:space="preserve"> Plus Low-Dose </w:t>
      </w:r>
      <w:proofErr w:type="spellStart"/>
      <w:r w:rsidRPr="002C5F5C">
        <w:rPr>
          <w:rFonts w:ascii="Calibri" w:hAnsi="Calibri" w:cs="Tahoma"/>
          <w:bCs/>
          <w:sz w:val="22"/>
          <w:szCs w:val="22"/>
        </w:rPr>
        <w:t>Cytarabine</w:t>
      </w:r>
      <w:proofErr w:type="spellEnd"/>
      <w:r w:rsidRPr="002C5F5C">
        <w:rPr>
          <w:rFonts w:ascii="Calibri" w:hAnsi="Calibri" w:cs="Tahoma"/>
          <w:bCs/>
          <w:sz w:val="22"/>
          <w:szCs w:val="22"/>
        </w:rPr>
        <w:t xml:space="preserve"> for the Treatment of Patients With Higher-Risk </w:t>
      </w:r>
      <w:proofErr w:type="spellStart"/>
      <w:r w:rsidRPr="002C5F5C">
        <w:rPr>
          <w:rFonts w:ascii="Calibri" w:hAnsi="Calibri" w:cs="Tahoma"/>
          <w:bCs/>
          <w:sz w:val="22"/>
          <w:szCs w:val="22"/>
        </w:rPr>
        <w:t>Myelodysplastic</w:t>
      </w:r>
      <w:proofErr w:type="spellEnd"/>
      <w:r w:rsidRPr="002C5F5C">
        <w:rPr>
          <w:rFonts w:ascii="Calibri" w:hAnsi="Calibri" w:cs="Tahoma"/>
          <w:bCs/>
          <w:sz w:val="22"/>
          <w:szCs w:val="22"/>
        </w:rPr>
        <w:t xml:space="preserve"> Syndromes (MDS) Who Have Relapsed or Are Refractory to </w:t>
      </w:r>
      <w:proofErr w:type="spellStart"/>
      <w:r w:rsidRPr="002C5F5C">
        <w:rPr>
          <w:rFonts w:ascii="Calibri" w:hAnsi="Calibri" w:cs="Tahoma"/>
          <w:bCs/>
          <w:sz w:val="22"/>
          <w:szCs w:val="22"/>
        </w:rPr>
        <w:t>Hypomethylating</w:t>
      </w:r>
      <w:proofErr w:type="spellEnd"/>
      <w:r w:rsidRPr="002C5F5C">
        <w:rPr>
          <w:rFonts w:ascii="Calibri" w:hAnsi="Calibri" w:cs="Tahoma"/>
          <w:bCs/>
          <w:sz w:val="22"/>
          <w:szCs w:val="22"/>
        </w:rPr>
        <w:t xml:space="preserve"> Agent (HMA) Therapy</w:t>
      </w:r>
    </w:p>
    <w:p w:rsidR="002C5F5C" w:rsidRDefault="002C5F5C" w:rsidP="00002C79">
      <w:pPr>
        <w:pStyle w:val="maintext"/>
        <w:rPr>
          <w:rFonts w:ascii="Calibri" w:hAnsi="Calibri" w:cs="Tahoma"/>
          <w:b/>
          <w:color w:val="E36C0A" w:themeColor="accent6" w:themeShade="BF"/>
          <w:sz w:val="22"/>
          <w:szCs w:val="22"/>
        </w:rPr>
      </w:pPr>
    </w:p>
    <w:p w:rsidR="00002C79" w:rsidRPr="00C46ED2" w:rsidRDefault="00895741" w:rsidP="00002C79">
      <w:pPr>
        <w:pStyle w:val="maintext"/>
        <w:rPr>
          <w:rFonts w:asciiTheme="minorHAnsi" w:hAnsiTheme="minorHAnsi" w:cs="Tahoma"/>
          <w:b/>
          <w:color w:val="E36C0A" w:themeColor="accent6" w:themeShade="BF"/>
          <w:sz w:val="20"/>
          <w:szCs w:val="22"/>
        </w:rPr>
      </w:pPr>
      <w:r w:rsidRPr="00AE62E6">
        <w:rPr>
          <w:rFonts w:ascii="Calibri" w:hAnsi="Calibri" w:cs="Tahoma"/>
          <w:b/>
          <w:color w:val="E36C0A" w:themeColor="accent6" w:themeShade="BF"/>
          <w:sz w:val="22"/>
          <w:szCs w:val="22"/>
        </w:rPr>
        <w:t>SUPPORT STATEMENT</w:t>
      </w:r>
      <w:r w:rsidR="00002C79">
        <w:rPr>
          <w:rFonts w:ascii="Calibri" w:hAnsi="Calibri" w:cs="Tahoma"/>
          <w:b/>
          <w:color w:val="E36C0A" w:themeColor="accent6" w:themeShade="BF"/>
          <w:sz w:val="22"/>
          <w:szCs w:val="22"/>
        </w:rPr>
        <w:br/>
      </w:r>
      <w:r w:rsidR="00002C79" w:rsidRPr="00C46ED2">
        <w:rPr>
          <w:rFonts w:asciiTheme="minorHAnsi" w:hAnsiTheme="minorHAnsi"/>
          <w:sz w:val="22"/>
        </w:rPr>
        <w:t xml:space="preserve">Support for this educational activity is provided by Millennium: The Takeda Oncology Company and Celgene Corporation. </w:t>
      </w:r>
    </w:p>
    <w:p w:rsidR="00430E6E" w:rsidRPr="00F10515" w:rsidRDefault="00772C50" w:rsidP="00F10515">
      <w:pPr>
        <w:rPr>
          <w:rStyle w:val="Strong"/>
          <w:rFonts w:ascii="Calibri" w:hAnsi="Calibri" w:cs="Tahoma"/>
          <w:bCs w:val="0"/>
          <w:sz w:val="22"/>
          <w:szCs w:val="22"/>
        </w:rPr>
      </w:pPr>
      <w:r>
        <w:rPr>
          <w:rFonts w:ascii="Calibri" w:hAnsi="Calibri" w:cs="Tahoma"/>
          <w:b/>
          <w:sz w:val="22"/>
          <w:szCs w:val="22"/>
        </w:rPr>
        <w:br w:type="page"/>
      </w:r>
      <w:r w:rsidR="00430E6E">
        <w:rPr>
          <w:rStyle w:val="Strong"/>
          <w:rFonts w:ascii="Calibri" w:hAnsi="Calibri"/>
          <w:sz w:val="28"/>
          <w:szCs w:val="22"/>
        </w:rPr>
        <w:lastRenderedPageBreak/>
        <w:t>Player</w:t>
      </w:r>
      <w:r w:rsidR="00430E6E" w:rsidRPr="0024018B">
        <w:rPr>
          <w:rStyle w:val="Strong"/>
          <w:rFonts w:ascii="Calibri" w:hAnsi="Calibri"/>
          <w:sz w:val="28"/>
          <w:szCs w:val="22"/>
        </w:rPr>
        <w:t xml:space="preserve"> Page-</w:t>
      </w:r>
      <w:r w:rsidR="002C5F5C" w:rsidRPr="002C5F5C">
        <w:t xml:space="preserve"> </w:t>
      </w:r>
      <w:r w:rsidR="002C5F5C" w:rsidRPr="002C5F5C">
        <w:rPr>
          <w:rStyle w:val="Strong"/>
          <w:rFonts w:ascii="Calibri" w:hAnsi="Calibri"/>
          <w:sz w:val="28"/>
          <w:szCs w:val="22"/>
        </w:rPr>
        <w:t>Multiple Myeloma: Front-Line</w:t>
      </w:r>
    </w:p>
    <w:p w:rsidR="00DB4C4D" w:rsidRPr="00093C5C" w:rsidRDefault="00DB4C4D" w:rsidP="00DB4C4D">
      <w:pPr>
        <w:pStyle w:val="maintext"/>
        <w:rPr>
          <w:rFonts w:ascii="Calibri" w:hAnsi="Calibri"/>
          <w:b/>
          <w:sz w:val="22"/>
          <w:szCs w:val="22"/>
        </w:rPr>
      </w:pPr>
      <w:r>
        <w:rPr>
          <w:rFonts w:ascii="Calibri" w:hAnsi="Calibri"/>
          <w:b/>
          <w:sz w:val="22"/>
          <w:szCs w:val="22"/>
        </w:rPr>
        <w:t>[Insert</w:t>
      </w:r>
      <w:r w:rsidR="008D3ABC">
        <w:rPr>
          <w:rFonts w:ascii="Calibri" w:hAnsi="Calibri"/>
          <w:b/>
          <w:sz w:val="22"/>
          <w:szCs w:val="22"/>
        </w:rPr>
        <w:t xml:space="preserve"> DCU</w:t>
      </w:r>
      <w:r>
        <w:rPr>
          <w:rFonts w:ascii="Calibri" w:hAnsi="Calibri"/>
          <w:b/>
          <w:sz w:val="22"/>
          <w:szCs w:val="22"/>
        </w:rPr>
        <w:t xml:space="preserve"> </w:t>
      </w:r>
      <w:r w:rsidRPr="00093C5C">
        <w:rPr>
          <w:rFonts w:ascii="Calibri" w:hAnsi="Calibri"/>
          <w:b/>
          <w:sz w:val="22"/>
          <w:szCs w:val="22"/>
        </w:rPr>
        <w:t xml:space="preserve">Graphic </w:t>
      </w:r>
      <w:r>
        <w:rPr>
          <w:rFonts w:ascii="Calibri" w:hAnsi="Calibri"/>
          <w:b/>
          <w:sz w:val="22"/>
          <w:szCs w:val="22"/>
        </w:rPr>
        <w:t>header]</w:t>
      </w:r>
    </w:p>
    <w:p w:rsidR="00DB4C4D" w:rsidRDefault="00DB4C4D" w:rsidP="00DB4C4D">
      <w:pPr>
        <w:pStyle w:val="maintext"/>
        <w:rPr>
          <w:rFonts w:ascii="Calibri" w:hAnsi="Calibri" w:cs="Tahoma"/>
          <w:b/>
          <w:sz w:val="22"/>
          <w:szCs w:val="22"/>
        </w:rPr>
      </w:pPr>
    </w:p>
    <w:p w:rsidR="00DB4C4D" w:rsidRDefault="00DB4C4D" w:rsidP="00DB4C4D">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INSERT VIDEO</w:t>
      </w:r>
      <w:r w:rsidRPr="007E696C">
        <w:rPr>
          <w:rFonts w:ascii="Calibri" w:hAnsi="Calibri" w:cs="Tahoma"/>
          <w:b/>
          <w:sz w:val="22"/>
          <w:szCs w:val="22"/>
        </w:rPr>
        <w:t>]</w:t>
      </w:r>
    </w:p>
    <w:p w:rsidR="004B5C8B" w:rsidRDefault="004B5C8B" w:rsidP="00DB4C4D">
      <w:pPr>
        <w:pStyle w:val="maintext"/>
        <w:rPr>
          <w:rFonts w:ascii="Calibri" w:hAnsi="Calibri" w:cs="Tahoma"/>
          <w:b/>
          <w:sz w:val="22"/>
          <w:szCs w:val="22"/>
        </w:rPr>
      </w:pPr>
    </w:p>
    <w:p w:rsidR="00DB4C4D" w:rsidRPr="005E773E" w:rsidRDefault="00DB4C4D" w:rsidP="00DB4C4D">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Evaluate and Claim Credit</w:t>
      </w:r>
      <w:r w:rsidRPr="005E773E">
        <w:rPr>
          <w:rFonts w:ascii="Calibri" w:hAnsi="Calibri" w:cs="Tahoma"/>
          <w:b/>
          <w:sz w:val="22"/>
          <w:szCs w:val="22"/>
        </w:rPr>
        <w:t>]</w:t>
      </w:r>
    </w:p>
    <w:p w:rsidR="00DB4C4D" w:rsidRDefault="00DB4C4D" w:rsidP="00DB4C4D">
      <w:pPr>
        <w:rPr>
          <w:rFonts w:ascii="Calibri" w:hAnsi="Calibri" w:cs="Tahoma"/>
          <w:sz w:val="22"/>
          <w:szCs w:val="22"/>
        </w:rPr>
      </w:pPr>
    </w:p>
    <w:p w:rsidR="00002C79" w:rsidRPr="005B0E78" w:rsidRDefault="00002C79" w:rsidP="00002C79">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002C79" w:rsidRPr="00673EAE" w:rsidRDefault="00002C79" w:rsidP="00002C79">
      <w:pPr>
        <w:pStyle w:val="maintext"/>
        <w:rPr>
          <w:rFonts w:ascii="Calibri" w:hAnsi="Calibri" w:cs="Calibri"/>
          <w:color w:val="000000" w:themeColor="text1"/>
          <w:sz w:val="22"/>
          <w:szCs w:val="22"/>
          <w:highlight w:val="cyan"/>
          <w:lang w:val="en"/>
        </w:rPr>
      </w:pPr>
      <w:r>
        <w:rPr>
          <w:rFonts w:ascii="Calibri" w:hAnsi="Calibri" w:cs="Calibri"/>
          <w:color w:val="000000" w:themeColor="text1"/>
          <w:sz w:val="22"/>
          <w:szCs w:val="22"/>
          <w:lang w:val="en"/>
        </w:rPr>
        <w:t xml:space="preserve">View a CME-certified expert discussion regarding updates in </w:t>
      </w:r>
      <w:r w:rsidR="002C5F5C" w:rsidRPr="00C46ED2">
        <w:rPr>
          <w:rFonts w:ascii="Calibri" w:hAnsi="Calibri" w:cs="Calibri"/>
          <w:color w:val="000000" w:themeColor="text1"/>
          <w:sz w:val="22"/>
          <w:szCs w:val="22"/>
          <w:lang w:val="en"/>
        </w:rPr>
        <w:t xml:space="preserve">front-line multiple </w:t>
      </w:r>
      <w:proofErr w:type="gramStart"/>
      <w:r w:rsidR="002C5F5C" w:rsidRPr="00C46ED2">
        <w:rPr>
          <w:rFonts w:ascii="Calibri" w:hAnsi="Calibri" w:cs="Calibri"/>
          <w:color w:val="000000" w:themeColor="text1"/>
          <w:sz w:val="22"/>
          <w:szCs w:val="22"/>
          <w:lang w:val="en"/>
        </w:rPr>
        <w:t>myeloma</w:t>
      </w:r>
      <w:proofErr w:type="gramEnd"/>
      <w:r w:rsidRPr="002C5F5C">
        <w:rPr>
          <w:rFonts w:ascii="Calibri" w:hAnsi="Calibri" w:cs="Calibri"/>
          <w:color w:val="000000" w:themeColor="text1"/>
          <w:sz w:val="22"/>
          <w:szCs w:val="22"/>
          <w:lang w:val="en"/>
        </w:rPr>
        <w:t xml:space="preserve"> released</w:t>
      </w:r>
      <w:r>
        <w:rPr>
          <w:rFonts w:ascii="Calibri" w:hAnsi="Calibri" w:cs="Calibri"/>
          <w:color w:val="000000" w:themeColor="text1"/>
          <w:sz w:val="22"/>
          <w:szCs w:val="22"/>
          <w:lang w:val="en"/>
        </w:rPr>
        <w:t xml:space="preserve"> at the </w:t>
      </w:r>
      <w:r w:rsidRPr="00002C79">
        <w:rPr>
          <w:rFonts w:ascii="Calibri" w:hAnsi="Calibri" w:cs="Calibri"/>
          <w:color w:val="000000" w:themeColor="text1"/>
          <w:sz w:val="22"/>
          <w:szCs w:val="22"/>
          <w:lang w:val="en"/>
        </w:rPr>
        <w:t>2014 Annual Hematology Meeting in San Francisco.</w:t>
      </w:r>
    </w:p>
    <w:p w:rsidR="00002C79" w:rsidRDefault="00002C79" w:rsidP="00002C79">
      <w:pPr>
        <w:tabs>
          <w:tab w:val="left" w:pos="6060"/>
        </w:tabs>
        <w:rPr>
          <w:rFonts w:ascii="Calibri" w:hAnsi="Calibri" w:cs="Calibri"/>
          <w:sz w:val="22"/>
          <w:szCs w:val="22"/>
          <w:highlight w:val="yellow"/>
        </w:rPr>
      </w:pPr>
      <w:r w:rsidRPr="00D43166">
        <w:rPr>
          <w:rFonts w:ascii="Calibri" w:hAnsi="Calibri" w:cs="Calibri"/>
          <w:sz w:val="22"/>
          <w:szCs w:val="22"/>
        </w:rPr>
        <w:tab/>
      </w:r>
    </w:p>
    <w:p w:rsidR="00002C79" w:rsidRPr="00AE62E6" w:rsidRDefault="00002C79" w:rsidP="00002C79">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2C5F5C" w:rsidRDefault="002C5F5C" w:rsidP="002C5F5C">
      <w:pPr>
        <w:rPr>
          <w:rFonts w:ascii="Calibri" w:hAnsi="Calibri" w:cs="Calibri"/>
          <w:b/>
          <w:sz w:val="22"/>
          <w:szCs w:val="22"/>
        </w:rPr>
      </w:pPr>
      <w:r w:rsidRPr="00551953">
        <w:rPr>
          <w:rFonts w:ascii="Calibri" w:hAnsi="Calibri" w:cs="Calibri"/>
          <w:b/>
          <w:sz w:val="22"/>
          <w:szCs w:val="22"/>
        </w:rPr>
        <w:t>Kenneth Anderson, MD</w:t>
      </w:r>
    </w:p>
    <w:p w:rsidR="002C5F5C" w:rsidRDefault="002C5F5C" w:rsidP="002C5F5C">
      <w:pPr>
        <w:rPr>
          <w:rFonts w:ascii="Calibri" w:hAnsi="Calibri" w:cs="Calibri"/>
          <w:sz w:val="22"/>
          <w:szCs w:val="22"/>
        </w:rPr>
      </w:pPr>
      <w:r>
        <w:rPr>
          <w:rFonts w:ascii="Calibri" w:hAnsi="Calibri" w:cs="Calibri"/>
          <w:sz w:val="22"/>
          <w:szCs w:val="22"/>
        </w:rPr>
        <w:t>Dana-Farber Cancer Institute</w:t>
      </w:r>
    </w:p>
    <w:p w:rsidR="002C5F5C" w:rsidRDefault="002C5F5C" w:rsidP="002C5F5C">
      <w:pPr>
        <w:rPr>
          <w:rFonts w:ascii="Calibri" w:hAnsi="Calibri" w:cs="Calibri"/>
          <w:sz w:val="22"/>
          <w:szCs w:val="22"/>
        </w:rPr>
      </w:pPr>
      <w:r w:rsidRPr="00BC4C34">
        <w:rPr>
          <w:rFonts w:ascii="Calibri" w:hAnsi="Calibri" w:cs="Calibri"/>
          <w:sz w:val="22"/>
          <w:szCs w:val="22"/>
        </w:rPr>
        <w:t>Boston, Massachusetts</w:t>
      </w:r>
    </w:p>
    <w:p w:rsidR="002C5F5C" w:rsidRDefault="002C5F5C" w:rsidP="002C5F5C">
      <w:pPr>
        <w:rPr>
          <w:rFonts w:ascii="Calibri" w:hAnsi="Calibri" w:cs="Calibri"/>
          <w:b/>
          <w:sz w:val="22"/>
          <w:szCs w:val="22"/>
        </w:rPr>
      </w:pPr>
    </w:p>
    <w:p w:rsidR="002C5F5C" w:rsidRDefault="002C5F5C" w:rsidP="002C5F5C">
      <w:pPr>
        <w:rPr>
          <w:rFonts w:ascii="Calibri" w:hAnsi="Calibri" w:cs="Calibri"/>
          <w:b/>
          <w:sz w:val="22"/>
          <w:szCs w:val="22"/>
        </w:rPr>
      </w:pPr>
      <w:r w:rsidRPr="00551953">
        <w:rPr>
          <w:rFonts w:ascii="Calibri" w:hAnsi="Calibri" w:cs="Calibri"/>
          <w:b/>
          <w:sz w:val="22"/>
          <w:szCs w:val="22"/>
        </w:rPr>
        <w:t>Jesus San Miguel, MD, PhD</w:t>
      </w:r>
    </w:p>
    <w:p w:rsidR="002C5F5C" w:rsidRDefault="002C5F5C" w:rsidP="002C5F5C">
      <w:pPr>
        <w:rPr>
          <w:rFonts w:ascii="Calibri" w:hAnsi="Calibri" w:cs="Calibri"/>
          <w:sz w:val="22"/>
          <w:szCs w:val="22"/>
        </w:rPr>
      </w:pPr>
      <w:r>
        <w:rPr>
          <w:rFonts w:ascii="Calibri" w:hAnsi="Calibri" w:cs="Calibri"/>
          <w:sz w:val="22"/>
          <w:szCs w:val="22"/>
        </w:rPr>
        <w:t>Universidad de Navarra</w:t>
      </w:r>
    </w:p>
    <w:p w:rsidR="00002C79" w:rsidRPr="00120F97" w:rsidRDefault="002C5F5C" w:rsidP="002C5F5C">
      <w:pPr>
        <w:rPr>
          <w:rFonts w:ascii="Calibri" w:hAnsi="Calibri" w:cs="Calibri"/>
          <w:sz w:val="22"/>
          <w:szCs w:val="22"/>
        </w:rPr>
      </w:pPr>
      <w:r w:rsidRPr="005D5D8A">
        <w:rPr>
          <w:rFonts w:ascii="Calibri" w:hAnsi="Calibri" w:cs="Calibri"/>
          <w:sz w:val="22"/>
          <w:szCs w:val="22"/>
        </w:rPr>
        <w:t>Pamplona, Spain</w:t>
      </w:r>
    </w:p>
    <w:p w:rsidR="002C5F5C" w:rsidRDefault="002C5F5C" w:rsidP="00002C79">
      <w:pPr>
        <w:rPr>
          <w:rFonts w:ascii="Calibri" w:hAnsi="Calibri" w:cs="Calibri"/>
          <w:b/>
          <w:color w:val="E36C0A" w:themeColor="accent6" w:themeShade="BF"/>
          <w:sz w:val="22"/>
          <w:szCs w:val="22"/>
        </w:rPr>
      </w:pPr>
    </w:p>
    <w:p w:rsidR="00002C79" w:rsidRDefault="00002C79" w:rsidP="00002C79">
      <w:pPr>
        <w:rPr>
          <w:rFonts w:ascii="Calibri" w:hAnsi="Calibri" w:cs="Calibri"/>
          <w:b/>
          <w:color w:val="E36C0A" w:themeColor="accent6" w:themeShade="BF"/>
          <w:sz w:val="22"/>
          <w:szCs w:val="22"/>
        </w:rPr>
      </w:pPr>
      <w:r w:rsidRPr="00AE62E6">
        <w:rPr>
          <w:rFonts w:ascii="Calibri" w:hAnsi="Calibri" w:cs="Calibri"/>
          <w:b/>
          <w:color w:val="E36C0A" w:themeColor="accent6" w:themeShade="BF"/>
          <w:sz w:val="22"/>
          <w:szCs w:val="22"/>
        </w:rPr>
        <w:t xml:space="preserve">FEATURED ABSTRACTS </w:t>
      </w:r>
    </w:p>
    <w:p w:rsidR="002C5F5C" w:rsidRPr="00BE77DF" w:rsidRDefault="002C5F5C" w:rsidP="002C5F5C">
      <w:pPr>
        <w:ind w:left="2430" w:hanging="2070"/>
        <w:rPr>
          <w:rFonts w:asciiTheme="minorHAnsi" w:hAnsiTheme="minorHAnsi" w:cs="Calibri"/>
          <w:sz w:val="22"/>
        </w:rPr>
      </w:pPr>
      <w:r w:rsidRPr="00BE77DF">
        <w:rPr>
          <w:rFonts w:asciiTheme="minorHAnsi" w:hAnsiTheme="minorHAnsi" w:cs="Calibri"/>
          <w:b/>
          <w:bCs/>
          <w:sz w:val="22"/>
        </w:rPr>
        <w:t>Abstract</w:t>
      </w:r>
      <w:r>
        <w:rPr>
          <w:rFonts w:asciiTheme="minorHAnsi" w:hAnsiTheme="minorHAnsi" w:cs="Calibri"/>
          <w:b/>
          <w:bCs/>
          <w:sz w:val="22"/>
        </w:rPr>
        <w:t xml:space="preserve"> #81:</w:t>
      </w:r>
      <w:r>
        <w:rPr>
          <w:rFonts w:asciiTheme="minorHAnsi" w:hAnsiTheme="minorHAnsi" w:cs="Calibri"/>
          <w:b/>
          <w:bCs/>
          <w:sz w:val="22"/>
        </w:rPr>
        <w:tab/>
      </w:r>
      <w:r w:rsidRPr="00BE77DF">
        <w:rPr>
          <w:rFonts w:asciiTheme="minorHAnsi" w:hAnsiTheme="minorHAnsi" w:cs="Calibri"/>
          <w:bCs/>
          <w:sz w:val="22"/>
        </w:rPr>
        <w:t>Effect of Age on Efficacy and Safety Outcomes in Patients (Pts) With Newly Diagnosed Multiple Myeloma (NDMM) Receiving Lenalidomide and Low-Dose Dexamethasone (Rd): The FIRST Trial</w:t>
      </w:r>
    </w:p>
    <w:p w:rsidR="002C5F5C" w:rsidRDefault="002C5F5C" w:rsidP="002C5F5C">
      <w:pPr>
        <w:ind w:left="2430" w:hanging="2070"/>
        <w:rPr>
          <w:rFonts w:asciiTheme="minorHAnsi" w:hAnsiTheme="minorHAnsi" w:cs="Calibri"/>
          <w:b/>
          <w:bCs/>
        </w:rPr>
      </w:pPr>
    </w:p>
    <w:p w:rsidR="002C5F5C" w:rsidRPr="00551953" w:rsidRDefault="002C5F5C" w:rsidP="002C5F5C">
      <w:pPr>
        <w:ind w:left="2430" w:hanging="2070"/>
        <w:rPr>
          <w:rFonts w:asciiTheme="minorHAnsi" w:hAnsiTheme="minorHAnsi" w:cs="Calibri"/>
        </w:rPr>
      </w:pPr>
      <w:r w:rsidRPr="00551953">
        <w:rPr>
          <w:rFonts w:asciiTheme="minorHAnsi" w:hAnsiTheme="minorHAnsi" w:cs="Calibri"/>
          <w:b/>
          <w:bCs/>
          <w:sz w:val="22"/>
        </w:rPr>
        <w:t xml:space="preserve">Abstract #82: </w:t>
      </w:r>
      <w:r w:rsidRPr="00551953">
        <w:rPr>
          <w:rFonts w:asciiTheme="minorHAnsi" w:hAnsiTheme="minorHAnsi" w:cs="Calibri"/>
          <w:b/>
          <w:bCs/>
          <w:sz w:val="22"/>
        </w:rPr>
        <w:tab/>
      </w:r>
      <w:r w:rsidRPr="00551953">
        <w:rPr>
          <w:rFonts w:asciiTheme="minorHAnsi" w:hAnsiTheme="minorHAnsi" w:cs="Calibri"/>
          <w:bCs/>
          <w:sz w:val="22"/>
        </w:rPr>
        <w:t xml:space="preserve">Long-Term </w:t>
      </w:r>
      <w:proofErr w:type="spellStart"/>
      <w:r w:rsidRPr="00551953">
        <w:rPr>
          <w:rFonts w:asciiTheme="minorHAnsi" w:hAnsiTheme="minorHAnsi" w:cs="Calibri"/>
          <w:bCs/>
          <w:sz w:val="22"/>
        </w:rPr>
        <w:t>Ixazomib</w:t>
      </w:r>
      <w:proofErr w:type="spellEnd"/>
      <w:r w:rsidRPr="00551953">
        <w:rPr>
          <w:rFonts w:asciiTheme="minorHAnsi" w:hAnsiTheme="minorHAnsi" w:cs="Calibri"/>
          <w:bCs/>
          <w:sz w:val="22"/>
        </w:rPr>
        <w:t xml:space="preserve"> Maintenance Is Tolerable and Improves Depth of Response Following </w:t>
      </w:r>
      <w:proofErr w:type="spellStart"/>
      <w:r w:rsidRPr="00551953">
        <w:rPr>
          <w:rFonts w:asciiTheme="minorHAnsi" w:hAnsiTheme="minorHAnsi" w:cs="Calibri"/>
          <w:bCs/>
          <w:sz w:val="22"/>
        </w:rPr>
        <w:t>Ixazomib</w:t>
      </w:r>
      <w:proofErr w:type="spellEnd"/>
      <w:r w:rsidRPr="00551953">
        <w:rPr>
          <w:rFonts w:asciiTheme="minorHAnsi" w:hAnsiTheme="minorHAnsi" w:cs="Calibri"/>
          <w:bCs/>
          <w:sz w:val="22"/>
        </w:rPr>
        <w:t>-</w:t>
      </w:r>
      <w:proofErr w:type="spellStart"/>
      <w:r w:rsidRPr="00551953">
        <w:rPr>
          <w:rFonts w:asciiTheme="minorHAnsi" w:hAnsiTheme="minorHAnsi" w:cs="Calibri"/>
          <w:bCs/>
          <w:sz w:val="22"/>
        </w:rPr>
        <w:t>Lenalidomide</w:t>
      </w:r>
      <w:proofErr w:type="spellEnd"/>
      <w:r w:rsidRPr="00551953">
        <w:rPr>
          <w:rFonts w:asciiTheme="minorHAnsi" w:hAnsiTheme="minorHAnsi" w:cs="Calibri"/>
          <w:bCs/>
          <w:sz w:val="22"/>
        </w:rPr>
        <w:t>-Dexamethasone Induction in Patients (Pts) With Previously Untreated Multiple Myeloma (MM): Phase 2 Study Results</w:t>
      </w:r>
    </w:p>
    <w:p w:rsidR="002C5F5C" w:rsidRPr="00A35FB0" w:rsidRDefault="002C5F5C" w:rsidP="002C5F5C">
      <w:pPr>
        <w:ind w:left="360"/>
        <w:rPr>
          <w:rFonts w:asciiTheme="minorHAnsi" w:hAnsiTheme="minorHAnsi" w:cs="Calibri"/>
          <w:b/>
          <w:bCs/>
        </w:rPr>
      </w:pPr>
    </w:p>
    <w:p w:rsidR="002C5F5C" w:rsidRDefault="002C5F5C" w:rsidP="002C5F5C">
      <w:pPr>
        <w:ind w:left="2430" w:hanging="2070"/>
        <w:rPr>
          <w:rFonts w:asciiTheme="minorHAnsi" w:hAnsiTheme="minorHAnsi" w:cs="Calibri"/>
          <w:bCs/>
        </w:rPr>
      </w:pPr>
      <w:r w:rsidRPr="00551953">
        <w:rPr>
          <w:rFonts w:asciiTheme="minorHAnsi" w:hAnsiTheme="minorHAnsi" w:cs="Calibri"/>
          <w:b/>
          <w:bCs/>
          <w:sz w:val="22"/>
        </w:rPr>
        <w:t>Abstract</w:t>
      </w:r>
      <w:r w:rsidRPr="005F6FB6">
        <w:rPr>
          <w:rFonts w:asciiTheme="minorHAnsi" w:hAnsiTheme="minorHAnsi" w:cs="Calibri"/>
          <w:b/>
          <w:bCs/>
          <w:sz w:val="22"/>
        </w:rPr>
        <w:t xml:space="preserve"> #17</w:t>
      </w:r>
      <w:r>
        <w:rPr>
          <w:rFonts w:asciiTheme="minorHAnsi" w:hAnsiTheme="minorHAnsi" w:cs="Calibri"/>
          <w:b/>
          <w:bCs/>
          <w:sz w:val="22"/>
        </w:rPr>
        <w:t>7</w:t>
      </w:r>
      <w:r w:rsidRPr="00551953">
        <w:rPr>
          <w:rFonts w:asciiTheme="minorHAnsi" w:hAnsiTheme="minorHAnsi" w:cs="Calibri"/>
          <w:b/>
          <w:bCs/>
          <w:sz w:val="22"/>
        </w:rPr>
        <w:t>:</w:t>
      </w:r>
      <w:r w:rsidRPr="00551953">
        <w:rPr>
          <w:rFonts w:asciiTheme="minorHAnsi" w:hAnsiTheme="minorHAnsi" w:cs="Calibri"/>
          <w:b/>
          <w:bCs/>
          <w:sz w:val="22"/>
        </w:rPr>
        <w:tab/>
      </w:r>
      <w:r w:rsidRPr="007B2456">
        <w:rPr>
          <w:rFonts w:asciiTheme="minorHAnsi" w:hAnsiTheme="minorHAnsi" w:cs="Calibri"/>
          <w:bCs/>
          <w:sz w:val="22"/>
        </w:rPr>
        <w:t xml:space="preserve">Response to Lenalidomide, Doxorubicin and Dexamethasone (RAD) in Newly Diagnosed Multiple Myeloma Is Independent of Cytogenetic Risk and Retained </w:t>
      </w:r>
      <w:r>
        <w:rPr>
          <w:rFonts w:asciiTheme="minorHAnsi" w:hAnsiTheme="minorHAnsi" w:cs="Calibri"/>
          <w:bCs/>
          <w:sz w:val="22"/>
        </w:rPr>
        <w:t>A</w:t>
      </w:r>
      <w:r w:rsidRPr="007B2456">
        <w:rPr>
          <w:rFonts w:asciiTheme="minorHAnsi" w:hAnsiTheme="minorHAnsi" w:cs="Calibri"/>
          <w:bCs/>
          <w:sz w:val="22"/>
        </w:rPr>
        <w:t>fter Double Stem Cell Transplant</w:t>
      </w:r>
    </w:p>
    <w:p w:rsidR="00002C79" w:rsidRDefault="00002C79" w:rsidP="00002C79">
      <w:pPr>
        <w:pStyle w:val="maintext"/>
        <w:rPr>
          <w:rFonts w:ascii="Calibri" w:hAnsi="Calibri" w:cs="Tahoma"/>
          <w:sz w:val="22"/>
          <w:szCs w:val="22"/>
        </w:rPr>
      </w:pPr>
    </w:p>
    <w:p w:rsidR="00002C79" w:rsidRPr="00C46ED2" w:rsidRDefault="00002C79" w:rsidP="00002C79">
      <w:pPr>
        <w:pStyle w:val="maintext"/>
        <w:rPr>
          <w:rFonts w:asciiTheme="minorHAnsi" w:hAnsiTheme="minorHAnsi" w:cs="Tahoma"/>
          <w:b/>
          <w:color w:val="E36C0A" w:themeColor="accent6" w:themeShade="BF"/>
          <w:sz w:val="20"/>
          <w:szCs w:val="22"/>
        </w:rPr>
      </w:pPr>
      <w:r w:rsidRPr="00AE62E6">
        <w:rPr>
          <w:rFonts w:ascii="Calibri" w:hAnsi="Calibri" w:cs="Tahoma"/>
          <w:b/>
          <w:color w:val="E36C0A" w:themeColor="accent6" w:themeShade="BF"/>
          <w:sz w:val="22"/>
          <w:szCs w:val="22"/>
        </w:rPr>
        <w:t>SUPPORT STATEMENT</w:t>
      </w:r>
      <w:r>
        <w:rPr>
          <w:rFonts w:ascii="Calibri" w:hAnsi="Calibri" w:cs="Tahoma"/>
          <w:b/>
          <w:color w:val="E36C0A" w:themeColor="accent6" w:themeShade="BF"/>
          <w:sz w:val="22"/>
          <w:szCs w:val="22"/>
        </w:rPr>
        <w:br/>
      </w:r>
      <w:r w:rsidRPr="00C46ED2">
        <w:rPr>
          <w:rFonts w:asciiTheme="minorHAnsi" w:hAnsiTheme="minorHAnsi"/>
          <w:sz w:val="22"/>
        </w:rPr>
        <w:t xml:space="preserve">Support for this educational activity is provided by Millennium: The Takeda Oncology Company and Celgene Corporation. </w:t>
      </w:r>
    </w:p>
    <w:p w:rsidR="00002C79" w:rsidRDefault="00002C79" w:rsidP="00F10515">
      <w:pPr>
        <w:pStyle w:val="maintext"/>
        <w:rPr>
          <w:rFonts w:ascii="Calibri" w:hAnsi="Calibri" w:cs="Tahoma"/>
          <w:b/>
          <w:sz w:val="22"/>
          <w:szCs w:val="22"/>
        </w:rPr>
      </w:pPr>
    </w:p>
    <w:p w:rsidR="00002C79" w:rsidRPr="00F10515" w:rsidRDefault="00002C79" w:rsidP="00002C79">
      <w:pPr>
        <w:rPr>
          <w:rStyle w:val="Strong"/>
          <w:rFonts w:ascii="Calibri" w:hAnsi="Calibri" w:cs="Tahoma"/>
          <w:bCs w:val="0"/>
          <w:sz w:val="22"/>
          <w:szCs w:val="22"/>
        </w:rPr>
      </w:pPr>
      <w:r>
        <w:rPr>
          <w:rStyle w:val="Strong"/>
          <w:rFonts w:ascii="Calibri" w:hAnsi="Calibri"/>
          <w:sz w:val="28"/>
          <w:szCs w:val="22"/>
        </w:rPr>
        <w:t>Player</w:t>
      </w:r>
      <w:r w:rsidRPr="0024018B">
        <w:rPr>
          <w:rStyle w:val="Strong"/>
          <w:rFonts w:ascii="Calibri" w:hAnsi="Calibri"/>
          <w:sz w:val="28"/>
          <w:szCs w:val="22"/>
        </w:rPr>
        <w:t xml:space="preserve"> Page-</w:t>
      </w:r>
      <w:r w:rsidR="002C5F5C" w:rsidRPr="002C5F5C">
        <w:t xml:space="preserve"> </w:t>
      </w:r>
      <w:r w:rsidR="002C5F5C" w:rsidRPr="002C5F5C">
        <w:rPr>
          <w:rStyle w:val="Strong"/>
          <w:rFonts w:ascii="Calibri" w:hAnsi="Calibri"/>
          <w:sz w:val="28"/>
          <w:szCs w:val="22"/>
        </w:rPr>
        <w:t>Multiple Myeloma: Relapsed/Refractory</w:t>
      </w:r>
    </w:p>
    <w:p w:rsidR="00002C79" w:rsidRPr="00093C5C" w:rsidRDefault="00002C79" w:rsidP="00002C79">
      <w:pPr>
        <w:pStyle w:val="maintext"/>
        <w:rPr>
          <w:rFonts w:ascii="Calibri" w:hAnsi="Calibri"/>
          <w:b/>
          <w:sz w:val="22"/>
          <w:szCs w:val="22"/>
        </w:rPr>
      </w:pPr>
      <w:r>
        <w:rPr>
          <w:rFonts w:ascii="Calibri" w:hAnsi="Calibri"/>
          <w:b/>
          <w:sz w:val="22"/>
          <w:szCs w:val="22"/>
        </w:rPr>
        <w:t xml:space="preserve">[Insert DCU </w:t>
      </w:r>
      <w:r w:rsidRPr="00093C5C">
        <w:rPr>
          <w:rFonts w:ascii="Calibri" w:hAnsi="Calibri"/>
          <w:b/>
          <w:sz w:val="22"/>
          <w:szCs w:val="22"/>
        </w:rPr>
        <w:t xml:space="preserve">Graphic </w:t>
      </w:r>
      <w:r>
        <w:rPr>
          <w:rFonts w:ascii="Calibri" w:hAnsi="Calibri"/>
          <w:b/>
          <w:sz w:val="22"/>
          <w:szCs w:val="22"/>
        </w:rPr>
        <w:t>header]</w:t>
      </w:r>
    </w:p>
    <w:p w:rsidR="00002C79" w:rsidRDefault="00002C79" w:rsidP="00002C79">
      <w:pPr>
        <w:pStyle w:val="maintext"/>
        <w:rPr>
          <w:rFonts w:ascii="Calibri" w:hAnsi="Calibri" w:cs="Tahoma"/>
          <w:b/>
          <w:sz w:val="22"/>
          <w:szCs w:val="22"/>
        </w:rPr>
      </w:pPr>
    </w:p>
    <w:p w:rsidR="00002C79" w:rsidRDefault="00002C79" w:rsidP="00002C79">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INSERT VIDEO</w:t>
      </w:r>
      <w:r w:rsidRPr="007E696C">
        <w:rPr>
          <w:rFonts w:ascii="Calibri" w:hAnsi="Calibri" w:cs="Tahoma"/>
          <w:b/>
          <w:sz w:val="22"/>
          <w:szCs w:val="22"/>
        </w:rPr>
        <w:t>]</w:t>
      </w:r>
    </w:p>
    <w:p w:rsidR="00002C79" w:rsidRDefault="00002C79" w:rsidP="00002C79">
      <w:pPr>
        <w:pStyle w:val="maintext"/>
        <w:rPr>
          <w:rFonts w:ascii="Calibri" w:hAnsi="Calibri" w:cs="Tahoma"/>
          <w:b/>
          <w:sz w:val="22"/>
          <w:szCs w:val="22"/>
        </w:rPr>
      </w:pPr>
    </w:p>
    <w:p w:rsidR="00002C79" w:rsidRPr="005E773E" w:rsidRDefault="00002C79" w:rsidP="00002C79">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Evaluate and Claim Credit</w:t>
      </w:r>
      <w:r w:rsidRPr="005E773E">
        <w:rPr>
          <w:rFonts w:ascii="Calibri" w:hAnsi="Calibri" w:cs="Tahoma"/>
          <w:b/>
          <w:sz w:val="22"/>
          <w:szCs w:val="22"/>
        </w:rPr>
        <w:t>]</w:t>
      </w:r>
    </w:p>
    <w:p w:rsidR="00002C79" w:rsidRDefault="00002C79" w:rsidP="00002C79">
      <w:pPr>
        <w:rPr>
          <w:rFonts w:ascii="Calibri" w:hAnsi="Calibri" w:cs="Tahoma"/>
          <w:sz w:val="22"/>
          <w:szCs w:val="22"/>
        </w:rPr>
      </w:pPr>
    </w:p>
    <w:p w:rsidR="00002C79" w:rsidRPr="005B0E78" w:rsidRDefault="00002C79" w:rsidP="00002C79">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002C79" w:rsidRPr="00673EAE" w:rsidRDefault="00002C79" w:rsidP="00002C79">
      <w:pPr>
        <w:pStyle w:val="maintext"/>
        <w:rPr>
          <w:rFonts w:ascii="Calibri" w:hAnsi="Calibri" w:cs="Calibri"/>
          <w:color w:val="000000" w:themeColor="text1"/>
          <w:sz w:val="22"/>
          <w:szCs w:val="22"/>
          <w:highlight w:val="cyan"/>
          <w:lang w:val="en"/>
        </w:rPr>
      </w:pPr>
      <w:r>
        <w:rPr>
          <w:rFonts w:ascii="Calibri" w:hAnsi="Calibri" w:cs="Calibri"/>
          <w:color w:val="000000" w:themeColor="text1"/>
          <w:sz w:val="22"/>
          <w:szCs w:val="22"/>
          <w:lang w:val="en"/>
        </w:rPr>
        <w:lastRenderedPageBreak/>
        <w:t xml:space="preserve">View a CME-certified expert discussion regarding updates in </w:t>
      </w:r>
      <w:r w:rsidR="002C5F5C">
        <w:rPr>
          <w:rFonts w:ascii="Calibri" w:hAnsi="Calibri" w:cs="Calibri"/>
          <w:color w:val="000000" w:themeColor="text1"/>
          <w:sz w:val="22"/>
          <w:szCs w:val="22"/>
          <w:lang w:val="en"/>
        </w:rPr>
        <w:t xml:space="preserve">relapsed/refractory multiple </w:t>
      </w:r>
      <w:proofErr w:type="gramStart"/>
      <w:r w:rsidR="002C5F5C">
        <w:rPr>
          <w:rFonts w:ascii="Calibri" w:hAnsi="Calibri" w:cs="Calibri"/>
          <w:color w:val="000000" w:themeColor="text1"/>
          <w:sz w:val="22"/>
          <w:szCs w:val="22"/>
          <w:lang w:val="en"/>
        </w:rPr>
        <w:t>myeloma</w:t>
      </w:r>
      <w:proofErr w:type="gramEnd"/>
      <w:r>
        <w:rPr>
          <w:rFonts w:ascii="Calibri" w:hAnsi="Calibri" w:cs="Calibri"/>
          <w:color w:val="000000" w:themeColor="text1"/>
          <w:sz w:val="22"/>
          <w:szCs w:val="22"/>
          <w:lang w:val="en"/>
        </w:rPr>
        <w:t xml:space="preserve"> released at the </w:t>
      </w:r>
      <w:r w:rsidRPr="00002C79">
        <w:rPr>
          <w:rFonts w:ascii="Calibri" w:hAnsi="Calibri" w:cs="Calibri"/>
          <w:color w:val="000000" w:themeColor="text1"/>
          <w:sz w:val="22"/>
          <w:szCs w:val="22"/>
          <w:lang w:val="en"/>
        </w:rPr>
        <w:t>2014 Annual Hematology Meeting in San Francisco.</w:t>
      </w:r>
    </w:p>
    <w:p w:rsidR="00002C79" w:rsidRDefault="00002C79" w:rsidP="00002C79">
      <w:pPr>
        <w:tabs>
          <w:tab w:val="left" w:pos="6060"/>
        </w:tabs>
        <w:rPr>
          <w:rFonts w:ascii="Calibri" w:hAnsi="Calibri" w:cs="Calibri"/>
          <w:sz w:val="22"/>
          <w:szCs w:val="22"/>
          <w:highlight w:val="yellow"/>
        </w:rPr>
      </w:pPr>
      <w:r w:rsidRPr="00D43166">
        <w:rPr>
          <w:rFonts w:ascii="Calibri" w:hAnsi="Calibri" w:cs="Calibri"/>
          <w:sz w:val="22"/>
          <w:szCs w:val="22"/>
        </w:rPr>
        <w:tab/>
      </w:r>
    </w:p>
    <w:p w:rsidR="00002C79" w:rsidRPr="00AE62E6" w:rsidRDefault="00002C79" w:rsidP="00002C79">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2C5F5C" w:rsidRDefault="002C5F5C" w:rsidP="002C5F5C">
      <w:pPr>
        <w:ind w:left="1440" w:hanging="1440"/>
        <w:rPr>
          <w:rFonts w:ascii="Calibri" w:hAnsi="Calibri" w:cs="Calibri"/>
          <w:b/>
          <w:sz w:val="22"/>
          <w:szCs w:val="22"/>
        </w:rPr>
      </w:pPr>
      <w:proofErr w:type="spellStart"/>
      <w:r w:rsidRPr="00551953">
        <w:rPr>
          <w:rFonts w:ascii="Calibri" w:hAnsi="Calibri" w:cs="Calibri"/>
          <w:b/>
          <w:sz w:val="22"/>
          <w:szCs w:val="22"/>
        </w:rPr>
        <w:t>Sagar</w:t>
      </w:r>
      <w:proofErr w:type="spellEnd"/>
      <w:r w:rsidRPr="00551953">
        <w:rPr>
          <w:rFonts w:ascii="Calibri" w:hAnsi="Calibri" w:cs="Calibri"/>
          <w:b/>
          <w:sz w:val="22"/>
          <w:szCs w:val="22"/>
        </w:rPr>
        <w:t xml:space="preserve"> </w:t>
      </w:r>
      <w:proofErr w:type="spellStart"/>
      <w:r w:rsidRPr="00551953">
        <w:rPr>
          <w:rFonts w:ascii="Calibri" w:hAnsi="Calibri" w:cs="Calibri"/>
          <w:b/>
          <w:sz w:val="22"/>
          <w:szCs w:val="22"/>
        </w:rPr>
        <w:t>Lonial</w:t>
      </w:r>
      <w:proofErr w:type="spellEnd"/>
      <w:r w:rsidRPr="00551953">
        <w:rPr>
          <w:rFonts w:ascii="Calibri" w:hAnsi="Calibri" w:cs="Calibri"/>
          <w:b/>
          <w:sz w:val="22"/>
          <w:szCs w:val="22"/>
        </w:rPr>
        <w:t>, MD</w:t>
      </w:r>
    </w:p>
    <w:p w:rsidR="002C5F5C" w:rsidRDefault="002C5F5C" w:rsidP="002C5F5C">
      <w:pPr>
        <w:ind w:left="1440" w:hanging="1440"/>
        <w:rPr>
          <w:rFonts w:ascii="Calibri" w:hAnsi="Calibri" w:cs="Calibri"/>
          <w:sz w:val="22"/>
          <w:szCs w:val="22"/>
        </w:rPr>
      </w:pPr>
      <w:r>
        <w:rPr>
          <w:rFonts w:ascii="Calibri" w:hAnsi="Calibri" w:cs="Calibri"/>
          <w:sz w:val="22"/>
          <w:szCs w:val="22"/>
        </w:rPr>
        <w:t>Emory University</w:t>
      </w:r>
    </w:p>
    <w:p w:rsidR="002C5F5C" w:rsidRDefault="002C5F5C" w:rsidP="002C5F5C">
      <w:pPr>
        <w:ind w:left="1440" w:hanging="1440"/>
        <w:rPr>
          <w:rFonts w:ascii="Calibri" w:hAnsi="Calibri" w:cs="Calibri"/>
          <w:sz w:val="22"/>
          <w:szCs w:val="22"/>
        </w:rPr>
      </w:pPr>
      <w:proofErr w:type="spellStart"/>
      <w:r>
        <w:rPr>
          <w:rFonts w:ascii="Calibri" w:hAnsi="Calibri" w:cs="Calibri"/>
          <w:sz w:val="22"/>
          <w:szCs w:val="22"/>
        </w:rPr>
        <w:t>Winship</w:t>
      </w:r>
      <w:proofErr w:type="spellEnd"/>
      <w:r>
        <w:rPr>
          <w:rFonts w:ascii="Calibri" w:hAnsi="Calibri" w:cs="Calibri"/>
          <w:sz w:val="22"/>
          <w:szCs w:val="22"/>
        </w:rPr>
        <w:t xml:space="preserve"> Cancer Center</w:t>
      </w:r>
    </w:p>
    <w:p w:rsidR="002C5F5C" w:rsidRDefault="002C5F5C" w:rsidP="002C5F5C">
      <w:pPr>
        <w:ind w:left="1440" w:hanging="1440"/>
        <w:rPr>
          <w:rFonts w:ascii="Calibri" w:hAnsi="Calibri" w:cs="Calibri"/>
          <w:sz w:val="22"/>
          <w:szCs w:val="22"/>
        </w:rPr>
      </w:pPr>
      <w:r>
        <w:rPr>
          <w:rFonts w:ascii="Calibri" w:hAnsi="Calibri" w:cs="Calibri"/>
          <w:sz w:val="22"/>
          <w:szCs w:val="22"/>
        </w:rPr>
        <w:t>Atlanta, Georgia, United States</w:t>
      </w:r>
      <w:r w:rsidRPr="00073F90">
        <w:rPr>
          <w:rFonts w:ascii="Calibri" w:hAnsi="Calibri" w:cs="Calibri"/>
          <w:sz w:val="22"/>
          <w:szCs w:val="22"/>
        </w:rPr>
        <w:t xml:space="preserve"> </w:t>
      </w:r>
    </w:p>
    <w:p w:rsidR="002C5F5C" w:rsidRDefault="002C5F5C" w:rsidP="002C5F5C">
      <w:pPr>
        <w:rPr>
          <w:rFonts w:ascii="Calibri" w:hAnsi="Calibri" w:cs="Calibri"/>
          <w:b/>
          <w:sz w:val="22"/>
          <w:szCs w:val="22"/>
        </w:rPr>
      </w:pPr>
    </w:p>
    <w:p w:rsidR="002C5F5C" w:rsidRDefault="002C5F5C" w:rsidP="002C5F5C">
      <w:pPr>
        <w:rPr>
          <w:rFonts w:ascii="Calibri" w:hAnsi="Calibri" w:cs="Calibri"/>
          <w:b/>
          <w:sz w:val="22"/>
          <w:szCs w:val="22"/>
        </w:rPr>
      </w:pPr>
      <w:proofErr w:type="spellStart"/>
      <w:r w:rsidRPr="00551953">
        <w:rPr>
          <w:rFonts w:ascii="Calibri" w:hAnsi="Calibri" w:cs="Calibri"/>
          <w:b/>
          <w:sz w:val="22"/>
          <w:szCs w:val="22"/>
        </w:rPr>
        <w:t>Meletios</w:t>
      </w:r>
      <w:proofErr w:type="spellEnd"/>
      <w:r w:rsidRPr="00551953">
        <w:rPr>
          <w:rFonts w:ascii="Calibri" w:hAnsi="Calibri" w:cs="Calibri"/>
          <w:b/>
          <w:sz w:val="22"/>
          <w:szCs w:val="22"/>
        </w:rPr>
        <w:t xml:space="preserve"> </w:t>
      </w:r>
      <w:proofErr w:type="spellStart"/>
      <w:r w:rsidRPr="00551953">
        <w:rPr>
          <w:rFonts w:ascii="Calibri" w:hAnsi="Calibri" w:cs="Calibri"/>
          <w:b/>
          <w:sz w:val="22"/>
          <w:szCs w:val="22"/>
        </w:rPr>
        <w:t>Dimopoulos</w:t>
      </w:r>
      <w:proofErr w:type="spellEnd"/>
      <w:r w:rsidRPr="00551953">
        <w:rPr>
          <w:rFonts w:ascii="Calibri" w:hAnsi="Calibri" w:cs="Calibri"/>
          <w:b/>
          <w:sz w:val="22"/>
          <w:szCs w:val="22"/>
        </w:rPr>
        <w:t>, MD</w:t>
      </w:r>
    </w:p>
    <w:p w:rsidR="002C5F5C" w:rsidRDefault="002C5F5C" w:rsidP="002C5F5C">
      <w:pPr>
        <w:rPr>
          <w:rFonts w:ascii="Calibri" w:hAnsi="Calibri" w:cs="Calibri"/>
          <w:sz w:val="22"/>
          <w:szCs w:val="22"/>
        </w:rPr>
      </w:pPr>
      <w:r>
        <w:rPr>
          <w:rFonts w:ascii="Calibri" w:hAnsi="Calibri" w:cs="Calibri"/>
          <w:sz w:val="22"/>
          <w:szCs w:val="22"/>
        </w:rPr>
        <w:t xml:space="preserve">University of Athens </w:t>
      </w:r>
    </w:p>
    <w:p w:rsidR="00002C79" w:rsidRDefault="002C5F5C" w:rsidP="002C5F5C">
      <w:pPr>
        <w:rPr>
          <w:rFonts w:ascii="Calibri" w:hAnsi="Calibri" w:cs="Calibri"/>
          <w:sz w:val="22"/>
          <w:szCs w:val="22"/>
        </w:rPr>
      </w:pPr>
      <w:r>
        <w:rPr>
          <w:rFonts w:ascii="Calibri" w:hAnsi="Calibri" w:cs="Calibri"/>
          <w:sz w:val="22"/>
          <w:szCs w:val="22"/>
        </w:rPr>
        <w:t>Athens, Greece</w:t>
      </w:r>
    </w:p>
    <w:p w:rsidR="002C5F5C" w:rsidRPr="00120F97" w:rsidRDefault="002C5F5C" w:rsidP="002C5F5C">
      <w:pPr>
        <w:rPr>
          <w:rFonts w:ascii="Calibri" w:hAnsi="Calibri" w:cs="Calibri"/>
          <w:sz w:val="22"/>
          <w:szCs w:val="22"/>
        </w:rPr>
      </w:pPr>
    </w:p>
    <w:p w:rsidR="00002C79" w:rsidRDefault="00002C79" w:rsidP="00002C79">
      <w:pPr>
        <w:rPr>
          <w:rFonts w:ascii="Calibri" w:hAnsi="Calibri" w:cs="Calibri"/>
          <w:b/>
          <w:color w:val="E36C0A" w:themeColor="accent6" w:themeShade="BF"/>
          <w:sz w:val="22"/>
          <w:szCs w:val="22"/>
        </w:rPr>
      </w:pPr>
      <w:r w:rsidRPr="00AE62E6">
        <w:rPr>
          <w:rFonts w:ascii="Calibri" w:hAnsi="Calibri" w:cs="Calibri"/>
          <w:b/>
          <w:color w:val="E36C0A" w:themeColor="accent6" w:themeShade="BF"/>
          <w:sz w:val="22"/>
          <w:szCs w:val="22"/>
        </w:rPr>
        <w:t xml:space="preserve">FEATURED ABSTRACTS </w:t>
      </w:r>
    </w:p>
    <w:p w:rsidR="002C5F5C" w:rsidRDefault="002C5F5C" w:rsidP="002C5F5C">
      <w:pPr>
        <w:ind w:left="2430" w:hanging="2070"/>
        <w:rPr>
          <w:rFonts w:asciiTheme="minorHAnsi" w:hAnsiTheme="minorHAnsi" w:cs="Calibri"/>
          <w:bCs/>
          <w:sz w:val="22"/>
        </w:rPr>
      </w:pPr>
      <w:r w:rsidRPr="00BE77DF">
        <w:rPr>
          <w:rFonts w:asciiTheme="minorHAnsi" w:hAnsiTheme="minorHAnsi" w:cs="Calibri"/>
          <w:b/>
          <w:bCs/>
          <w:sz w:val="22"/>
        </w:rPr>
        <w:t>Abstract</w:t>
      </w:r>
      <w:r>
        <w:rPr>
          <w:rFonts w:asciiTheme="minorHAnsi" w:hAnsiTheme="minorHAnsi" w:cs="Calibri"/>
          <w:b/>
          <w:bCs/>
          <w:sz w:val="22"/>
        </w:rPr>
        <w:t xml:space="preserve"> #79:</w:t>
      </w:r>
      <w:r>
        <w:rPr>
          <w:rFonts w:asciiTheme="minorHAnsi" w:hAnsiTheme="minorHAnsi" w:cs="Calibri"/>
          <w:b/>
          <w:bCs/>
          <w:sz w:val="22"/>
        </w:rPr>
        <w:tab/>
      </w:r>
      <w:r w:rsidRPr="00BE77DF">
        <w:rPr>
          <w:rFonts w:asciiTheme="minorHAnsi" w:hAnsiTheme="minorHAnsi" w:cs="Calibri"/>
          <w:bCs/>
          <w:sz w:val="22"/>
        </w:rPr>
        <w:t xml:space="preserve">Carfilzomib, Lenalidomide, and Dexamethasone vs Lenalidomide and Dexamethasone in Patients (Pts) </w:t>
      </w:r>
      <w:r>
        <w:rPr>
          <w:rFonts w:asciiTheme="minorHAnsi" w:hAnsiTheme="minorHAnsi" w:cs="Calibri"/>
          <w:bCs/>
          <w:sz w:val="22"/>
        </w:rPr>
        <w:t>W</w:t>
      </w:r>
      <w:r w:rsidRPr="00BE77DF">
        <w:rPr>
          <w:rFonts w:asciiTheme="minorHAnsi" w:hAnsiTheme="minorHAnsi" w:cs="Calibri"/>
          <w:bCs/>
          <w:sz w:val="22"/>
        </w:rPr>
        <w:t>ith Relapsed Multiple Myeloma: Interim Results from ASPIRE, a Randomized, Open-Label, Multicenter Phase 3 Study</w:t>
      </w:r>
    </w:p>
    <w:p w:rsidR="002C5F5C" w:rsidRDefault="002C5F5C" w:rsidP="002C5F5C">
      <w:pPr>
        <w:ind w:left="2430" w:hanging="2070"/>
        <w:rPr>
          <w:rFonts w:asciiTheme="minorHAnsi" w:hAnsiTheme="minorHAnsi" w:cs="Calibri"/>
          <w:b/>
          <w:bCs/>
        </w:rPr>
      </w:pPr>
    </w:p>
    <w:p w:rsidR="002C5F5C" w:rsidRPr="00551953" w:rsidRDefault="002C5F5C" w:rsidP="002C5F5C">
      <w:pPr>
        <w:ind w:left="2430" w:hanging="2070"/>
        <w:rPr>
          <w:rFonts w:asciiTheme="minorHAnsi" w:hAnsiTheme="minorHAnsi" w:cs="Calibri"/>
          <w:bCs/>
        </w:rPr>
      </w:pPr>
      <w:r w:rsidRPr="00551953">
        <w:rPr>
          <w:rFonts w:asciiTheme="minorHAnsi" w:hAnsiTheme="minorHAnsi" w:cs="Calibri"/>
          <w:b/>
          <w:bCs/>
          <w:sz w:val="22"/>
        </w:rPr>
        <w:t>Abstract #80:</w:t>
      </w:r>
      <w:r>
        <w:rPr>
          <w:rFonts w:asciiTheme="minorHAnsi" w:hAnsiTheme="minorHAnsi" w:cs="Calibri"/>
          <w:b/>
          <w:bCs/>
          <w:sz w:val="22"/>
        </w:rPr>
        <w:tab/>
      </w:r>
      <w:r w:rsidRPr="00551953">
        <w:rPr>
          <w:rFonts w:asciiTheme="minorHAnsi" w:hAnsiTheme="minorHAnsi" w:cs="Calibri"/>
          <w:bCs/>
          <w:sz w:val="22"/>
        </w:rPr>
        <w:t>Safety and Efficacy in the STRATUS (MM-010) Trial, a Single-Arm Phase 3b Study Evaluating Pomalidomide + Low-Dose Dexamethasone in Patients With Refractory or Relapsed and Refractory Multiple Myeloma</w:t>
      </w:r>
    </w:p>
    <w:p w:rsidR="002C5F5C" w:rsidRPr="00551953" w:rsidRDefault="002C5F5C" w:rsidP="002C5F5C">
      <w:pPr>
        <w:ind w:left="360"/>
        <w:rPr>
          <w:rFonts w:asciiTheme="minorHAnsi" w:hAnsiTheme="minorHAnsi" w:cs="Calibri"/>
        </w:rPr>
      </w:pPr>
    </w:p>
    <w:p w:rsidR="002C5F5C" w:rsidRPr="00BE77DF" w:rsidRDefault="002C5F5C" w:rsidP="002C5F5C">
      <w:pPr>
        <w:ind w:left="2430" w:hanging="2070"/>
        <w:rPr>
          <w:rFonts w:asciiTheme="minorHAnsi" w:hAnsiTheme="minorHAnsi" w:cs="Calibri"/>
          <w:sz w:val="22"/>
        </w:rPr>
      </w:pPr>
      <w:r w:rsidRPr="00BE77DF">
        <w:rPr>
          <w:rFonts w:asciiTheme="minorHAnsi" w:hAnsiTheme="minorHAnsi" w:cs="Calibri"/>
          <w:b/>
          <w:bCs/>
          <w:sz w:val="22"/>
        </w:rPr>
        <w:t>Abstract</w:t>
      </w:r>
      <w:r>
        <w:rPr>
          <w:rFonts w:asciiTheme="minorHAnsi" w:hAnsiTheme="minorHAnsi" w:cs="Calibri"/>
          <w:b/>
          <w:bCs/>
          <w:sz w:val="22"/>
        </w:rPr>
        <w:t xml:space="preserve"> #302:</w:t>
      </w:r>
      <w:r>
        <w:rPr>
          <w:rFonts w:asciiTheme="minorHAnsi" w:hAnsiTheme="minorHAnsi" w:cs="Calibri"/>
          <w:b/>
          <w:bCs/>
          <w:sz w:val="22"/>
        </w:rPr>
        <w:tab/>
      </w:r>
      <w:r w:rsidRPr="00A022B7">
        <w:rPr>
          <w:rFonts w:asciiTheme="minorHAnsi" w:hAnsiTheme="minorHAnsi" w:cs="Calibri"/>
          <w:bCs/>
          <w:sz w:val="22"/>
        </w:rPr>
        <w:t xml:space="preserve">Final Results for the 1703 Phase 1b/2 Study of Elotuzumab in Combination </w:t>
      </w:r>
      <w:proofErr w:type="gramStart"/>
      <w:r>
        <w:rPr>
          <w:rFonts w:asciiTheme="minorHAnsi" w:hAnsiTheme="minorHAnsi" w:cs="Calibri"/>
          <w:bCs/>
          <w:sz w:val="22"/>
        </w:rPr>
        <w:t>W</w:t>
      </w:r>
      <w:r w:rsidRPr="00A022B7">
        <w:rPr>
          <w:rFonts w:asciiTheme="minorHAnsi" w:hAnsiTheme="minorHAnsi" w:cs="Calibri"/>
          <w:bCs/>
          <w:sz w:val="22"/>
        </w:rPr>
        <w:t>ith</w:t>
      </w:r>
      <w:proofErr w:type="gramEnd"/>
      <w:r w:rsidRPr="00A022B7">
        <w:rPr>
          <w:rFonts w:asciiTheme="minorHAnsi" w:hAnsiTheme="minorHAnsi" w:cs="Calibri"/>
          <w:bCs/>
          <w:sz w:val="22"/>
        </w:rPr>
        <w:t xml:space="preserve"> Lenalidomide and Dexamethasone in Patients with Relapsed/Refractory Multiple Myeloma </w:t>
      </w:r>
    </w:p>
    <w:p w:rsidR="002C5F5C" w:rsidRDefault="002C5F5C" w:rsidP="002C5F5C">
      <w:pPr>
        <w:ind w:left="2430" w:hanging="2070"/>
        <w:rPr>
          <w:rFonts w:asciiTheme="minorHAnsi" w:hAnsiTheme="minorHAnsi" w:cs="Calibri"/>
        </w:rPr>
      </w:pPr>
    </w:p>
    <w:p w:rsidR="002C5F5C" w:rsidRPr="00BE77DF" w:rsidRDefault="002C5F5C" w:rsidP="002C5F5C">
      <w:pPr>
        <w:ind w:left="2430" w:hanging="2070"/>
        <w:rPr>
          <w:rFonts w:asciiTheme="minorHAnsi" w:hAnsiTheme="minorHAnsi" w:cs="Calibri"/>
          <w:bCs/>
          <w:sz w:val="22"/>
        </w:rPr>
      </w:pPr>
      <w:r w:rsidRPr="00BE77DF">
        <w:rPr>
          <w:rFonts w:asciiTheme="minorHAnsi" w:hAnsiTheme="minorHAnsi" w:cs="Calibri"/>
          <w:b/>
          <w:bCs/>
          <w:sz w:val="22"/>
        </w:rPr>
        <w:t>Abstract</w:t>
      </w:r>
      <w:r>
        <w:rPr>
          <w:rFonts w:asciiTheme="minorHAnsi" w:hAnsiTheme="minorHAnsi" w:cs="Calibri"/>
          <w:b/>
          <w:bCs/>
          <w:sz w:val="22"/>
        </w:rPr>
        <w:t xml:space="preserve"> #304:</w:t>
      </w:r>
      <w:r>
        <w:rPr>
          <w:rFonts w:asciiTheme="minorHAnsi" w:hAnsiTheme="minorHAnsi" w:cs="Calibri"/>
          <w:b/>
          <w:bCs/>
          <w:sz w:val="22"/>
        </w:rPr>
        <w:tab/>
      </w:r>
      <w:r w:rsidRPr="00BE77DF">
        <w:rPr>
          <w:rFonts w:asciiTheme="minorHAnsi" w:hAnsiTheme="minorHAnsi" w:cs="Calibri"/>
          <w:bCs/>
          <w:sz w:val="22"/>
        </w:rPr>
        <w:t xml:space="preserve">Pomalidomide, Bortezomib and Dexamethasone (PVD) for Patients </w:t>
      </w:r>
      <w:proofErr w:type="gramStart"/>
      <w:r>
        <w:rPr>
          <w:rFonts w:asciiTheme="minorHAnsi" w:hAnsiTheme="minorHAnsi" w:cs="Calibri"/>
          <w:bCs/>
          <w:sz w:val="22"/>
        </w:rPr>
        <w:t>W</w:t>
      </w:r>
      <w:r w:rsidRPr="00BE77DF">
        <w:rPr>
          <w:rFonts w:asciiTheme="minorHAnsi" w:hAnsiTheme="minorHAnsi" w:cs="Calibri"/>
          <w:bCs/>
          <w:sz w:val="22"/>
        </w:rPr>
        <w:t>ith</w:t>
      </w:r>
      <w:proofErr w:type="gramEnd"/>
      <w:r w:rsidRPr="00BE77DF">
        <w:rPr>
          <w:rFonts w:asciiTheme="minorHAnsi" w:hAnsiTheme="minorHAnsi" w:cs="Calibri"/>
          <w:bCs/>
          <w:sz w:val="22"/>
        </w:rPr>
        <w:t xml:space="preserve"> Relapsed Lenalidomide Refractory Multiple Myeloma (MM)</w:t>
      </w:r>
    </w:p>
    <w:p w:rsidR="002C5F5C" w:rsidRDefault="002C5F5C" w:rsidP="002C5F5C">
      <w:pPr>
        <w:ind w:left="2430" w:hanging="2070"/>
        <w:rPr>
          <w:rFonts w:asciiTheme="minorHAnsi" w:hAnsiTheme="minorHAnsi" w:cs="Calibri"/>
          <w:bCs/>
          <w:sz w:val="22"/>
        </w:rPr>
      </w:pPr>
    </w:p>
    <w:p w:rsidR="00002C79" w:rsidRPr="00002C79" w:rsidRDefault="00002C79" w:rsidP="00002C79">
      <w:pPr>
        <w:pStyle w:val="maintext"/>
        <w:rPr>
          <w:rFonts w:ascii="Calibri" w:hAnsi="Calibri" w:cs="Tahoma"/>
          <w:b/>
          <w:color w:val="E36C0A" w:themeColor="accent6" w:themeShade="BF"/>
          <w:sz w:val="22"/>
          <w:szCs w:val="22"/>
        </w:rPr>
      </w:pPr>
      <w:r w:rsidRPr="00AE62E6">
        <w:rPr>
          <w:rFonts w:ascii="Calibri" w:hAnsi="Calibri" w:cs="Tahoma"/>
          <w:b/>
          <w:color w:val="E36C0A" w:themeColor="accent6" w:themeShade="BF"/>
          <w:sz w:val="22"/>
          <w:szCs w:val="22"/>
        </w:rPr>
        <w:t>SUPPORT STATEMENT</w:t>
      </w:r>
      <w:r>
        <w:rPr>
          <w:rFonts w:ascii="Calibri" w:hAnsi="Calibri" w:cs="Tahoma"/>
          <w:b/>
          <w:color w:val="E36C0A" w:themeColor="accent6" w:themeShade="BF"/>
          <w:sz w:val="22"/>
          <w:szCs w:val="22"/>
        </w:rPr>
        <w:br/>
      </w:r>
      <w:r w:rsidRPr="00C46ED2">
        <w:rPr>
          <w:rFonts w:asciiTheme="minorHAnsi" w:hAnsiTheme="minorHAnsi"/>
          <w:sz w:val="22"/>
        </w:rPr>
        <w:t xml:space="preserve">Support for this educational activity is provided by Millennium: The Takeda Oncology Company and Celgene Corporation. </w:t>
      </w:r>
    </w:p>
    <w:p w:rsidR="00002C79" w:rsidRDefault="00002C79" w:rsidP="00002C79">
      <w:pPr>
        <w:rPr>
          <w:rStyle w:val="Strong"/>
          <w:rFonts w:ascii="Calibri" w:hAnsi="Calibri"/>
          <w:sz w:val="28"/>
          <w:szCs w:val="22"/>
        </w:rPr>
      </w:pPr>
    </w:p>
    <w:p w:rsidR="00002C79" w:rsidRDefault="00002C79" w:rsidP="00002C79">
      <w:pPr>
        <w:rPr>
          <w:rStyle w:val="Strong"/>
          <w:rFonts w:ascii="Calibri" w:hAnsi="Calibri"/>
          <w:sz w:val="28"/>
          <w:szCs w:val="22"/>
        </w:rPr>
      </w:pPr>
    </w:p>
    <w:p w:rsidR="00002C79" w:rsidRPr="00F10515" w:rsidRDefault="00002C79" w:rsidP="00002C79">
      <w:pPr>
        <w:rPr>
          <w:rStyle w:val="Strong"/>
          <w:rFonts w:ascii="Calibri" w:hAnsi="Calibri" w:cs="Tahoma"/>
          <w:bCs w:val="0"/>
          <w:sz w:val="22"/>
          <w:szCs w:val="22"/>
        </w:rPr>
      </w:pPr>
      <w:r>
        <w:rPr>
          <w:rStyle w:val="Strong"/>
          <w:rFonts w:ascii="Calibri" w:hAnsi="Calibri"/>
          <w:sz w:val="28"/>
          <w:szCs w:val="22"/>
        </w:rPr>
        <w:t>Player</w:t>
      </w:r>
      <w:r w:rsidRPr="0024018B">
        <w:rPr>
          <w:rStyle w:val="Strong"/>
          <w:rFonts w:ascii="Calibri" w:hAnsi="Calibri"/>
          <w:sz w:val="28"/>
          <w:szCs w:val="22"/>
        </w:rPr>
        <w:t xml:space="preserve"> Page-</w:t>
      </w:r>
      <w:r w:rsidR="002C5F5C" w:rsidRPr="002C5F5C">
        <w:t xml:space="preserve"> </w:t>
      </w:r>
      <w:r w:rsidR="002C5F5C" w:rsidRPr="002C5F5C">
        <w:rPr>
          <w:rStyle w:val="Strong"/>
          <w:rFonts w:ascii="Calibri" w:hAnsi="Calibri"/>
          <w:sz w:val="28"/>
          <w:szCs w:val="22"/>
        </w:rPr>
        <w:t>Non-Hodgkin Lymphoma</w:t>
      </w:r>
    </w:p>
    <w:p w:rsidR="00002C79" w:rsidRPr="00093C5C" w:rsidRDefault="00002C79" w:rsidP="00002C79">
      <w:pPr>
        <w:pStyle w:val="maintext"/>
        <w:rPr>
          <w:rFonts w:ascii="Calibri" w:hAnsi="Calibri"/>
          <w:b/>
          <w:sz w:val="22"/>
          <w:szCs w:val="22"/>
        </w:rPr>
      </w:pPr>
      <w:r>
        <w:rPr>
          <w:rFonts w:ascii="Calibri" w:hAnsi="Calibri"/>
          <w:b/>
          <w:sz w:val="22"/>
          <w:szCs w:val="22"/>
        </w:rPr>
        <w:t xml:space="preserve">[Insert DCU </w:t>
      </w:r>
      <w:r w:rsidRPr="00093C5C">
        <w:rPr>
          <w:rFonts w:ascii="Calibri" w:hAnsi="Calibri"/>
          <w:b/>
          <w:sz w:val="22"/>
          <w:szCs w:val="22"/>
        </w:rPr>
        <w:t xml:space="preserve">Graphic </w:t>
      </w:r>
      <w:r>
        <w:rPr>
          <w:rFonts w:ascii="Calibri" w:hAnsi="Calibri"/>
          <w:b/>
          <w:sz w:val="22"/>
          <w:szCs w:val="22"/>
        </w:rPr>
        <w:t>header]</w:t>
      </w:r>
    </w:p>
    <w:p w:rsidR="00002C79" w:rsidRDefault="00002C79" w:rsidP="00002C79">
      <w:pPr>
        <w:pStyle w:val="maintext"/>
        <w:rPr>
          <w:rFonts w:ascii="Calibri" w:hAnsi="Calibri" w:cs="Tahoma"/>
          <w:b/>
          <w:sz w:val="22"/>
          <w:szCs w:val="22"/>
        </w:rPr>
      </w:pPr>
    </w:p>
    <w:p w:rsidR="00002C79" w:rsidRDefault="00002C79" w:rsidP="00002C79">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INSERT VIDEO</w:t>
      </w:r>
      <w:r w:rsidRPr="007E696C">
        <w:rPr>
          <w:rFonts w:ascii="Calibri" w:hAnsi="Calibri" w:cs="Tahoma"/>
          <w:b/>
          <w:sz w:val="22"/>
          <w:szCs w:val="22"/>
        </w:rPr>
        <w:t>]</w:t>
      </w:r>
    </w:p>
    <w:p w:rsidR="00002C79" w:rsidRDefault="00002C79" w:rsidP="00002C79">
      <w:pPr>
        <w:pStyle w:val="maintext"/>
        <w:rPr>
          <w:rFonts w:ascii="Calibri" w:hAnsi="Calibri" w:cs="Tahoma"/>
          <w:b/>
          <w:sz w:val="22"/>
          <w:szCs w:val="22"/>
        </w:rPr>
      </w:pPr>
    </w:p>
    <w:p w:rsidR="00002C79" w:rsidRPr="005E773E" w:rsidRDefault="00002C79" w:rsidP="00002C79">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Evaluate and Claim Credit</w:t>
      </w:r>
      <w:r w:rsidRPr="005E773E">
        <w:rPr>
          <w:rFonts w:ascii="Calibri" w:hAnsi="Calibri" w:cs="Tahoma"/>
          <w:b/>
          <w:sz w:val="22"/>
          <w:szCs w:val="22"/>
        </w:rPr>
        <w:t>]</w:t>
      </w:r>
    </w:p>
    <w:p w:rsidR="00002C79" w:rsidRDefault="00002C79" w:rsidP="00002C79">
      <w:pPr>
        <w:rPr>
          <w:rFonts w:ascii="Calibri" w:hAnsi="Calibri" w:cs="Tahoma"/>
          <w:sz w:val="22"/>
          <w:szCs w:val="22"/>
        </w:rPr>
      </w:pPr>
    </w:p>
    <w:p w:rsidR="00002C79" w:rsidRPr="005B0E78" w:rsidRDefault="00002C79" w:rsidP="00002C79">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002C79" w:rsidRPr="00673EAE" w:rsidRDefault="00002C79" w:rsidP="00002C79">
      <w:pPr>
        <w:pStyle w:val="maintext"/>
        <w:rPr>
          <w:rFonts w:ascii="Calibri" w:hAnsi="Calibri" w:cs="Calibri"/>
          <w:color w:val="000000" w:themeColor="text1"/>
          <w:sz w:val="22"/>
          <w:szCs w:val="22"/>
          <w:highlight w:val="cyan"/>
          <w:lang w:val="en"/>
        </w:rPr>
      </w:pPr>
      <w:r>
        <w:rPr>
          <w:rFonts w:ascii="Calibri" w:hAnsi="Calibri" w:cs="Calibri"/>
          <w:color w:val="000000" w:themeColor="text1"/>
          <w:sz w:val="22"/>
          <w:szCs w:val="22"/>
          <w:lang w:val="en"/>
        </w:rPr>
        <w:t xml:space="preserve">View a CME-certified expert discussion regarding updates in </w:t>
      </w:r>
      <w:r w:rsidR="002C5F5C">
        <w:rPr>
          <w:rFonts w:ascii="Calibri" w:hAnsi="Calibri" w:cs="Calibri"/>
          <w:color w:val="000000" w:themeColor="text1"/>
          <w:sz w:val="22"/>
          <w:szCs w:val="22"/>
          <w:lang w:val="en"/>
        </w:rPr>
        <w:t xml:space="preserve">non-Hodgkin lymphoma </w:t>
      </w:r>
      <w:r>
        <w:rPr>
          <w:rFonts w:ascii="Calibri" w:hAnsi="Calibri" w:cs="Calibri"/>
          <w:color w:val="000000" w:themeColor="text1"/>
          <w:sz w:val="22"/>
          <w:szCs w:val="22"/>
          <w:lang w:val="en"/>
        </w:rPr>
        <w:t xml:space="preserve">released at the </w:t>
      </w:r>
      <w:r w:rsidRPr="00002C79">
        <w:rPr>
          <w:rFonts w:ascii="Calibri" w:hAnsi="Calibri" w:cs="Calibri"/>
          <w:color w:val="000000" w:themeColor="text1"/>
          <w:sz w:val="22"/>
          <w:szCs w:val="22"/>
          <w:lang w:val="en"/>
        </w:rPr>
        <w:t>2014 Annual Hematology Meeting in San Francisco.</w:t>
      </w:r>
    </w:p>
    <w:p w:rsidR="00002C79" w:rsidRDefault="00002C79" w:rsidP="00002C79">
      <w:pPr>
        <w:tabs>
          <w:tab w:val="left" w:pos="6060"/>
        </w:tabs>
        <w:rPr>
          <w:rFonts w:ascii="Calibri" w:hAnsi="Calibri" w:cs="Calibri"/>
          <w:sz w:val="22"/>
          <w:szCs w:val="22"/>
          <w:highlight w:val="yellow"/>
        </w:rPr>
      </w:pPr>
      <w:r w:rsidRPr="00D43166">
        <w:rPr>
          <w:rFonts w:ascii="Calibri" w:hAnsi="Calibri" w:cs="Calibri"/>
          <w:sz w:val="22"/>
          <w:szCs w:val="22"/>
        </w:rPr>
        <w:lastRenderedPageBreak/>
        <w:tab/>
      </w:r>
    </w:p>
    <w:p w:rsidR="00002C79" w:rsidRPr="00AE62E6" w:rsidRDefault="00002C79" w:rsidP="00002C79">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2C5F5C" w:rsidRDefault="002C5F5C" w:rsidP="002C5F5C">
      <w:pPr>
        <w:ind w:left="1440" w:hanging="1440"/>
        <w:rPr>
          <w:rFonts w:ascii="Calibri" w:hAnsi="Calibri" w:cs="Calibri"/>
          <w:b/>
          <w:sz w:val="22"/>
          <w:szCs w:val="22"/>
        </w:rPr>
      </w:pPr>
      <w:r w:rsidRPr="00551953">
        <w:rPr>
          <w:rFonts w:ascii="Calibri" w:hAnsi="Calibri" w:cs="Calibri"/>
          <w:b/>
          <w:sz w:val="22"/>
          <w:szCs w:val="22"/>
        </w:rPr>
        <w:t xml:space="preserve">Julie </w:t>
      </w:r>
      <w:proofErr w:type="spellStart"/>
      <w:r w:rsidRPr="00551953">
        <w:rPr>
          <w:rFonts w:ascii="Calibri" w:hAnsi="Calibri" w:cs="Calibri"/>
          <w:b/>
          <w:sz w:val="22"/>
          <w:szCs w:val="22"/>
        </w:rPr>
        <w:t>Vose</w:t>
      </w:r>
      <w:proofErr w:type="spellEnd"/>
      <w:r w:rsidRPr="00551953">
        <w:rPr>
          <w:rFonts w:ascii="Calibri" w:hAnsi="Calibri" w:cs="Calibri"/>
          <w:b/>
          <w:sz w:val="22"/>
          <w:szCs w:val="22"/>
        </w:rPr>
        <w:t>, MD, MBA</w:t>
      </w:r>
    </w:p>
    <w:p w:rsidR="002C5F5C" w:rsidRDefault="002C5F5C" w:rsidP="002C5F5C">
      <w:pPr>
        <w:ind w:left="1440" w:hanging="1440"/>
        <w:rPr>
          <w:rFonts w:ascii="Calibri" w:hAnsi="Calibri" w:cs="Calibri"/>
          <w:sz w:val="22"/>
          <w:szCs w:val="22"/>
        </w:rPr>
      </w:pPr>
      <w:r>
        <w:rPr>
          <w:rFonts w:ascii="Calibri" w:hAnsi="Calibri" w:cs="Calibri"/>
          <w:sz w:val="22"/>
          <w:szCs w:val="22"/>
        </w:rPr>
        <w:t>University of Nebraska Medical Center</w:t>
      </w:r>
    </w:p>
    <w:p w:rsidR="002C5F5C" w:rsidRDefault="002C5F5C" w:rsidP="002C5F5C">
      <w:pPr>
        <w:ind w:left="1440" w:hanging="1440"/>
        <w:rPr>
          <w:rFonts w:ascii="Calibri" w:hAnsi="Calibri" w:cs="Calibri"/>
          <w:sz w:val="22"/>
          <w:szCs w:val="22"/>
        </w:rPr>
      </w:pPr>
      <w:r>
        <w:rPr>
          <w:rFonts w:ascii="Calibri" w:hAnsi="Calibri" w:cs="Calibri"/>
          <w:sz w:val="22"/>
          <w:szCs w:val="22"/>
        </w:rPr>
        <w:t>Omaha, Nebraska, United States</w:t>
      </w:r>
    </w:p>
    <w:p w:rsidR="002C5F5C" w:rsidRDefault="002C5F5C" w:rsidP="00C46ED2">
      <w:pPr>
        <w:rPr>
          <w:rFonts w:ascii="Calibri" w:hAnsi="Calibri" w:cs="Calibri"/>
          <w:b/>
          <w:sz w:val="22"/>
          <w:szCs w:val="22"/>
        </w:rPr>
      </w:pPr>
    </w:p>
    <w:p w:rsidR="002C5F5C" w:rsidRDefault="002C5F5C" w:rsidP="00C46ED2">
      <w:pPr>
        <w:rPr>
          <w:rFonts w:ascii="Calibri" w:hAnsi="Calibri" w:cs="Calibri"/>
          <w:b/>
          <w:sz w:val="22"/>
          <w:szCs w:val="22"/>
        </w:rPr>
      </w:pPr>
      <w:r w:rsidRPr="00551953">
        <w:rPr>
          <w:rFonts w:ascii="Calibri" w:hAnsi="Calibri" w:cs="Calibri"/>
          <w:b/>
          <w:sz w:val="22"/>
          <w:szCs w:val="22"/>
        </w:rPr>
        <w:t xml:space="preserve">Myron </w:t>
      </w:r>
      <w:proofErr w:type="spellStart"/>
      <w:r w:rsidRPr="00551953">
        <w:rPr>
          <w:rFonts w:ascii="Calibri" w:hAnsi="Calibri" w:cs="Calibri"/>
          <w:b/>
          <w:sz w:val="22"/>
          <w:szCs w:val="22"/>
        </w:rPr>
        <w:t>Czuczman</w:t>
      </w:r>
      <w:proofErr w:type="spellEnd"/>
      <w:r w:rsidRPr="00551953">
        <w:rPr>
          <w:rFonts w:ascii="Calibri" w:hAnsi="Calibri" w:cs="Calibri"/>
          <w:b/>
          <w:sz w:val="22"/>
          <w:szCs w:val="22"/>
        </w:rPr>
        <w:t>, MD</w:t>
      </w:r>
    </w:p>
    <w:p w:rsidR="002C5F5C" w:rsidRDefault="002C5F5C" w:rsidP="00C46ED2">
      <w:pPr>
        <w:rPr>
          <w:rFonts w:ascii="Calibri" w:hAnsi="Calibri" w:cs="Calibri"/>
          <w:sz w:val="22"/>
          <w:szCs w:val="22"/>
        </w:rPr>
      </w:pPr>
      <w:r>
        <w:rPr>
          <w:rFonts w:ascii="Calibri" w:hAnsi="Calibri" w:cs="Calibri"/>
          <w:sz w:val="22"/>
          <w:szCs w:val="22"/>
        </w:rPr>
        <w:t>Roswell Park Cancer Institute</w:t>
      </w:r>
    </w:p>
    <w:p w:rsidR="002C5F5C" w:rsidRPr="00D76A70" w:rsidRDefault="002C5F5C" w:rsidP="00C46ED2">
      <w:pPr>
        <w:rPr>
          <w:rFonts w:ascii="Calibri" w:hAnsi="Calibri" w:cs="Calibri"/>
          <w:sz w:val="22"/>
          <w:szCs w:val="22"/>
        </w:rPr>
      </w:pPr>
      <w:r>
        <w:rPr>
          <w:rFonts w:ascii="Calibri" w:hAnsi="Calibri" w:cs="Calibri"/>
          <w:sz w:val="22"/>
          <w:szCs w:val="22"/>
        </w:rPr>
        <w:t>Buffalo, New York, United States</w:t>
      </w:r>
    </w:p>
    <w:p w:rsidR="00002C79" w:rsidRPr="00120F97" w:rsidRDefault="00002C79" w:rsidP="00002C79">
      <w:pPr>
        <w:rPr>
          <w:rFonts w:ascii="Calibri" w:hAnsi="Calibri" w:cs="Calibri"/>
          <w:sz w:val="22"/>
          <w:szCs w:val="22"/>
        </w:rPr>
      </w:pPr>
    </w:p>
    <w:p w:rsidR="00002C79" w:rsidRDefault="00002C79" w:rsidP="00002C79">
      <w:pPr>
        <w:rPr>
          <w:rFonts w:ascii="Calibri" w:hAnsi="Calibri" w:cs="Calibri"/>
          <w:b/>
          <w:color w:val="E36C0A" w:themeColor="accent6" w:themeShade="BF"/>
          <w:sz w:val="22"/>
          <w:szCs w:val="22"/>
        </w:rPr>
      </w:pPr>
      <w:r w:rsidRPr="00AE62E6">
        <w:rPr>
          <w:rFonts w:ascii="Calibri" w:hAnsi="Calibri" w:cs="Calibri"/>
          <w:b/>
          <w:color w:val="E36C0A" w:themeColor="accent6" w:themeShade="BF"/>
          <w:sz w:val="22"/>
          <w:szCs w:val="22"/>
        </w:rPr>
        <w:t xml:space="preserve">FEATURED ABSTRACTS </w:t>
      </w:r>
    </w:p>
    <w:p w:rsidR="002C5F5C" w:rsidRPr="00551953" w:rsidRDefault="002C5F5C" w:rsidP="002C5F5C">
      <w:pPr>
        <w:ind w:left="2430" w:hanging="2070"/>
        <w:rPr>
          <w:rFonts w:asciiTheme="minorHAnsi" w:hAnsiTheme="minorHAnsi" w:cs="Calibri"/>
          <w:bCs/>
        </w:rPr>
      </w:pPr>
      <w:r w:rsidRPr="00551953">
        <w:rPr>
          <w:rFonts w:asciiTheme="minorHAnsi" w:hAnsiTheme="minorHAnsi" w:cs="Calibri"/>
          <w:b/>
          <w:bCs/>
          <w:sz w:val="22"/>
        </w:rPr>
        <w:t>Abstract #149:</w:t>
      </w:r>
      <w:r>
        <w:rPr>
          <w:rFonts w:asciiTheme="minorHAnsi" w:hAnsiTheme="minorHAnsi" w:cs="Calibri"/>
          <w:b/>
          <w:bCs/>
          <w:sz w:val="22"/>
        </w:rPr>
        <w:tab/>
      </w:r>
      <w:r w:rsidRPr="00551953">
        <w:rPr>
          <w:rFonts w:asciiTheme="minorHAnsi" w:hAnsiTheme="minorHAnsi" w:cs="Calibri"/>
          <w:bCs/>
          <w:sz w:val="22"/>
        </w:rPr>
        <w:t xml:space="preserve">Phase II Trial of R-CHOP </w:t>
      </w:r>
      <w:proofErr w:type="gramStart"/>
      <w:r w:rsidRPr="00551953">
        <w:rPr>
          <w:rFonts w:asciiTheme="minorHAnsi" w:hAnsiTheme="minorHAnsi" w:cs="Calibri"/>
          <w:bCs/>
          <w:sz w:val="22"/>
        </w:rPr>
        <w:t>Plus</w:t>
      </w:r>
      <w:proofErr w:type="gramEnd"/>
      <w:r w:rsidRPr="00551953">
        <w:rPr>
          <w:rFonts w:asciiTheme="minorHAnsi" w:hAnsiTheme="minorHAnsi" w:cs="Calibri"/>
          <w:bCs/>
          <w:sz w:val="22"/>
        </w:rPr>
        <w:t xml:space="preserve"> Bortezomib Induction Therapy Followed By Bortezomib Maintenance for Previously Untreated Mantle Cell Lymphoma: SWOG 0601</w:t>
      </w:r>
    </w:p>
    <w:p w:rsidR="002C5F5C" w:rsidRPr="00551953" w:rsidRDefault="002C5F5C" w:rsidP="002C5F5C">
      <w:pPr>
        <w:ind w:left="2430" w:hanging="2070"/>
        <w:rPr>
          <w:rFonts w:asciiTheme="minorHAnsi" w:hAnsiTheme="minorHAnsi" w:cs="Calibri"/>
        </w:rPr>
      </w:pPr>
    </w:p>
    <w:p w:rsidR="002C5F5C" w:rsidRPr="00BE77DF" w:rsidRDefault="002C5F5C" w:rsidP="002C5F5C">
      <w:pPr>
        <w:ind w:left="2430" w:hanging="2070"/>
        <w:rPr>
          <w:rFonts w:asciiTheme="minorHAnsi" w:hAnsiTheme="minorHAnsi" w:cs="Calibri"/>
          <w:sz w:val="22"/>
        </w:rPr>
      </w:pPr>
      <w:r w:rsidRPr="00BE77DF">
        <w:rPr>
          <w:rFonts w:asciiTheme="minorHAnsi" w:hAnsiTheme="minorHAnsi" w:cs="Calibri"/>
          <w:b/>
          <w:bCs/>
          <w:sz w:val="22"/>
        </w:rPr>
        <w:t>Abstract</w:t>
      </w:r>
      <w:r>
        <w:rPr>
          <w:rFonts w:asciiTheme="minorHAnsi" w:hAnsiTheme="minorHAnsi" w:cs="Calibri"/>
          <w:b/>
          <w:bCs/>
          <w:sz w:val="22"/>
        </w:rPr>
        <w:t xml:space="preserve"> #393:</w:t>
      </w:r>
      <w:r>
        <w:rPr>
          <w:rFonts w:asciiTheme="minorHAnsi" w:hAnsiTheme="minorHAnsi" w:cs="Calibri"/>
          <w:b/>
          <w:bCs/>
          <w:sz w:val="22"/>
        </w:rPr>
        <w:tab/>
      </w:r>
      <w:r>
        <w:rPr>
          <w:rFonts w:asciiTheme="minorHAnsi" w:hAnsiTheme="minorHAnsi" w:cs="Calibri"/>
          <w:bCs/>
          <w:sz w:val="22"/>
        </w:rPr>
        <w:t>R-CHOP With or W</w:t>
      </w:r>
      <w:r w:rsidRPr="00D926AF">
        <w:rPr>
          <w:rFonts w:asciiTheme="minorHAnsi" w:hAnsiTheme="minorHAnsi" w:cs="Calibri"/>
          <w:bCs/>
          <w:sz w:val="22"/>
        </w:rPr>
        <w:t xml:space="preserve">ithout Radiotherapy in Non-Bulky Limited-Stage Diffuse Large B </w:t>
      </w:r>
      <w:proofErr w:type="gramStart"/>
      <w:r w:rsidRPr="00D926AF">
        <w:rPr>
          <w:rFonts w:asciiTheme="minorHAnsi" w:hAnsiTheme="minorHAnsi" w:cs="Calibri"/>
          <w:bCs/>
          <w:sz w:val="22"/>
        </w:rPr>
        <w:t>Cell</w:t>
      </w:r>
      <w:proofErr w:type="gramEnd"/>
      <w:r w:rsidRPr="00D926AF">
        <w:rPr>
          <w:rFonts w:asciiTheme="minorHAnsi" w:hAnsiTheme="minorHAnsi" w:cs="Calibri"/>
          <w:bCs/>
          <w:sz w:val="22"/>
        </w:rPr>
        <w:t xml:space="preserve"> Lymphoma (DLBCL):  Preliminary Results of the Prospective Ra</w:t>
      </w:r>
      <w:r>
        <w:rPr>
          <w:rFonts w:asciiTheme="minorHAnsi" w:hAnsiTheme="minorHAnsi" w:cs="Calibri"/>
          <w:bCs/>
          <w:sz w:val="22"/>
        </w:rPr>
        <w:t>ndomized Phase III 02-03 Trial F</w:t>
      </w:r>
      <w:r w:rsidRPr="00D926AF">
        <w:rPr>
          <w:rFonts w:asciiTheme="minorHAnsi" w:hAnsiTheme="minorHAnsi" w:cs="Calibri"/>
          <w:bCs/>
          <w:sz w:val="22"/>
        </w:rPr>
        <w:t xml:space="preserve">rom the </w:t>
      </w:r>
      <w:proofErr w:type="spellStart"/>
      <w:r w:rsidRPr="00D926AF">
        <w:rPr>
          <w:rFonts w:asciiTheme="minorHAnsi" w:hAnsiTheme="minorHAnsi" w:cs="Calibri"/>
          <w:bCs/>
          <w:sz w:val="22"/>
        </w:rPr>
        <w:t>Lysa</w:t>
      </w:r>
      <w:proofErr w:type="spellEnd"/>
      <w:r w:rsidRPr="00D926AF">
        <w:rPr>
          <w:rFonts w:asciiTheme="minorHAnsi" w:hAnsiTheme="minorHAnsi" w:cs="Calibri"/>
          <w:bCs/>
          <w:sz w:val="22"/>
        </w:rPr>
        <w:t>/</w:t>
      </w:r>
      <w:proofErr w:type="spellStart"/>
      <w:r w:rsidRPr="00D926AF">
        <w:rPr>
          <w:rFonts w:asciiTheme="minorHAnsi" w:hAnsiTheme="minorHAnsi" w:cs="Calibri"/>
          <w:bCs/>
          <w:sz w:val="22"/>
        </w:rPr>
        <w:t>Goelams</w:t>
      </w:r>
      <w:proofErr w:type="spellEnd"/>
      <w:r w:rsidRPr="00D926AF">
        <w:rPr>
          <w:rFonts w:asciiTheme="minorHAnsi" w:hAnsiTheme="minorHAnsi" w:cs="Calibri"/>
          <w:bCs/>
          <w:sz w:val="22"/>
        </w:rPr>
        <w:t xml:space="preserve"> Group</w:t>
      </w:r>
    </w:p>
    <w:p w:rsidR="002C5F5C" w:rsidRDefault="002C5F5C" w:rsidP="002C5F5C">
      <w:pPr>
        <w:ind w:left="2430" w:hanging="2070"/>
        <w:rPr>
          <w:rFonts w:asciiTheme="minorHAnsi" w:hAnsiTheme="minorHAnsi" w:cs="Calibri"/>
          <w:b/>
          <w:bCs/>
        </w:rPr>
      </w:pPr>
    </w:p>
    <w:p w:rsidR="002C5F5C" w:rsidRPr="00A35FB0" w:rsidRDefault="002C5F5C" w:rsidP="002C5F5C">
      <w:pPr>
        <w:ind w:left="2430" w:hanging="2070"/>
        <w:rPr>
          <w:rFonts w:asciiTheme="minorHAnsi" w:hAnsiTheme="minorHAnsi" w:cs="Calibri"/>
          <w:b/>
          <w:bCs/>
        </w:rPr>
      </w:pPr>
      <w:r w:rsidRPr="00551953">
        <w:rPr>
          <w:rFonts w:asciiTheme="minorHAnsi" w:hAnsiTheme="minorHAnsi" w:cs="Calibri"/>
          <w:b/>
          <w:bCs/>
          <w:sz w:val="22"/>
        </w:rPr>
        <w:t>Abstract</w:t>
      </w:r>
      <w:r>
        <w:rPr>
          <w:rFonts w:asciiTheme="minorHAnsi" w:hAnsiTheme="minorHAnsi" w:cs="Calibri"/>
          <w:b/>
          <w:bCs/>
          <w:sz w:val="22"/>
        </w:rPr>
        <w:t xml:space="preserve"> #625:</w:t>
      </w:r>
      <w:r>
        <w:rPr>
          <w:rFonts w:asciiTheme="minorHAnsi" w:hAnsiTheme="minorHAnsi" w:cs="Calibri"/>
          <w:b/>
          <w:bCs/>
          <w:sz w:val="22"/>
        </w:rPr>
        <w:tab/>
      </w:r>
      <w:r w:rsidRPr="00551953">
        <w:rPr>
          <w:rFonts w:asciiTheme="minorHAnsi" w:hAnsiTheme="minorHAnsi" w:cs="Calibri"/>
          <w:bCs/>
          <w:sz w:val="22"/>
        </w:rPr>
        <w:t>Sustained Remission With the Combination Biologic Doublet of Lenalidomide Plus Rituximab as Initial Treatment for Mantle Cell Lymphoma: A Multi-Center Phase II Study Report</w:t>
      </w:r>
    </w:p>
    <w:p w:rsidR="002C5F5C" w:rsidRPr="00551953" w:rsidRDefault="002C5F5C" w:rsidP="002C5F5C">
      <w:pPr>
        <w:ind w:left="2430" w:hanging="2070"/>
        <w:rPr>
          <w:rFonts w:asciiTheme="minorHAnsi" w:hAnsiTheme="minorHAnsi" w:cs="Calibri"/>
        </w:rPr>
      </w:pPr>
    </w:p>
    <w:p w:rsidR="002C5F5C" w:rsidRDefault="002C5F5C" w:rsidP="002C5F5C">
      <w:pPr>
        <w:ind w:left="2430" w:hanging="2070"/>
        <w:rPr>
          <w:rFonts w:asciiTheme="minorHAnsi" w:hAnsiTheme="minorHAnsi" w:cs="Calibri"/>
          <w:bCs/>
        </w:rPr>
      </w:pPr>
      <w:r w:rsidRPr="00551953">
        <w:rPr>
          <w:rFonts w:asciiTheme="minorHAnsi" w:hAnsiTheme="minorHAnsi" w:cs="Calibri"/>
          <w:b/>
          <w:bCs/>
          <w:sz w:val="22"/>
        </w:rPr>
        <w:t>Abstract</w:t>
      </w:r>
      <w:r>
        <w:rPr>
          <w:rFonts w:asciiTheme="minorHAnsi" w:hAnsiTheme="minorHAnsi" w:cs="Calibri"/>
          <w:b/>
          <w:bCs/>
          <w:sz w:val="22"/>
        </w:rPr>
        <w:t xml:space="preserve"> #628:</w:t>
      </w:r>
      <w:r>
        <w:rPr>
          <w:rFonts w:asciiTheme="minorHAnsi" w:hAnsiTheme="minorHAnsi" w:cs="Calibri"/>
          <w:b/>
          <w:bCs/>
          <w:sz w:val="22"/>
        </w:rPr>
        <w:tab/>
      </w:r>
      <w:r w:rsidRPr="00551953">
        <w:rPr>
          <w:rFonts w:asciiTheme="minorHAnsi" w:hAnsiTheme="minorHAnsi" w:cs="Calibri"/>
          <w:bCs/>
          <w:sz w:val="22"/>
        </w:rPr>
        <w:t xml:space="preserve">A Phase 2/3 Multicenter, Randomized Study Comparing the Efficacy and Safety of Lenalidomide </w:t>
      </w:r>
      <w:proofErr w:type="gramStart"/>
      <w:r w:rsidRPr="00551953">
        <w:rPr>
          <w:rFonts w:asciiTheme="minorHAnsi" w:hAnsiTheme="minorHAnsi" w:cs="Calibri"/>
          <w:bCs/>
          <w:sz w:val="22"/>
        </w:rPr>
        <w:t>Versus</w:t>
      </w:r>
      <w:proofErr w:type="gramEnd"/>
      <w:r w:rsidRPr="00551953">
        <w:rPr>
          <w:rFonts w:asciiTheme="minorHAnsi" w:hAnsiTheme="minorHAnsi" w:cs="Calibri"/>
          <w:bCs/>
          <w:sz w:val="22"/>
        </w:rPr>
        <w:t xml:space="preserve"> Investigator's Choice in Relapsed/Refractory DLBCL</w:t>
      </w:r>
    </w:p>
    <w:p w:rsidR="002C5F5C" w:rsidRDefault="002C5F5C" w:rsidP="002C5F5C"/>
    <w:p w:rsidR="00002C79" w:rsidRPr="00C46ED2" w:rsidRDefault="00002C79" w:rsidP="00002C79">
      <w:pPr>
        <w:pStyle w:val="maintext"/>
        <w:rPr>
          <w:rFonts w:asciiTheme="minorHAnsi" w:hAnsiTheme="minorHAnsi" w:cs="Tahoma"/>
          <w:b/>
          <w:color w:val="E36C0A" w:themeColor="accent6" w:themeShade="BF"/>
          <w:sz w:val="20"/>
          <w:szCs w:val="22"/>
        </w:rPr>
      </w:pPr>
      <w:r w:rsidRPr="00AE62E6">
        <w:rPr>
          <w:rFonts w:ascii="Calibri" w:hAnsi="Calibri" w:cs="Tahoma"/>
          <w:b/>
          <w:color w:val="E36C0A" w:themeColor="accent6" w:themeShade="BF"/>
          <w:sz w:val="22"/>
          <w:szCs w:val="22"/>
        </w:rPr>
        <w:t>SUPPORT STATEMENT</w:t>
      </w:r>
      <w:r>
        <w:rPr>
          <w:rFonts w:ascii="Calibri" w:hAnsi="Calibri" w:cs="Tahoma"/>
          <w:b/>
          <w:color w:val="E36C0A" w:themeColor="accent6" w:themeShade="BF"/>
          <w:sz w:val="22"/>
          <w:szCs w:val="22"/>
        </w:rPr>
        <w:br/>
      </w:r>
      <w:r w:rsidRPr="00C46ED2">
        <w:rPr>
          <w:rFonts w:asciiTheme="minorHAnsi" w:hAnsiTheme="minorHAnsi"/>
          <w:sz w:val="22"/>
        </w:rPr>
        <w:t xml:space="preserve">Support for this educational activity is provided by Millennium: The Takeda Oncology Company and Celgene Corporation. </w:t>
      </w:r>
    </w:p>
    <w:p w:rsidR="00002C79" w:rsidRDefault="00002C79" w:rsidP="00002C79">
      <w:pPr>
        <w:rPr>
          <w:rStyle w:val="Strong"/>
          <w:rFonts w:ascii="Calibri" w:hAnsi="Calibri"/>
          <w:sz w:val="28"/>
          <w:szCs w:val="22"/>
        </w:rPr>
      </w:pPr>
    </w:p>
    <w:p w:rsidR="00002C79" w:rsidRPr="00002C79" w:rsidRDefault="00002C79" w:rsidP="00002C79">
      <w:pPr>
        <w:pStyle w:val="maintext"/>
        <w:rPr>
          <w:rFonts w:ascii="Calibri" w:hAnsi="Calibri" w:cs="Tahoma"/>
          <w:b/>
          <w:color w:val="E36C0A" w:themeColor="accent6" w:themeShade="BF"/>
          <w:sz w:val="22"/>
          <w:szCs w:val="22"/>
        </w:rPr>
      </w:pPr>
      <w:r>
        <w:rPr>
          <w:rFonts w:asciiTheme="minorHAnsi" w:hAnsiTheme="minorHAnsi"/>
        </w:rPr>
        <w:t xml:space="preserve"> </w:t>
      </w:r>
    </w:p>
    <w:p w:rsidR="00002C79" w:rsidRDefault="00002C79" w:rsidP="00002C79">
      <w:pPr>
        <w:pStyle w:val="maintext"/>
        <w:rPr>
          <w:rFonts w:ascii="Calibri" w:hAnsi="Calibri" w:cs="Tahoma"/>
          <w:b/>
          <w:sz w:val="22"/>
          <w:szCs w:val="22"/>
        </w:rPr>
      </w:pPr>
    </w:p>
    <w:p w:rsidR="008178FE" w:rsidRPr="00430E6E" w:rsidRDefault="00430E6E" w:rsidP="00002C79">
      <w:pPr>
        <w:pStyle w:val="maintext"/>
        <w:rPr>
          <w:rFonts w:ascii="Calibri" w:hAnsi="Calibri" w:cs="Tahoma"/>
          <w:b/>
          <w:sz w:val="22"/>
          <w:szCs w:val="22"/>
        </w:rPr>
      </w:pPr>
      <w:r>
        <w:rPr>
          <w:rFonts w:ascii="Calibri" w:hAnsi="Calibri" w:cs="Tahoma"/>
          <w:b/>
          <w:sz w:val="22"/>
          <w:szCs w:val="22"/>
        </w:rPr>
        <w:t xml:space="preserve">Evaluation and Credit </w:t>
      </w:r>
      <w:r w:rsidR="00002C79">
        <w:rPr>
          <w:rFonts w:ascii="Calibri" w:hAnsi="Calibri" w:cs="Tahoma"/>
          <w:b/>
          <w:sz w:val="22"/>
          <w:szCs w:val="22"/>
        </w:rPr>
        <w:t>Claim Credit Links</w:t>
      </w:r>
      <w:r w:rsidR="002C5F5C">
        <w:rPr>
          <w:rFonts w:ascii="Calibri" w:hAnsi="Calibri" w:cs="Tahoma"/>
          <w:b/>
          <w:sz w:val="22"/>
          <w:szCs w:val="22"/>
        </w:rPr>
        <w:t xml:space="preserve"> (will be provided right before launch)</w:t>
      </w:r>
      <w:r w:rsidR="00002C79">
        <w:rPr>
          <w:rFonts w:ascii="Calibri" w:hAnsi="Calibri" w:cs="Tahoma"/>
          <w:b/>
          <w:sz w:val="22"/>
          <w:szCs w:val="22"/>
        </w:rPr>
        <w:t>:</w:t>
      </w:r>
    </w:p>
    <w:p w:rsidR="00C155B6" w:rsidRPr="00430E6E" w:rsidRDefault="00C155B6" w:rsidP="00430E6E">
      <w:pPr>
        <w:rPr>
          <w:rFonts w:ascii="Calibri" w:hAnsi="Calibri" w:cs="Tahoma"/>
          <w:b/>
          <w:sz w:val="22"/>
          <w:szCs w:val="22"/>
        </w:rPr>
      </w:pPr>
    </w:p>
    <w:sectPr w:rsidR="00C155B6" w:rsidRPr="00430E6E" w:rsidSect="005C5F44">
      <w:type w:val="continuous"/>
      <w:pgSz w:w="12240" w:h="15840"/>
      <w:pgMar w:top="1440" w:right="1800" w:bottom="1440" w:left="135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rudy Stoddert, ELS" w:date="2014-12-01T14:08:00Z" w:initials="TS">
    <w:p w:rsidR="004F5F79" w:rsidRPr="004F5F79" w:rsidRDefault="004F5F79">
      <w:pPr>
        <w:pStyle w:val="CommentText"/>
        <w:rPr>
          <w:lang w:val="en-US"/>
        </w:rPr>
      </w:pPr>
      <w:r>
        <w:rPr>
          <w:rStyle w:val="CommentReference"/>
        </w:rPr>
        <w:annotationRef/>
      </w:r>
      <w:r>
        <w:rPr>
          <w:lang w:val="en-US"/>
        </w:rPr>
        <w:t>BD, please make suggestions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D39" w:rsidRDefault="00500D39" w:rsidP="004326FA">
      <w:r>
        <w:separator/>
      </w:r>
    </w:p>
  </w:endnote>
  <w:endnote w:type="continuationSeparator" w:id="0">
    <w:p w:rsidR="00500D39" w:rsidRDefault="00500D39" w:rsidP="0043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D39" w:rsidRDefault="00500D39" w:rsidP="004326FA">
      <w:r>
        <w:separator/>
      </w:r>
    </w:p>
  </w:footnote>
  <w:footnote w:type="continuationSeparator" w:id="0">
    <w:p w:rsidR="00500D39" w:rsidRDefault="00500D39" w:rsidP="0043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D39" w:rsidRDefault="00500D39" w:rsidP="004326FA">
    <w:pPr>
      <w:pStyle w:val="Header"/>
      <w:jc w:val="center"/>
      <w:rPr>
        <w:rFonts w:ascii="Calibri" w:hAnsi="Calibri"/>
        <w:b/>
        <w:u w:val="single"/>
        <w:lang w:val="en-US"/>
      </w:rPr>
    </w:pPr>
    <w:r>
      <w:rPr>
        <w:rFonts w:ascii="Calibri" w:hAnsi="Calibri"/>
        <w:b/>
        <w:u w:val="single"/>
        <w:lang w:val="en-US"/>
      </w:rPr>
      <w:t>A</w:t>
    </w:r>
    <w:r w:rsidR="008E09E5">
      <w:rPr>
        <w:rFonts w:ascii="Calibri" w:hAnsi="Calibri"/>
        <w:b/>
        <w:u w:val="single"/>
        <w:lang w:val="en-US"/>
      </w:rPr>
      <w:t>SH</w:t>
    </w:r>
    <w:r w:rsidR="00AA5898">
      <w:rPr>
        <w:rFonts w:ascii="Calibri" w:hAnsi="Calibri"/>
        <w:b/>
        <w:u w:val="single"/>
        <w:lang w:val="en-US"/>
      </w:rPr>
      <w:t xml:space="preserve"> 2014</w:t>
    </w:r>
    <w:r>
      <w:rPr>
        <w:rFonts w:ascii="Calibri" w:hAnsi="Calibri"/>
        <w:b/>
        <w:u w:val="single"/>
        <w:lang w:val="en-US"/>
      </w:rPr>
      <w:t xml:space="preserve"> DCU </w:t>
    </w:r>
    <w:r w:rsidRPr="004326FA">
      <w:rPr>
        <w:rFonts w:ascii="Calibri" w:hAnsi="Calibri"/>
        <w:b/>
        <w:u w:val="single"/>
      </w:rPr>
      <w:t>Webpage Template</w:t>
    </w:r>
  </w:p>
  <w:p w:rsidR="00500D39" w:rsidRPr="0024018B" w:rsidRDefault="00500D39"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yellow"/>
      </w:rPr>
      <w:t>YELLOW</w:t>
    </w:r>
    <w:r w:rsidRPr="0024018B">
      <w:rPr>
        <w:rFonts w:ascii="Calibri" w:eastAsia="Calibri" w:hAnsi="Calibri"/>
        <w:b/>
        <w:sz w:val="22"/>
        <w:szCs w:val="22"/>
      </w:rPr>
      <w:t xml:space="preserve"> should be completed by the </w:t>
    </w:r>
    <w:r w:rsidRPr="0024018B">
      <w:rPr>
        <w:rFonts w:ascii="Calibri" w:eastAsia="Calibri" w:hAnsi="Calibri"/>
        <w:b/>
        <w:sz w:val="22"/>
        <w:szCs w:val="22"/>
        <w:highlight w:val="yellow"/>
      </w:rPr>
      <w:t>Clinical Team</w:t>
    </w:r>
  </w:p>
  <w:p w:rsidR="00500D39" w:rsidRPr="0024018B" w:rsidRDefault="00500D39"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cyan"/>
      </w:rPr>
      <w:t>TEAL</w:t>
    </w:r>
    <w:r w:rsidRPr="0024018B">
      <w:rPr>
        <w:rFonts w:ascii="Calibri" w:eastAsia="Calibri" w:hAnsi="Calibri"/>
        <w:b/>
        <w:sz w:val="22"/>
        <w:szCs w:val="22"/>
      </w:rPr>
      <w:t xml:space="preserve"> should be determined at the </w:t>
    </w:r>
    <w:r w:rsidRPr="0024018B">
      <w:rPr>
        <w:rFonts w:ascii="Calibri" w:eastAsia="Calibri" w:hAnsi="Calibri"/>
        <w:b/>
        <w:sz w:val="22"/>
        <w:szCs w:val="22"/>
        <w:highlight w:val="cyan"/>
      </w:rPr>
      <w:t>Kickoff Meeting</w:t>
    </w:r>
    <w:r>
      <w:rPr>
        <w:rFonts w:ascii="Calibri" w:eastAsia="Calibri" w:hAnsi="Calibri"/>
        <w:b/>
        <w:sz w:val="22"/>
        <w:szCs w:val="22"/>
      </w:rPr>
      <w:t xml:space="preserve"> and filled in by the </w:t>
    </w:r>
    <w:r w:rsidRPr="0024018B">
      <w:rPr>
        <w:rFonts w:ascii="Calibri" w:eastAsia="Calibri" w:hAnsi="Calibri"/>
        <w:b/>
        <w:sz w:val="22"/>
        <w:szCs w:val="22"/>
        <w:highlight w:val="cyan"/>
      </w:rPr>
      <w:t>PM</w:t>
    </w:r>
  </w:p>
  <w:p w:rsidR="00500D39" w:rsidRPr="0024018B" w:rsidRDefault="00500D39" w:rsidP="004326FA">
    <w:pPr>
      <w:pStyle w:val="Header"/>
      <w:jc w:val="center"/>
      <w:rPr>
        <w:rFonts w:ascii="Calibri" w:hAnsi="Calibri"/>
        <w:b/>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ED0"/>
    <w:multiLevelType w:val="hybridMultilevel"/>
    <w:tmpl w:val="D18E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2614"/>
    <w:multiLevelType w:val="hybridMultilevel"/>
    <w:tmpl w:val="1BD665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B334EF7"/>
    <w:multiLevelType w:val="hybridMultilevel"/>
    <w:tmpl w:val="340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D6BFB"/>
    <w:multiLevelType w:val="hybridMultilevel"/>
    <w:tmpl w:val="92346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DD31987"/>
    <w:multiLevelType w:val="hybridMultilevel"/>
    <w:tmpl w:val="2F9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A562D"/>
    <w:multiLevelType w:val="hybridMultilevel"/>
    <w:tmpl w:val="8396B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114956"/>
    <w:multiLevelType w:val="hybridMultilevel"/>
    <w:tmpl w:val="A00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8376A"/>
    <w:multiLevelType w:val="hybridMultilevel"/>
    <w:tmpl w:val="14A8B0E2"/>
    <w:lvl w:ilvl="0" w:tplc="3BD6CF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04DFD"/>
    <w:multiLevelType w:val="hybridMultilevel"/>
    <w:tmpl w:val="4F90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4F21E2"/>
    <w:multiLevelType w:val="hybridMultilevel"/>
    <w:tmpl w:val="1296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3387A"/>
    <w:multiLevelType w:val="multilevel"/>
    <w:tmpl w:val="E3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257CF9"/>
    <w:multiLevelType w:val="hybridMultilevel"/>
    <w:tmpl w:val="5BB6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A53DF8"/>
    <w:multiLevelType w:val="multilevel"/>
    <w:tmpl w:val="232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010D1C"/>
    <w:multiLevelType w:val="hybridMultilevel"/>
    <w:tmpl w:val="31B2B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8D5F44"/>
    <w:multiLevelType w:val="hybridMultilevel"/>
    <w:tmpl w:val="1534A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44234"/>
    <w:multiLevelType w:val="hybridMultilevel"/>
    <w:tmpl w:val="1D3860A4"/>
    <w:lvl w:ilvl="0" w:tplc="9AAC37B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FE6B7F"/>
    <w:multiLevelType w:val="multilevel"/>
    <w:tmpl w:val="4A3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D23819"/>
    <w:multiLevelType w:val="hybridMultilevel"/>
    <w:tmpl w:val="C82C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2323A"/>
    <w:multiLevelType w:val="hybridMultilevel"/>
    <w:tmpl w:val="413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CF5CA5"/>
    <w:multiLevelType w:val="hybridMultilevel"/>
    <w:tmpl w:val="8B024A92"/>
    <w:lvl w:ilvl="0" w:tplc="5B2E533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F35D93"/>
    <w:multiLevelType w:val="multilevel"/>
    <w:tmpl w:val="20D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427861"/>
    <w:multiLevelType w:val="hybridMultilevel"/>
    <w:tmpl w:val="D78E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073290"/>
    <w:multiLevelType w:val="hybridMultilevel"/>
    <w:tmpl w:val="11B8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DD6050"/>
    <w:multiLevelType w:val="hybridMultilevel"/>
    <w:tmpl w:val="3D7C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3152B1"/>
    <w:multiLevelType w:val="hybridMultilevel"/>
    <w:tmpl w:val="4924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724998"/>
    <w:multiLevelType w:val="multilevel"/>
    <w:tmpl w:val="123A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B230D2"/>
    <w:multiLevelType w:val="hybridMultilevel"/>
    <w:tmpl w:val="2936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21F07"/>
    <w:multiLevelType w:val="hybridMultilevel"/>
    <w:tmpl w:val="FF4C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E217B7"/>
    <w:multiLevelType w:val="hybridMultilevel"/>
    <w:tmpl w:val="7D2C7FC2"/>
    <w:lvl w:ilvl="0" w:tplc="F9641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536C64"/>
    <w:multiLevelType w:val="hybridMultilevel"/>
    <w:tmpl w:val="493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3C3401"/>
    <w:multiLevelType w:val="hybridMultilevel"/>
    <w:tmpl w:val="7F76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FE576F"/>
    <w:multiLevelType w:val="hybridMultilevel"/>
    <w:tmpl w:val="AF6C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AE26A0"/>
    <w:multiLevelType w:val="hybridMultilevel"/>
    <w:tmpl w:val="E03A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82152"/>
    <w:multiLevelType w:val="multilevel"/>
    <w:tmpl w:val="F00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
  </w:num>
  <w:num w:numId="3">
    <w:abstractNumId w:val="13"/>
  </w:num>
  <w:num w:numId="4">
    <w:abstractNumId w:val="32"/>
  </w:num>
  <w:num w:numId="5">
    <w:abstractNumId w:val="28"/>
  </w:num>
  <w:num w:numId="6">
    <w:abstractNumId w:val="23"/>
  </w:num>
  <w:num w:numId="7">
    <w:abstractNumId w:val="0"/>
  </w:num>
  <w:num w:numId="8">
    <w:abstractNumId w:val="24"/>
  </w:num>
  <w:num w:numId="9">
    <w:abstractNumId w:val="15"/>
  </w:num>
  <w:num w:numId="10">
    <w:abstractNumId w:val="31"/>
  </w:num>
  <w:num w:numId="11">
    <w:abstractNumId w:val="5"/>
  </w:num>
  <w:num w:numId="12">
    <w:abstractNumId w:val="29"/>
  </w:num>
  <w:num w:numId="13">
    <w:abstractNumId w:val="8"/>
  </w:num>
  <w:num w:numId="14">
    <w:abstractNumId w:val="14"/>
  </w:num>
  <w:num w:numId="15">
    <w:abstractNumId w:val="30"/>
  </w:num>
  <w:num w:numId="16">
    <w:abstractNumId w:val="26"/>
  </w:num>
  <w:num w:numId="17">
    <w:abstractNumId w:val="17"/>
  </w:num>
  <w:num w:numId="18">
    <w:abstractNumId w:val="1"/>
  </w:num>
  <w:num w:numId="19">
    <w:abstractNumId w:val="3"/>
  </w:num>
  <w:num w:numId="20">
    <w:abstractNumId w:val="18"/>
  </w:num>
  <w:num w:numId="21">
    <w:abstractNumId w:val="10"/>
  </w:num>
  <w:num w:numId="22">
    <w:abstractNumId w:val="12"/>
  </w:num>
  <w:num w:numId="23">
    <w:abstractNumId w:val="20"/>
  </w:num>
  <w:num w:numId="24">
    <w:abstractNumId w:val="34"/>
  </w:num>
  <w:num w:numId="25">
    <w:abstractNumId w:val="7"/>
  </w:num>
  <w:num w:numId="26">
    <w:abstractNumId w:val="19"/>
  </w:num>
  <w:num w:numId="27">
    <w:abstractNumId w:val="27"/>
  </w:num>
  <w:num w:numId="28">
    <w:abstractNumId w:val="22"/>
  </w:num>
  <w:num w:numId="29">
    <w:abstractNumId w:val="2"/>
  </w:num>
  <w:num w:numId="30">
    <w:abstractNumId w:val="4"/>
  </w:num>
  <w:num w:numId="31">
    <w:abstractNumId w:val="9"/>
  </w:num>
  <w:num w:numId="32">
    <w:abstractNumId w:val="25"/>
  </w:num>
  <w:num w:numId="33">
    <w:abstractNumId w:val="33"/>
  </w:num>
  <w:num w:numId="34">
    <w:abstractNumId w:val="6"/>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5"/>
    <w:rsid w:val="000022D6"/>
    <w:rsid w:val="00002C79"/>
    <w:rsid w:val="00011E5E"/>
    <w:rsid w:val="000124A5"/>
    <w:rsid w:val="000143C0"/>
    <w:rsid w:val="00014D72"/>
    <w:rsid w:val="00014E36"/>
    <w:rsid w:val="000232C2"/>
    <w:rsid w:val="0002676C"/>
    <w:rsid w:val="000267CA"/>
    <w:rsid w:val="0002743A"/>
    <w:rsid w:val="000303B1"/>
    <w:rsid w:val="00032740"/>
    <w:rsid w:val="00032922"/>
    <w:rsid w:val="0003324C"/>
    <w:rsid w:val="00040C0E"/>
    <w:rsid w:val="000411FE"/>
    <w:rsid w:val="0004177B"/>
    <w:rsid w:val="0004360D"/>
    <w:rsid w:val="00045540"/>
    <w:rsid w:val="00046194"/>
    <w:rsid w:val="00053953"/>
    <w:rsid w:val="00053E4B"/>
    <w:rsid w:val="0005405C"/>
    <w:rsid w:val="000559A3"/>
    <w:rsid w:val="000566ED"/>
    <w:rsid w:val="000566F1"/>
    <w:rsid w:val="00057517"/>
    <w:rsid w:val="00061E4F"/>
    <w:rsid w:val="0006273B"/>
    <w:rsid w:val="00064B90"/>
    <w:rsid w:val="00065298"/>
    <w:rsid w:val="0006542C"/>
    <w:rsid w:val="000655EC"/>
    <w:rsid w:val="000666CC"/>
    <w:rsid w:val="00066D57"/>
    <w:rsid w:val="00073F90"/>
    <w:rsid w:val="00077E27"/>
    <w:rsid w:val="00077F15"/>
    <w:rsid w:val="000814C4"/>
    <w:rsid w:val="0008798E"/>
    <w:rsid w:val="00093C5C"/>
    <w:rsid w:val="00097A25"/>
    <w:rsid w:val="000A2A46"/>
    <w:rsid w:val="000A3F36"/>
    <w:rsid w:val="000A48FB"/>
    <w:rsid w:val="000B1006"/>
    <w:rsid w:val="000B158D"/>
    <w:rsid w:val="000B4121"/>
    <w:rsid w:val="000B41A9"/>
    <w:rsid w:val="000B6DDB"/>
    <w:rsid w:val="000C22D9"/>
    <w:rsid w:val="000D1427"/>
    <w:rsid w:val="000D24AB"/>
    <w:rsid w:val="000E458D"/>
    <w:rsid w:val="000E4EF2"/>
    <w:rsid w:val="000F1F22"/>
    <w:rsid w:val="000F709E"/>
    <w:rsid w:val="00104A3B"/>
    <w:rsid w:val="00105A79"/>
    <w:rsid w:val="00106295"/>
    <w:rsid w:val="00106641"/>
    <w:rsid w:val="001141EC"/>
    <w:rsid w:val="0011638E"/>
    <w:rsid w:val="00120F97"/>
    <w:rsid w:val="00121035"/>
    <w:rsid w:val="00121BF1"/>
    <w:rsid w:val="001266F4"/>
    <w:rsid w:val="001419D6"/>
    <w:rsid w:val="00145591"/>
    <w:rsid w:val="00145B17"/>
    <w:rsid w:val="00153314"/>
    <w:rsid w:val="00155A87"/>
    <w:rsid w:val="00160ED5"/>
    <w:rsid w:val="001610EA"/>
    <w:rsid w:val="001648D6"/>
    <w:rsid w:val="00165797"/>
    <w:rsid w:val="00173435"/>
    <w:rsid w:val="00174690"/>
    <w:rsid w:val="0017499D"/>
    <w:rsid w:val="001773F6"/>
    <w:rsid w:val="001800E1"/>
    <w:rsid w:val="001825E6"/>
    <w:rsid w:val="00184172"/>
    <w:rsid w:val="00193516"/>
    <w:rsid w:val="001938CD"/>
    <w:rsid w:val="0019510D"/>
    <w:rsid w:val="001A1E81"/>
    <w:rsid w:val="001A3900"/>
    <w:rsid w:val="001A48D3"/>
    <w:rsid w:val="001B07BF"/>
    <w:rsid w:val="001B3BF5"/>
    <w:rsid w:val="001B6549"/>
    <w:rsid w:val="001C31C8"/>
    <w:rsid w:val="001C727D"/>
    <w:rsid w:val="001D0EB0"/>
    <w:rsid w:val="001D3392"/>
    <w:rsid w:val="001D43A7"/>
    <w:rsid w:val="001E1BF1"/>
    <w:rsid w:val="001E2FCE"/>
    <w:rsid w:val="001E4F3C"/>
    <w:rsid w:val="001E52A6"/>
    <w:rsid w:val="001E70F3"/>
    <w:rsid w:val="001E7DEF"/>
    <w:rsid w:val="001F24FA"/>
    <w:rsid w:val="001F26C0"/>
    <w:rsid w:val="001F3009"/>
    <w:rsid w:val="001F30B0"/>
    <w:rsid w:val="00200C6F"/>
    <w:rsid w:val="0021321C"/>
    <w:rsid w:val="00213DC0"/>
    <w:rsid w:val="00216408"/>
    <w:rsid w:val="002166ED"/>
    <w:rsid w:val="00216C80"/>
    <w:rsid w:val="00217827"/>
    <w:rsid w:val="002206E4"/>
    <w:rsid w:val="00225F34"/>
    <w:rsid w:val="00226CC9"/>
    <w:rsid w:val="002300F4"/>
    <w:rsid w:val="00237D4F"/>
    <w:rsid w:val="0024018B"/>
    <w:rsid w:val="0024246C"/>
    <w:rsid w:val="00244D43"/>
    <w:rsid w:val="002471C5"/>
    <w:rsid w:val="002554DB"/>
    <w:rsid w:val="00265B6A"/>
    <w:rsid w:val="00275B5F"/>
    <w:rsid w:val="00285532"/>
    <w:rsid w:val="00285BD6"/>
    <w:rsid w:val="0028671C"/>
    <w:rsid w:val="002877B3"/>
    <w:rsid w:val="00291208"/>
    <w:rsid w:val="00291A20"/>
    <w:rsid w:val="00292C33"/>
    <w:rsid w:val="002A01CA"/>
    <w:rsid w:val="002A1F70"/>
    <w:rsid w:val="002A4165"/>
    <w:rsid w:val="002A52EC"/>
    <w:rsid w:val="002B2525"/>
    <w:rsid w:val="002B3702"/>
    <w:rsid w:val="002C00AB"/>
    <w:rsid w:val="002C5195"/>
    <w:rsid w:val="002C51ED"/>
    <w:rsid w:val="002C5F5C"/>
    <w:rsid w:val="002D50A8"/>
    <w:rsid w:val="002D7598"/>
    <w:rsid w:val="002E5380"/>
    <w:rsid w:val="002E7121"/>
    <w:rsid w:val="002F0B06"/>
    <w:rsid w:val="002F5AC0"/>
    <w:rsid w:val="002F6791"/>
    <w:rsid w:val="003004E6"/>
    <w:rsid w:val="00303EB6"/>
    <w:rsid w:val="00304B2C"/>
    <w:rsid w:val="00305AFE"/>
    <w:rsid w:val="0030798D"/>
    <w:rsid w:val="003149A0"/>
    <w:rsid w:val="00320CD2"/>
    <w:rsid w:val="00321885"/>
    <w:rsid w:val="00323772"/>
    <w:rsid w:val="00323D2C"/>
    <w:rsid w:val="00324F93"/>
    <w:rsid w:val="0033324D"/>
    <w:rsid w:val="00336416"/>
    <w:rsid w:val="003423C6"/>
    <w:rsid w:val="00343BE5"/>
    <w:rsid w:val="00344250"/>
    <w:rsid w:val="00345010"/>
    <w:rsid w:val="00345C44"/>
    <w:rsid w:val="0034708F"/>
    <w:rsid w:val="00357A25"/>
    <w:rsid w:val="0036118E"/>
    <w:rsid w:val="0036264C"/>
    <w:rsid w:val="0037286B"/>
    <w:rsid w:val="003752D0"/>
    <w:rsid w:val="003800C8"/>
    <w:rsid w:val="00381FAB"/>
    <w:rsid w:val="00384781"/>
    <w:rsid w:val="00391CAB"/>
    <w:rsid w:val="00394576"/>
    <w:rsid w:val="00394868"/>
    <w:rsid w:val="00397779"/>
    <w:rsid w:val="003A42D1"/>
    <w:rsid w:val="003A4ABF"/>
    <w:rsid w:val="003A4C06"/>
    <w:rsid w:val="003A697C"/>
    <w:rsid w:val="003A74DC"/>
    <w:rsid w:val="003A779A"/>
    <w:rsid w:val="003A7D80"/>
    <w:rsid w:val="003B1885"/>
    <w:rsid w:val="003B4279"/>
    <w:rsid w:val="003B5ECF"/>
    <w:rsid w:val="003C2033"/>
    <w:rsid w:val="003C3222"/>
    <w:rsid w:val="003C501D"/>
    <w:rsid w:val="003C6CCD"/>
    <w:rsid w:val="003D3D10"/>
    <w:rsid w:val="003D4532"/>
    <w:rsid w:val="003D58DF"/>
    <w:rsid w:val="003E1053"/>
    <w:rsid w:val="003E4D8C"/>
    <w:rsid w:val="003E60C2"/>
    <w:rsid w:val="003F3917"/>
    <w:rsid w:val="003F6C3D"/>
    <w:rsid w:val="003F7670"/>
    <w:rsid w:val="00404236"/>
    <w:rsid w:val="00411013"/>
    <w:rsid w:val="0041395A"/>
    <w:rsid w:val="00413BF4"/>
    <w:rsid w:val="00420C96"/>
    <w:rsid w:val="00426668"/>
    <w:rsid w:val="00430E6E"/>
    <w:rsid w:val="0043240B"/>
    <w:rsid w:val="004326FA"/>
    <w:rsid w:val="004334A9"/>
    <w:rsid w:val="00434527"/>
    <w:rsid w:val="00435F6A"/>
    <w:rsid w:val="00436460"/>
    <w:rsid w:val="00442D0D"/>
    <w:rsid w:val="00443428"/>
    <w:rsid w:val="00443576"/>
    <w:rsid w:val="004463AD"/>
    <w:rsid w:val="0045054B"/>
    <w:rsid w:val="00450890"/>
    <w:rsid w:val="00451C1B"/>
    <w:rsid w:val="00451C41"/>
    <w:rsid w:val="00452D3B"/>
    <w:rsid w:val="0045671E"/>
    <w:rsid w:val="004571FB"/>
    <w:rsid w:val="004649AF"/>
    <w:rsid w:val="00464F44"/>
    <w:rsid w:val="00473E05"/>
    <w:rsid w:val="00476929"/>
    <w:rsid w:val="0049192E"/>
    <w:rsid w:val="00495BB4"/>
    <w:rsid w:val="004A0F42"/>
    <w:rsid w:val="004A1726"/>
    <w:rsid w:val="004A5016"/>
    <w:rsid w:val="004A5EDB"/>
    <w:rsid w:val="004B1F5B"/>
    <w:rsid w:val="004B1FF6"/>
    <w:rsid w:val="004B3CE0"/>
    <w:rsid w:val="004B5980"/>
    <w:rsid w:val="004B5C8B"/>
    <w:rsid w:val="004B6C00"/>
    <w:rsid w:val="004B78B7"/>
    <w:rsid w:val="004C0953"/>
    <w:rsid w:val="004C3539"/>
    <w:rsid w:val="004D08E7"/>
    <w:rsid w:val="004D29F8"/>
    <w:rsid w:val="004D5E47"/>
    <w:rsid w:val="004D76AF"/>
    <w:rsid w:val="004E3B21"/>
    <w:rsid w:val="004E4D50"/>
    <w:rsid w:val="004F0217"/>
    <w:rsid w:val="004F1D5D"/>
    <w:rsid w:val="004F3F18"/>
    <w:rsid w:val="004F4161"/>
    <w:rsid w:val="004F5F79"/>
    <w:rsid w:val="004F701C"/>
    <w:rsid w:val="004F7826"/>
    <w:rsid w:val="00500D39"/>
    <w:rsid w:val="005042C7"/>
    <w:rsid w:val="00520F17"/>
    <w:rsid w:val="00524FD8"/>
    <w:rsid w:val="00526883"/>
    <w:rsid w:val="005278D4"/>
    <w:rsid w:val="00530A5E"/>
    <w:rsid w:val="00530FD1"/>
    <w:rsid w:val="00536210"/>
    <w:rsid w:val="00536635"/>
    <w:rsid w:val="00543A1B"/>
    <w:rsid w:val="00544627"/>
    <w:rsid w:val="00544731"/>
    <w:rsid w:val="00546EEC"/>
    <w:rsid w:val="00550335"/>
    <w:rsid w:val="00550904"/>
    <w:rsid w:val="00551427"/>
    <w:rsid w:val="00552994"/>
    <w:rsid w:val="00561C65"/>
    <w:rsid w:val="00565CA6"/>
    <w:rsid w:val="00571D13"/>
    <w:rsid w:val="005746AC"/>
    <w:rsid w:val="0057602D"/>
    <w:rsid w:val="00585B97"/>
    <w:rsid w:val="00587F2B"/>
    <w:rsid w:val="00593910"/>
    <w:rsid w:val="005A2729"/>
    <w:rsid w:val="005A46A1"/>
    <w:rsid w:val="005A4EDE"/>
    <w:rsid w:val="005A634B"/>
    <w:rsid w:val="005B00C4"/>
    <w:rsid w:val="005B0E78"/>
    <w:rsid w:val="005B3465"/>
    <w:rsid w:val="005B35C5"/>
    <w:rsid w:val="005B38E5"/>
    <w:rsid w:val="005C0185"/>
    <w:rsid w:val="005C0EA5"/>
    <w:rsid w:val="005C1D6F"/>
    <w:rsid w:val="005C5F44"/>
    <w:rsid w:val="005C6F56"/>
    <w:rsid w:val="005D4232"/>
    <w:rsid w:val="005D5D8A"/>
    <w:rsid w:val="005D62F0"/>
    <w:rsid w:val="005D7CD4"/>
    <w:rsid w:val="005E3BA1"/>
    <w:rsid w:val="005E5AE8"/>
    <w:rsid w:val="005E61D9"/>
    <w:rsid w:val="005E773E"/>
    <w:rsid w:val="005F0205"/>
    <w:rsid w:val="005F6268"/>
    <w:rsid w:val="005F6F19"/>
    <w:rsid w:val="005F6FB6"/>
    <w:rsid w:val="006019C8"/>
    <w:rsid w:val="00602F3A"/>
    <w:rsid w:val="00604AC4"/>
    <w:rsid w:val="006060B4"/>
    <w:rsid w:val="0060668C"/>
    <w:rsid w:val="00606A48"/>
    <w:rsid w:val="006078BF"/>
    <w:rsid w:val="00622314"/>
    <w:rsid w:val="0062292C"/>
    <w:rsid w:val="0062750B"/>
    <w:rsid w:val="00631F0C"/>
    <w:rsid w:val="00632020"/>
    <w:rsid w:val="00634FDD"/>
    <w:rsid w:val="00637223"/>
    <w:rsid w:val="0064293C"/>
    <w:rsid w:val="00647EE6"/>
    <w:rsid w:val="00652676"/>
    <w:rsid w:val="00653651"/>
    <w:rsid w:val="006569AC"/>
    <w:rsid w:val="006601D0"/>
    <w:rsid w:val="00663C7E"/>
    <w:rsid w:val="006643E2"/>
    <w:rsid w:val="00670BFA"/>
    <w:rsid w:val="00673EAE"/>
    <w:rsid w:val="00674C65"/>
    <w:rsid w:val="00676325"/>
    <w:rsid w:val="006771A5"/>
    <w:rsid w:val="00677639"/>
    <w:rsid w:val="00681E64"/>
    <w:rsid w:val="006822AA"/>
    <w:rsid w:val="00683674"/>
    <w:rsid w:val="0069164D"/>
    <w:rsid w:val="006919DD"/>
    <w:rsid w:val="0069299F"/>
    <w:rsid w:val="00693C10"/>
    <w:rsid w:val="00693E5C"/>
    <w:rsid w:val="00696234"/>
    <w:rsid w:val="006A3036"/>
    <w:rsid w:val="006A4126"/>
    <w:rsid w:val="006B0AF8"/>
    <w:rsid w:val="006B3049"/>
    <w:rsid w:val="006B6B7B"/>
    <w:rsid w:val="006B7FAE"/>
    <w:rsid w:val="006C1503"/>
    <w:rsid w:val="006C3E41"/>
    <w:rsid w:val="006D2C65"/>
    <w:rsid w:val="006E2622"/>
    <w:rsid w:val="006E75E8"/>
    <w:rsid w:val="006E7F6D"/>
    <w:rsid w:val="006F15F1"/>
    <w:rsid w:val="006F40B1"/>
    <w:rsid w:val="006F5E0B"/>
    <w:rsid w:val="006F67F5"/>
    <w:rsid w:val="00702E5F"/>
    <w:rsid w:val="0070744C"/>
    <w:rsid w:val="00707653"/>
    <w:rsid w:val="007109F5"/>
    <w:rsid w:val="00714317"/>
    <w:rsid w:val="007143EA"/>
    <w:rsid w:val="00714AEC"/>
    <w:rsid w:val="00715E7A"/>
    <w:rsid w:val="00720D6E"/>
    <w:rsid w:val="00725315"/>
    <w:rsid w:val="007273DD"/>
    <w:rsid w:val="00727CFF"/>
    <w:rsid w:val="00731E83"/>
    <w:rsid w:val="0073478C"/>
    <w:rsid w:val="007514C4"/>
    <w:rsid w:val="00754ED4"/>
    <w:rsid w:val="00761196"/>
    <w:rsid w:val="00762CFD"/>
    <w:rsid w:val="00770D3B"/>
    <w:rsid w:val="007713AD"/>
    <w:rsid w:val="00771629"/>
    <w:rsid w:val="00772449"/>
    <w:rsid w:val="00772C50"/>
    <w:rsid w:val="00774B1D"/>
    <w:rsid w:val="007759D4"/>
    <w:rsid w:val="00781CD1"/>
    <w:rsid w:val="007841FA"/>
    <w:rsid w:val="00786E6D"/>
    <w:rsid w:val="00794454"/>
    <w:rsid w:val="00796EBF"/>
    <w:rsid w:val="007973B5"/>
    <w:rsid w:val="007A09FA"/>
    <w:rsid w:val="007A3BF2"/>
    <w:rsid w:val="007A5488"/>
    <w:rsid w:val="007A56B1"/>
    <w:rsid w:val="007A601D"/>
    <w:rsid w:val="007A73C9"/>
    <w:rsid w:val="007B16AD"/>
    <w:rsid w:val="007B1DE1"/>
    <w:rsid w:val="007B2456"/>
    <w:rsid w:val="007B6FE7"/>
    <w:rsid w:val="007C4948"/>
    <w:rsid w:val="007C591D"/>
    <w:rsid w:val="007C6DA7"/>
    <w:rsid w:val="007C7082"/>
    <w:rsid w:val="007D05E7"/>
    <w:rsid w:val="007D3FDA"/>
    <w:rsid w:val="007D66C9"/>
    <w:rsid w:val="007E696C"/>
    <w:rsid w:val="007E6C26"/>
    <w:rsid w:val="00800B56"/>
    <w:rsid w:val="008063BB"/>
    <w:rsid w:val="008066A6"/>
    <w:rsid w:val="0081051B"/>
    <w:rsid w:val="00816B24"/>
    <w:rsid w:val="008178FE"/>
    <w:rsid w:val="00817C0F"/>
    <w:rsid w:val="00817C75"/>
    <w:rsid w:val="008274F7"/>
    <w:rsid w:val="0083271D"/>
    <w:rsid w:val="00832A2C"/>
    <w:rsid w:val="00833F30"/>
    <w:rsid w:val="008435D8"/>
    <w:rsid w:val="00845D77"/>
    <w:rsid w:val="00854C8D"/>
    <w:rsid w:val="00855046"/>
    <w:rsid w:val="008554FB"/>
    <w:rsid w:val="008555D6"/>
    <w:rsid w:val="00856F09"/>
    <w:rsid w:val="0086155C"/>
    <w:rsid w:val="00862EEE"/>
    <w:rsid w:val="00864301"/>
    <w:rsid w:val="00871888"/>
    <w:rsid w:val="00880E01"/>
    <w:rsid w:val="008824C4"/>
    <w:rsid w:val="008851D9"/>
    <w:rsid w:val="00886D10"/>
    <w:rsid w:val="00886D85"/>
    <w:rsid w:val="008874CF"/>
    <w:rsid w:val="008918DB"/>
    <w:rsid w:val="00891E02"/>
    <w:rsid w:val="008947A4"/>
    <w:rsid w:val="00895741"/>
    <w:rsid w:val="008A0316"/>
    <w:rsid w:val="008A319F"/>
    <w:rsid w:val="008B0771"/>
    <w:rsid w:val="008B38DB"/>
    <w:rsid w:val="008B4278"/>
    <w:rsid w:val="008B7D7A"/>
    <w:rsid w:val="008C3814"/>
    <w:rsid w:val="008C3F7F"/>
    <w:rsid w:val="008D08F5"/>
    <w:rsid w:val="008D3ABC"/>
    <w:rsid w:val="008E09E5"/>
    <w:rsid w:val="008F0F0C"/>
    <w:rsid w:val="008F3362"/>
    <w:rsid w:val="00902739"/>
    <w:rsid w:val="009036B6"/>
    <w:rsid w:val="0090479C"/>
    <w:rsid w:val="00904B23"/>
    <w:rsid w:val="00912160"/>
    <w:rsid w:val="009124C1"/>
    <w:rsid w:val="009136CD"/>
    <w:rsid w:val="009147BB"/>
    <w:rsid w:val="00915E07"/>
    <w:rsid w:val="00921835"/>
    <w:rsid w:val="00921E73"/>
    <w:rsid w:val="00922626"/>
    <w:rsid w:val="0092280A"/>
    <w:rsid w:val="00923D9C"/>
    <w:rsid w:val="0092413E"/>
    <w:rsid w:val="00937260"/>
    <w:rsid w:val="009374D2"/>
    <w:rsid w:val="0094372D"/>
    <w:rsid w:val="00943F51"/>
    <w:rsid w:val="00947EC4"/>
    <w:rsid w:val="0095290C"/>
    <w:rsid w:val="009534F7"/>
    <w:rsid w:val="0095696F"/>
    <w:rsid w:val="00957646"/>
    <w:rsid w:val="0095769C"/>
    <w:rsid w:val="0096152B"/>
    <w:rsid w:val="00967821"/>
    <w:rsid w:val="00977864"/>
    <w:rsid w:val="00986BC9"/>
    <w:rsid w:val="009906B2"/>
    <w:rsid w:val="00992E52"/>
    <w:rsid w:val="00994D56"/>
    <w:rsid w:val="009951F5"/>
    <w:rsid w:val="00995DCD"/>
    <w:rsid w:val="009A31E1"/>
    <w:rsid w:val="009A4F43"/>
    <w:rsid w:val="009A6635"/>
    <w:rsid w:val="009A7FA0"/>
    <w:rsid w:val="009B41A2"/>
    <w:rsid w:val="009B72B5"/>
    <w:rsid w:val="009B7556"/>
    <w:rsid w:val="009C4CEE"/>
    <w:rsid w:val="009C5DFD"/>
    <w:rsid w:val="009D5256"/>
    <w:rsid w:val="009E0644"/>
    <w:rsid w:val="00A0011A"/>
    <w:rsid w:val="00A022B7"/>
    <w:rsid w:val="00A037AB"/>
    <w:rsid w:val="00A04016"/>
    <w:rsid w:val="00A05504"/>
    <w:rsid w:val="00A06A49"/>
    <w:rsid w:val="00A12A44"/>
    <w:rsid w:val="00A1470B"/>
    <w:rsid w:val="00A267E0"/>
    <w:rsid w:val="00A27BF9"/>
    <w:rsid w:val="00A30B4F"/>
    <w:rsid w:val="00A314EC"/>
    <w:rsid w:val="00A31BF9"/>
    <w:rsid w:val="00A32636"/>
    <w:rsid w:val="00A332FE"/>
    <w:rsid w:val="00A33FAA"/>
    <w:rsid w:val="00A35A97"/>
    <w:rsid w:val="00A35FB0"/>
    <w:rsid w:val="00A36140"/>
    <w:rsid w:val="00A368B9"/>
    <w:rsid w:val="00A41E46"/>
    <w:rsid w:val="00A44BE9"/>
    <w:rsid w:val="00A46328"/>
    <w:rsid w:val="00A46367"/>
    <w:rsid w:val="00A478B5"/>
    <w:rsid w:val="00A52A4D"/>
    <w:rsid w:val="00A52C50"/>
    <w:rsid w:val="00A533AE"/>
    <w:rsid w:val="00A54D24"/>
    <w:rsid w:val="00A56E3B"/>
    <w:rsid w:val="00A57B79"/>
    <w:rsid w:val="00A6105D"/>
    <w:rsid w:val="00A62089"/>
    <w:rsid w:val="00A64C3F"/>
    <w:rsid w:val="00A71CE7"/>
    <w:rsid w:val="00A7331E"/>
    <w:rsid w:val="00A77771"/>
    <w:rsid w:val="00A827A1"/>
    <w:rsid w:val="00A86E45"/>
    <w:rsid w:val="00A9417B"/>
    <w:rsid w:val="00A94EB8"/>
    <w:rsid w:val="00A963BD"/>
    <w:rsid w:val="00A9677F"/>
    <w:rsid w:val="00AA0E02"/>
    <w:rsid w:val="00AA1DAA"/>
    <w:rsid w:val="00AA573B"/>
    <w:rsid w:val="00AA5898"/>
    <w:rsid w:val="00AA5F2E"/>
    <w:rsid w:val="00AB35F3"/>
    <w:rsid w:val="00AB69E1"/>
    <w:rsid w:val="00AC1182"/>
    <w:rsid w:val="00AC6E34"/>
    <w:rsid w:val="00AD0700"/>
    <w:rsid w:val="00AE1A13"/>
    <w:rsid w:val="00AE1F34"/>
    <w:rsid w:val="00AE393A"/>
    <w:rsid w:val="00AE5092"/>
    <w:rsid w:val="00AE5D4C"/>
    <w:rsid w:val="00AE62E6"/>
    <w:rsid w:val="00B04700"/>
    <w:rsid w:val="00B04790"/>
    <w:rsid w:val="00B12C49"/>
    <w:rsid w:val="00B159F3"/>
    <w:rsid w:val="00B26C37"/>
    <w:rsid w:val="00B27744"/>
    <w:rsid w:val="00B3060B"/>
    <w:rsid w:val="00B31AD2"/>
    <w:rsid w:val="00B33236"/>
    <w:rsid w:val="00B42DDB"/>
    <w:rsid w:val="00B444D4"/>
    <w:rsid w:val="00B46BA3"/>
    <w:rsid w:val="00B60001"/>
    <w:rsid w:val="00B639A7"/>
    <w:rsid w:val="00B64604"/>
    <w:rsid w:val="00B657DC"/>
    <w:rsid w:val="00B65B45"/>
    <w:rsid w:val="00B76998"/>
    <w:rsid w:val="00B8305A"/>
    <w:rsid w:val="00B93760"/>
    <w:rsid w:val="00B94052"/>
    <w:rsid w:val="00BA1CD3"/>
    <w:rsid w:val="00BA2191"/>
    <w:rsid w:val="00BA29DD"/>
    <w:rsid w:val="00BA3A75"/>
    <w:rsid w:val="00BA5B25"/>
    <w:rsid w:val="00BA7164"/>
    <w:rsid w:val="00BB0BF0"/>
    <w:rsid w:val="00BB288D"/>
    <w:rsid w:val="00BB3BF3"/>
    <w:rsid w:val="00BB57DE"/>
    <w:rsid w:val="00BC20C7"/>
    <w:rsid w:val="00BC2589"/>
    <w:rsid w:val="00BC3C9A"/>
    <w:rsid w:val="00BC4C34"/>
    <w:rsid w:val="00BC57C4"/>
    <w:rsid w:val="00BC5F5E"/>
    <w:rsid w:val="00BC60D5"/>
    <w:rsid w:val="00BD0FB9"/>
    <w:rsid w:val="00BD1E30"/>
    <w:rsid w:val="00BD4F9C"/>
    <w:rsid w:val="00BD5071"/>
    <w:rsid w:val="00BF2A08"/>
    <w:rsid w:val="00BF384E"/>
    <w:rsid w:val="00BF3BCA"/>
    <w:rsid w:val="00BF488F"/>
    <w:rsid w:val="00C00AA9"/>
    <w:rsid w:val="00C0485D"/>
    <w:rsid w:val="00C07138"/>
    <w:rsid w:val="00C1116E"/>
    <w:rsid w:val="00C12A33"/>
    <w:rsid w:val="00C147ED"/>
    <w:rsid w:val="00C155B6"/>
    <w:rsid w:val="00C2405A"/>
    <w:rsid w:val="00C24D4C"/>
    <w:rsid w:val="00C24D70"/>
    <w:rsid w:val="00C25606"/>
    <w:rsid w:val="00C27D2F"/>
    <w:rsid w:val="00C40519"/>
    <w:rsid w:val="00C413F7"/>
    <w:rsid w:val="00C42087"/>
    <w:rsid w:val="00C46ED2"/>
    <w:rsid w:val="00C47E6B"/>
    <w:rsid w:val="00C50F61"/>
    <w:rsid w:val="00C5191F"/>
    <w:rsid w:val="00C52C6B"/>
    <w:rsid w:val="00C55D02"/>
    <w:rsid w:val="00C64DFE"/>
    <w:rsid w:val="00C65A88"/>
    <w:rsid w:val="00C67A11"/>
    <w:rsid w:val="00C67C21"/>
    <w:rsid w:val="00C700B6"/>
    <w:rsid w:val="00C70934"/>
    <w:rsid w:val="00C77838"/>
    <w:rsid w:val="00C80D68"/>
    <w:rsid w:val="00C80DFD"/>
    <w:rsid w:val="00C8261B"/>
    <w:rsid w:val="00C82C3D"/>
    <w:rsid w:val="00C9281F"/>
    <w:rsid w:val="00C9666A"/>
    <w:rsid w:val="00C96C8B"/>
    <w:rsid w:val="00CA0F2A"/>
    <w:rsid w:val="00CA1213"/>
    <w:rsid w:val="00CA1864"/>
    <w:rsid w:val="00CA4B3C"/>
    <w:rsid w:val="00CA4C22"/>
    <w:rsid w:val="00CA66DB"/>
    <w:rsid w:val="00CB1F0D"/>
    <w:rsid w:val="00CB373E"/>
    <w:rsid w:val="00CB388C"/>
    <w:rsid w:val="00CB4D22"/>
    <w:rsid w:val="00CC1503"/>
    <w:rsid w:val="00CD2C6E"/>
    <w:rsid w:val="00CD3A9B"/>
    <w:rsid w:val="00CD61A5"/>
    <w:rsid w:val="00CD6D52"/>
    <w:rsid w:val="00CE1D8B"/>
    <w:rsid w:val="00CE5CAC"/>
    <w:rsid w:val="00CF37AA"/>
    <w:rsid w:val="00CF4AEE"/>
    <w:rsid w:val="00CF612B"/>
    <w:rsid w:val="00D021AC"/>
    <w:rsid w:val="00D02C67"/>
    <w:rsid w:val="00D0334C"/>
    <w:rsid w:val="00D0562B"/>
    <w:rsid w:val="00D0651C"/>
    <w:rsid w:val="00D152F1"/>
    <w:rsid w:val="00D20155"/>
    <w:rsid w:val="00D204C2"/>
    <w:rsid w:val="00D20BFF"/>
    <w:rsid w:val="00D22470"/>
    <w:rsid w:val="00D22B43"/>
    <w:rsid w:val="00D22DF3"/>
    <w:rsid w:val="00D24518"/>
    <w:rsid w:val="00D26984"/>
    <w:rsid w:val="00D277E4"/>
    <w:rsid w:val="00D400F5"/>
    <w:rsid w:val="00D4014A"/>
    <w:rsid w:val="00D408E8"/>
    <w:rsid w:val="00D410FC"/>
    <w:rsid w:val="00D43166"/>
    <w:rsid w:val="00D55821"/>
    <w:rsid w:val="00D646E3"/>
    <w:rsid w:val="00D71829"/>
    <w:rsid w:val="00D71E6D"/>
    <w:rsid w:val="00D752A3"/>
    <w:rsid w:val="00D75F69"/>
    <w:rsid w:val="00D76A70"/>
    <w:rsid w:val="00D819E6"/>
    <w:rsid w:val="00D91AA3"/>
    <w:rsid w:val="00D92047"/>
    <w:rsid w:val="00D926AF"/>
    <w:rsid w:val="00D9332C"/>
    <w:rsid w:val="00D95A9F"/>
    <w:rsid w:val="00D97F88"/>
    <w:rsid w:val="00DA18E1"/>
    <w:rsid w:val="00DB09F7"/>
    <w:rsid w:val="00DB4C4D"/>
    <w:rsid w:val="00DB5A54"/>
    <w:rsid w:val="00DB6051"/>
    <w:rsid w:val="00DC31D8"/>
    <w:rsid w:val="00DC4E83"/>
    <w:rsid w:val="00DD1E71"/>
    <w:rsid w:val="00DD782E"/>
    <w:rsid w:val="00DE0B4E"/>
    <w:rsid w:val="00DE4AD7"/>
    <w:rsid w:val="00DE5BE6"/>
    <w:rsid w:val="00DE75A5"/>
    <w:rsid w:val="00DF1D1C"/>
    <w:rsid w:val="00DF4343"/>
    <w:rsid w:val="00E046C4"/>
    <w:rsid w:val="00E072CF"/>
    <w:rsid w:val="00E13EEA"/>
    <w:rsid w:val="00E1544B"/>
    <w:rsid w:val="00E15C67"/>
    <w:rsid w:val="00E17574"/>
    <w:rsid w:val="00E20551"/>
    <w:rsid w:val="00E22A3F"/>
    <w:rsid w:val="00E243BC"/>
    <w:rsid w:val="00E427EF"/>
    <w:rsid w:val="00E43F45"/>
    <w:rsid w:val="00E46986"/>
    <w:rsid w:val="00E543B2"/>
    <w:rsid w:val="00E548FF"/>
    <w:rsid w:val="00E55FE6"/>
    <w:rsid w:val="00E5761B"/>
    <w:rsid w:val="00E57E09"/>
    <w:rsid w:val="00E60CC0"/>
    <w:rsid w:val="00E65352"/>
    <w:rsid w:val="00E6561B"/>
    <w:rsid w:val="00E7550A"/>
    <w:rsid w:val="00E851EA"/>
    <w:rsid w:val="00E86B05"/>
    <w:rsid w:val="00E87E25"/>
    <w:rsid w:val="00E94A8C"/>
    <w:rsid w:val="00E9669D"/>
    <w:rsid w:val="00E9731F"/>
    <w:rsid w:val="00EA46F9"/>
    <w:rsid w:val="00EA5EE1"/>
    <w:rsid w:val="00EA63F4"/>
    <w:rsid w:val="00EB11CA"/>
    <w:rsid w:val="00EB182C"/>
    <w:rsid w:val="00EB48FD"/>
    <w:rsid w:val="00EB6D56"/>
    <w:rsid w:val="00EC792F"/>
    <w:rsid w:val="00EE0F1E"/>
    <w:rsid w:val="00EE1958"/>
    <w:rsid w:val="00EF57EF"/>
    <w:rsid w:val="00EF5DDE"/>
    <w:rsid w:val="00F002A2"/>
    <w:rsid w:val="00F10515"/>
    <w:rsid w:val="00F11024"/>
    <w:rsid w:val="00F140F5"/>
    <w:rsid w:val="00F15E21"/>
    <w:rsid w:val="00F21B04"/>
    <w:rsid w:val="00F23B8C"/>
    <w:rsid w:val="00F24274"/>
    <w:rsid w:val="00F24DA4"/>
    <w:rsid w:val="00F252E0"/>
    <w:rsid w:val="00F270C0"/>
    <w:rsid w:val="00F31678"/>
    <w:rsid w:val="00F36220"/>
    <w:rsid w:val="00F364E5"/>
    <w:rsid w:val="00F3787D"/>
    <w:rsid w:val="00F37D30"/>
    <w:rsid w:val="00F50A43"/>
    <w:rsid w:val="00F51150"/>
    <w:rsid w:val="00F53205"/>
    <w:rsid w:val="00F558A4"/>
    <w:rsid w:val="00F6220B"/>
    <w:rsid w:val="00F63339"/>
    <w:rsid w:val="00F675DB"/>
    <w:rsid w:val="00F71499"/>
    <w:rsid w:val="00F775B5"/>
    <w:rsid w:val="00F77868"/>
    <w:rsid w:val="00F8197B"/>
    <w:rsid w:val="00F82EEC"/>
    <w:rsid w:val="00F83059"/>
    <w:rsid w:val="00F94EA4"/>
    <w:rsid w:val="00F95520"/>
    <w:rsid w:val="00FA0C00"/>
    <w:rsid w:val="00FA2192"/>
    <w:rsid w:val="00FA2896"/>
    <w:rsid w:val="00FA4120"/>
    <w:rsid w:val="00FA79B1"/>
    <w:rsid w:val="00FA7F5F"/>
    <w:rsid w:val="00FB1A46"/>
    <w:rsid w:val="00FB39F5"/>
    <w:rsid w:val="00FB3C4A"/>
    <w:rsid w:val="00FC2E9B"/>
    <w:rsid w:val="00FC4DBD"/>
    <w:rsid w:val="00FD04AF"/>
    <w:rsid w:val="00FD09AE"/>
    <w:rsid w:val="00FD0B14"/>
    <w:rsid w:val="00FD2D6F"/>
    <w:rsid w:val="00FD3C0F"/>
    <w:rsid w:val="00FD5020"/>
    <w:rsid w:val="00FD5D65"/>
    <w:rsid w:val="00FE1DBF"/>
    <w:rsid w:val="00FE2E34"/>
    <w:rsid w:val="00FE4C42"/>
    <w:rsid w:val="00FE568E"/>
    <w:rsid w:val="00FF4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525"/>
    <w:rPr>
      <w:sz w:val="24"/>
      <w:szCs w:val="24"/>
    </w:rPr>
  </w:style>
  <w:style w:type="paragraph" w:styleId="Heading2">
    <w:name w:val="heading 2"/>
    <w:basedOn w:val="Normal"/>
    <w:next w:val="Normal"/>
    <w:link w:val="Heading2Char"/>
    <w:semiHidden/>
    <w:unhideWhenUsed/>
    <w:qFormat/>
    <w:rsid w:val="00AB69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styleId="z-TopofForm">
    <w:name w:val="HTML Top of Form"/>
    <w:basedOn w:val="Normal"/>
    <w:next w:val="Normal"/>
    <w:link w:val="z-TopofFormChar"/>
    <w:hidden/>
    <w:rsid w:val="00DB4C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B4C4D"/>
    <w:rPr>
      <w:rFonts w:ascii="Arial" w:hAnsi="Arial" w:cs="Arial"/>
      <w:vanish/>
      <w:sz w:val="16"/>
      <w:szCs w:val="16"/>
    </w:rPr>
  </w:style>
  <w:style w:type="paragraph" w:styleId="z-BottomofForm">
    <w:name w:val="HTML Bottom of Form"/>
    <w:basedOn w:val="Normal"/>
    <w:next w:val="Normal"/>
    <w:link w:val="z-BottomofFormChar"/>
    <w:hidden/>
    <w:rsid w:val="00DB4C4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B4C4D"/>
    <w:rPr>
      <w:rFonts w:ascii="Arial" w:hAnsi="Arial" w:cs="Arial"/>
      <w:vanish/>
      <w:sz w:val="16"/>
      <w:szCs w:val="16"/>
    </w:rPr>
  </w:style>
  <w:style w:type="character" w:customStyle="1" w:styleId="Heading2Char">
    <w:name w:val="Heading 2 Char"/>
    <w:basedOn w:val="DefaultParagraphFont"/>
    <w:link w:val="Heading2"/>
    <w:semiHidden/>
    <w:rsid w:val="00AB69E1"/>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5C5F4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6FB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525"/>
    <w:rPr>
      <w:sz w:val="24"/>
      <w:szCs w:val="24"/>
    </w:rPr>
  </w:style>
  <w:style w:type="paragraph" w:styleId="Heading2">
    <w:name w:val="heading 2"/>
    <w:basedOn w:val="Normal"/>
    <w:next w:val="Normal"/>
    <w:link w:val="Heading2Char"/>
    <w:semiHidden/>
    <w:unhideWhenUsed/>
    <w:qFormat/>
    <w:rsid w:val="00AB69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styleId="z-TopofForm">
    <w:name w:val="HTML Top of Form"/>
    <w:basedOn w:val="Normal"/>
    <w:next w:val="Normal"/>
    <w:link w:val="z-TopofFormChar"/>
    <w:hidden/>
    <w:rsid w:val="00DB4C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B4C4D"/>
    <w:rPr>
      <w:rFonts w:ascii="Arial" w:hAnsi="Arial" w:cs="Arial"/>
      <w:vanish/>
      <w:sz w:val="16"/>
      <w:szCs w:val="16"/>
    </w:rPr>
  </w:style>
  <w:style w:type="paragraph" w:styleId="z-BottomofForm">
    <w:name w:val="HTML Bottom of Form"/>
    <w:basedOn w:val="Normal"/>
    <w:next w:val="Normal"/>
    <w:link w:val="z-BottomofFormChar"/>
    <w:hidden/>
    <w:rsid w:val="00DB4C4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B4C4D"/>
    <w:rPr>
      <w:rFonts w:ascii="Arial" w:hAnsi="Arial" w:cs="Arial"/>
      <w:vanish/>
      <w:sz w:val="16"/>
      <w:szCs w:val="16"/>
    </w:rPr>
  </w:style>
  <w:style w:type="character" w:customStyle="1" w:styleId="Heading2Char">
    <w:name w:val="Heading 2 Char"/>
    <w:basedOn w:val="DefaultParagraphFont"/>
    <w:link w:val="Heading2"/>
    <w:semiHidden/>
    <w:rsid w:val="00AB69E1"/>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5C5F4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6F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57783">
      <w:bodyDiv w:val="1"/>
      <w:marLeft w:val="0"/>
      <w:marRight w:val="0"/>
      <w:marTop w:val="0"/>
      <w:marBottom w:val="0"/>
      <w:divBdr>
        <w:top w:val="none" w:sz="0" w:space="0" w:color="auto"/>
        <w:left w:val="none" w:sz="0" w:space="0" w:color="auto"/>
        <w:bottom w:val="none" w:sz="0" w:space="0" w:color="auto"/>
        <w:right w:val="none" w:sz="0" w:space="0" w:color="auto"/>
      </w:divBdr>
      <w:divsChild>
        <w:div w:id="1711109669">
          <w:marLeft w:val="0"/>
          <w:marRight w:val="0"/>
          <w:marTop w:val="0"/>
          <w:marBottom w:val="100"/>
          <w:divBdr>
            <w:top w:val="none" w:sz="0" w:space="0" w:color="auto"/>
            <w:left w:val="none" w:sz="0" w:space="0" w:color="auto"/>
            <w:bottom w:val="none" w:sz="0" w:space="0" w:color="auto"/>
            <w:right w:val="none" w:sz="0" w:space="0" w:color="auto"/>
          </w:divBdr>
          <w:divsChild>
            <w:div w:id="128475332">
              <w:marLeft w:val="0"/>
              <w:marRight w:val="0"/>
              <w:marTop w:val="0"/>
              <w:marBottom w:val="0"/>
              <w:divBdr>
                <w:top w:val="none" w:sz="0" w:space="0" w:color="auto"/>
                <w:left w:val="none" w:sz="0" w:space="0" w:color="auto"/>
                <w:bottom w:val="none" w:sz="0" w:space="0" w:color="auto"/>
                <w:right w:val="none" w:sz="0" w:space="0" w:color="auto"/>
              </w:divBdr>
              <w:divsChild>
                <w:div w:id="1764305199">
                  <w:marLeft w:val="0"/>
                  <w:marRight w:val="0"/>
                  <w:marTop w:val="0"/>
                  <w:marBottom w:val="0"/>
                  <w:divBdr>
                    <w:top w:val="none" w:sz="0" w:space="0" w:color="auto"/>
                    <w:left w:val="none" w:sz="0" w:space="0" w:color="auto"/>
                    <w:bottom w:val="none" w:sz="0" w:space="0" w:color="auto"/>
                    <w:right w:val="none" w:sz="0" w:space="0" w:color="auto"/>
                  </w:divBdr>
                  <w:divsChild>
                    <w:div w:id="1586106021">
                      <w:marLeft w:val="0"/>
                      <w:marRight w:val="0"/>
                      <w:marTop w:val="0"/>
                      <w:marBottom w:val="0"/>
                      <w:divBdr>
                        <w:top w:val="none" w:sz="0" w:space="0" w:color="auto"/>
                        <w:left w:val="none" w:sz="0" w:space="0" w:color="auto"/>
                        <w:bottom w:val="none" w:sz="0" w:space="0" w:color="auto"/>
                        <w:right w:val="none" w:sz="0" w:space="0" w:color="auto"/>
                      </w:divBdr>
                      <w:divsChild>
                        <w:div w:id="747271432">
                          <w:marLeft w:val="0"/>
                          <w:marRight w:val="0"/>
                          <w:marTop w:val="0"/>
                          <w:marBottom w:val="0"/>
                          <w:divBdr>
                            <w:top w:val="single" w:sz="6" w:space="0" w:color="A2A2A2"/>
                            <w:left w:val="single" w:sz="6" w:space="0" w:color="A2A2A2"/>
                            <w:bottom w:val="single" w:sz="6" w:space="0" w:color="A2A2A2"/>
                            <w:right w:val="single" w:sz="6" w:space="0" w:color="A2A2A2"/>
                          </w:divBdr>
                          <w:divsChild>
                            <w:div w:id="997465268">
                              <w:marLeft w:val="225"/>
                              <w:marRight w:val="225"/>
                              <w:marTop w:val="225"/>
                              <w:marBottom w:val="225"/>
                              <w:divBdr>
                                <w:top w:val="none" w:sz="0" w:space="0" w:color="auto"/>
                                <w:left w:val="none" w:sz="0" w:space="0" w:color="auto"/>
                                <w:bottom w:val="none" w:sz="0" w:space="0" w:color="auto"/>
                                <w:right w:val="none" w:sz="0" w:space="0" w:color="auto"/>
                              </w:divBdr>
                              <w:divsChild>
                                <w:div w:id="1336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954199">
      <w:bodyDiv w:val="1"/>
      <w:marLeft w:val="0"/>
      <w:marRight w:val="0"/>
      <w:marTop w:val="0"/>
      <w:marBottom w:val="0"/>
      <w:divBdr>
        <w:top w:val="none" w:sz="0" w:space="0" w:color="auto"/>
        <w:left w:val="none" w:sz="0" w:space="0" w:color="auto"/>
        <w:bottom w:val="none" w:sz="0" w:space="0" w:color="auto"/>
        <w:right w:val="none" w:sz="0" w:space="0" w:color="auto"/>
      </w:divBdr>
    </w:div>
    <w:div w:id="496963373">
      <w:bodyDiv w:val="1"/>
      <w:marLeft w:val="0"/>
      <w:marRight w:val="0"/>
      <w:marTop w:val="0"/>
      <w:marBottom w:val="0"/>
      <w:divBdr>
        <w:top w:val="none" w:sz="0" w:space="0" w:color="auto"/>
        <w:left w:val="none" w:sz="0" w:space="0" w:color="auto"/>
        <w:bottom w:val="none" w:sz="0" w:space="0" w:color="auto"/>
        <w:right w:val="none" w:sz="0" w:space="0" w:color="auto"/>
      </w:divBdr>
    </w:div>
    <w:div w:id="633947050">
      <w:bodyDiv w:val="1"/>
      <w:marLeft w:val="0"/>
      <w:marRight w:val="0"/>
      <w:marTop w:val="0"/>
      <w:marBottom w:val="0"/>
      <w:divBdr>
        <w:top w:val="none" w:sz="0" w:space="0" w:color="auto"/>
        <w:left w:val="none" w:sz="0" w:space="0" w:color="auto"/>
        <w:bottom w:val="none" w:sz="0" w:space="0" w:color="auto"/>
        <w:right w:val="none" w:sz="0" w:space="0" w:color="auto"/>
      </w:divBdr>
      <w:divsChild>
        <w:div w:id="1272207454">
          <w:marLeft w:val="0"/>
          <w:marRight w:val="0"/>
          <w:marTop w:val="0"/>
          <w:marBottom w:val="100"/>
          <w:divBdr>
            <w:top w:val="none" w:sz="0" w:space="0" w:color="auto"/>
            <w:left w:val="none" w:sz="0" w:space="0" w:color="auto"/>
            <w:bottom w:val="none" w:sz="0" w:space="0" w:color="auto"/>
            <w:right w:val="none" w:sz="0" w:space="0" w:color="auto"/>
          </w:divBdr>
          <w:divsChild>
            <w:div w:id="1532718156">
              <w:marLeft w:val="0"/>
              <w:marRight w:val="0"/>
              <w:marTop w:val="0"/>
              <w:marBottom w:val="0"/>
              <w:divBdr>
                <w:top w:val="none" w:sz="0" w:space="0" w:color="auto"/>
                <w:left w:val="none" w:sz="0" w:space="0" w:color="auto"/>
                <w:bottom w:val="none" w:sz="0" w:space="0" w:color="auto"/>
                <w:right w:val="none" w:sz="0" w:space="0" w:color="auto"/>
              </w:divBdr>
              <w:divsChild>
                <w:div w:id="1694918115">
                  <w:marLeft w:val="0"/>
                  <w:marRight w:val="0"/>
                  <w:marTop w:val="0"/>
                  <w:marBottom w:val="0"/>
                  <w:divBdr>
                    <w:top w:val="none" w:sz="0" w:space="0" w:color="auto"/>
                    <w:left w:val="none" w:sz="0" w:space="0" w:color="auto"/>
                    <w:bottom w:val="none" w:sz="0" w:space="0" w:color="auto"/>
                    <w:right w:val="none" w:sz="0" w:space="0" w:color="auto"/>
                  </w:divBdr>
                  <w:divsChild>
                    <w:div w:id="1612976115">
                      <w:marLeft w:val="0"/>
                      <w:marRight w:val="0"/>
                      <w:marTop w:val="0"/>
                      <w:marBottom w:val="0"/>
                      <w:divBdr>
                        <w:top w:val="none" w:sz="0" w:space="0" w:color="auto"/>
                        <w:left w:val="none" w:sz="0" w:space="0" w:color="auto"/>
                        <w:bottom w:val="none" w:sz="0" w:space="0" w:color="auto"/>
                        <w:right w:val="none" w:sz="0" w:space="0" w:color="auto"/>
                      </w:divBdr>
                      <w:divsChild>
                        <w:div w:id="580720854">
                          <w:marLeft w:val="0"/>
                          <w:marRight w:val="0"/>
                          <w:marTop w:val="0"/>
                          <w:marBottom w:val="0"/>
                          <w:divBdr>
                            <w:top w:val="single" w:sz="6" w:space="0" w:color="A2A2A2"/>
                            <w:left w:val="single" w:sz="6" w:space="0" w:color="A2A2A2"/>
                            <w:bottom w:val="single" w:sz="6" w:space="0" w:color="A2A2A2"/>
                            <w:right w:val="single" w:sz="6" w:space="0" w:color="A2A2A2"/>
                          </w:divBdr>
                          <w:divsChild>
                            <w:div w:id="422839637">
                              <w:marLeft w:val="225"/>
                              <w:marRight w:val="225"/>
                              <w:marTop w:val="225"/>
                              <w:marBottom w:val="225"/>
                              <w:divBdr>
                                <w:top w:val="none" w:sz="0" w:space="0" w:color="auto"/>
                                <w:left w:val="none" w:sz="0" w:space="0" w:color="auto"/>
                                <w:bottom w:val="none" w:sz="0" w:space="0" w:color="auto"/>
                                <w:right w:val="none" w:sz="0" w:space="0" w:color="auto"/>
                              </w:divBdr>
                              <w:divsChild>
                                <w:div w:id="956181771">
                                  <w:marLeft w:val="0"/>
                                  <w:marRight w:val="0"/>
                                  <w:marTop w:val="0"/>
                                  <w:marBottom w:val="0"/>
                                  <w:divBdr>
                                    <w:top w:val="none" w:sz="0" w:space="0" w:color="auto"/>
                                    <w:left w:val="none" w:sz="0" w:space="0" w:color="auto"/>
                                    <w:bottom w:val="none" w:sz="0" w:space="0" w:color="auto"/>
                                    <w:right w:val="none" w:sz="0" w:space="0" w:color="auto"/>
                                  </w:divBdr>
                                  <w:divsChild>
                                    <w:div w:id="51150760">
                                      <w:marLeft w:val="0"/>
                                      <w:marRight w:val="0"/>
                                      <w:marTop w:val="0"/>
                                      <w:marBottom w:val="0"/>
                                      <w:divBdr>
                                        <w:top w:val="none" w:sz="0" w:space="0" w:color="auto"/>
                                        <w:left w:val="none" w:sz="0" w:space="0" w:color="auto"/>
                                        <w:bottom w:val="none" w:sz="0" w:space="0" w:color="auto"/>
                                        <w:right w:val="none" w:sz="0" w:space="0" w:color="auto"/>
                                      </w:divBdr>
                                    </w:div>
                                    <w:div w:id="65223792">
                                      <w:marLeft w:val="0"/>
                                      <w:marRight w:val="0"/>
                                      <w:marTop w:val="0"/>
                                      <w:marBottom w:val="0"/>
                                      <w:divBdr>
                                        <w:top w:val="none" w:sz="0" w:space="0" w:color="auto"/>
                                        <w:left w:val="none" w:sz="0" w:space="0" w:color="auto"/>
                                        <w:bottom w:val="none" w:sz="0" w:space="0" w:color="auto"/>
                                        <w:right w:val="none" w:sz="0" w:space="0" w:color="auto"/>
                                      </w:divBdr>
                                    </w:div>
                                    <w:div w:id="5306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196703">
      <w:bodyDiv w:val="1"/>
      <w:marLeft w:val="0"/>
      <w:marRight w:val="0"/>
      <w:marTop w:val="0"/>
      <w:marBottom w:val="0"/>
      <w:divBdr>
        <w:top w:val="none" w:sz="0" w:space="0" w:color="auto"/>
        <w:left w:val="none" w:sz="0" w:space="0" w:color="auto"/>
        <w:bottom w:val="none" w:sz="0" w:space="0" w:color="auto"/>
        <w:right w:val="none" w:sz="0" w:space="0" w:color="auto"/>
      </w:divBdr>
    </w:div>
    <w:div w:id="825588013">
      <w:bodyDiv w:val="1"/>
      <w:marLeft w:val="0"/>
      <w:marRight w:val="0"/>
      <w:marTop w:val="0"/>
      <w:marBottom w:val="0"/>
      <w:divBdr>
        <w:top w:val="none" w:sz="0" w:space="0" w:color="auto"/>
        <w:left w:val="none" w:sz="0" w:space="0" w:color="auto"/>
        <w:bottom w:val="none" w:sz="0" w:space="0" w:color="auto"/>
        <w:right w:val="none" w:sz="0" w:space="0" w:color="auto"/>
      </w:divBdr>
    </w:div>
    <w:div w:id="940726260">
      <w:bodyDiv w:val="1"/>
      <w:marLeft w:val="0"/>
      <w:marRight w:val="0"/>
      <w:marTop w:val="0"/>
      <w:marBottom w:val="0"/>
      <w:divBdr>
        <w:top w:val="none" w:sz="0" w:space="0" w:color="auto"/>
        <w:left w:val="none" w:sz="0" w:space="0" w:color="auto"/>
        <w:bottom w:val="none" w:sz="0" w:space="0" w:color="auto"/>
        <w:right w:val="none" w:sz="0" w:space="0" w:color="auto"/>
      </w:divBdr>
    </w:div>
    <w:div w:id="1093933633">
      <w:bodyDiv w:val="1"/>
      <w:marLeft w:val="0"/>
      <w:marRight w:val="0"/>
      <w:marTop w:val="0"/>
      <w:marBottom w:val="0"/>
      <w:divBdr>
        <w:top w:val="none" w:sz="0" w:space="0" w:color="auto"/>
        <w:left w:val="none" w:sz="0" w:space="0" w:color="auto"/>
        <w:bottom w:val="none" w:sz="0" w:space="0" w:color="auto"/>
        <w:right w:val="none" w:sz="0" w:space="0" w:color="auto"/>
      </w:divBdr>
    </w:div>
    <w:div w:id="1174686725">
      <w:bodyDiv w:val="1"/>
      <w:marLeft w:val="0"/>
      <w:marRight w:val="0"/>
      <w:marTop w:val="0"/>
      <w:marBottom w:val="0"/>
      <w:divBdr>
        <w:top w:val="none" w:sz="0" w:space="0" w:color="auto"/>
        <w:left w:val="none" w:sz="0" w:space="0" w:color="auto"/>
        <w:bottom w:val="none" w:sz="0" w:space="0" w:color="auto"/>
        <w:right w:val="none" w:sz="0" w:space="0" w:color="auto"/>
      </w:divBdr>
    </w:div>
    <w:div w:id="1361012102">
      <w:bodyDiv w:val="1"/>
      <w:marLeft w:val="0"/>
      <w:marRight w:val="0"/>
      <w:marTop w:val="0"/>
      <w:marBottom w:val="0"/>
      <w:divBdr>
        <w:top w:val="none" w:sz="0" w:space="0" w:color="auto"/>
        <w:left w:val="none" w:sz="0" w:space="0" w:color="auto"/>
        <w:bottom w:val="none" w:sz="0" w:space="0" w:color="auto"/>
        <w:right w:val="none" w:sz="0" w:space="0" w:color="auto"/>
      </w:divBdr>
    </w:div>
    <w:div w:id="1393313278">
      <w:bodyDiv w:val="1"/>
      <w:marLeft w:val="0"/>
      <w:marRight w:val="0"/>
      <w:marTop w:val="0"/>
      <w:marBottom w:val="0"/>
      <w:divBdr>
        <w:top w:val="none" w:sz="0" w:space="0" w:color="auto"/>
        <w:left w:val="none" w:sz="0" w:space="0" w:color="auto"/>
        <w:bottom w:val="none" w:sz="0" w:space="0" w:color="auto"/>
        <w:right w:val="none" w:sz="0" w:space="0" w:color="auto"/>
      </w:divBdr>
    </w:div>
    <w:div w:id="1751197317">
      <w:bodyDiv w:val="1"/>
      <w:marLeft w:val="0"/>
      <w:marRight w:val="0"/>
      <w:marTop w:val="0"/>
      <w:marBottom w:val="0"/>
      <w:divBdr>
        <w:top w:val="none" w:sz="0" w:space="0" w:color="auto"/>
        <w:left w:val="none" w:sz="0" w:space="0" w:color="auto"/>
        <w:bottom w:val="none" w:sz="0" w:space="0" w:color="auto"/>
        <w:right w:val="none" w:sz="0" w:space="0" w:color="auto"/>
      </w:divBdr>
    </w:div>
    <w:div w:id="1844394722">
      <w:bodyDiv w:val="1"/>
      <w:marLeft w:val="0"/>
      <w:marRight w:val="0"/>
      <w:marTop w:val="0"/>
      <w:marBottom w:val="0"/>
      <w:divBdr>
        <w:top w:val="none" w:sz="0" w:space="0" w:color="auto"/>
        <w:left w:val="none" w:sz="0" w:space="0" w:color="auto"/>
        <w:bottom w:val="none" w:sz="0" w:space="0" w:color="auto"/>
        <w:right w:val="none" w:sz="0" w:space="0" w:color="auto"/>
      </w:divBdr>
    </w:div>
    <w:div w:id="1975714133">
      <w:bodyDiv w:val="1"/>
      <w:marLeft w:val="0"/>
      <w:marRight w:val="0"/>
      <w:marTop w:val="0"/>
      <w:marBottom w:val="0"/>
      <w:divBdr>
        <w:top w:val="none" w:sz="0" w:space="0" w:color="auto"/>
        <w:left w:val="none" w:sz="0" w:space="0" w:color="auto"/>
        <w:bottom w:val="none" w:sz="0" w:space="0" w:color="auto"/>
        <w:right w:val="none" w:sz="0" w:space="0" w:color="auto"/>
      </w:divBdr>
      <w:divsChild>
        <w:div w:id="913665698">
          <w:marLeft w:val="0"/>
          <w:marRight w:val="0"/>
          <w:marTop w:val="0"/>
          <w:marBottom w:val="100"/>
          <w:divBdr>
            <w:top w:val="none" w:sz="0" w:space="0" w:color="auto"/>
            <w:left w:val="none" w:sz="0" w:space="0" w:color="auto"/>
            <w:bottom w:val="none" w:sz="0" w:space="0" w:color="auto"/>
            <w:right w:val="none" w:sz="0" w:space="0" w:color="auto"/>
          </w:divBdr>
          <w:divsChild>
            <w:div w:id="1501695185">
              <w:marLeft w:val="0"/>
              <w:marRight w:val="0"/>
              <w:marTop w:val="0"/>
              <w:marBottom w:val="0"/>
              <w:divBdr>
                <w:top w:val="none" w:sz="0" w:space="0" w:color="auto"/>
                <w:left w:val="none" w:sz="0" w:space="0" w:color="auto"/>
                <w:bottom w:val="none" w:sz="0" w:space="0" w:color="auto"/>
                <w:right w:val="none" w:sz="0" w:space="0" w:color="auto"/>
              </w:divBdr>
              <w:divsChild>
                <w:div w:id="1840265806">
                  <w:marLeft w:val="0"/>
                  <w:marRight w:val="0"/>
                  <w:marTop w:val="0"/>
                  <w:marBottom w:val="0"/>
                  <w:divBdr>
                    <w:top w:val="none" w:sz="0" w:space="0" w:color="auto"/>
                    <w:left w:val="none" w:sz="0" w:space="0" w:color="auto"/>
                    <w:bottom w:val="none" w:sz="0" w:space="0" w:color="auto"/>
                    <w:right w:val="none" w:sz="0" w:space="0" w:color="auto"/>
                  </w:divBdr>
                  <w:divsChild>
                    <w:div w:id="118230740">
                      <w:marLeft w:val="0"/>
                      <w:marRight w:val="0"/>
                      <w:marTop w:val="0"/>
                      <w:marBottom w:val="0"/>
                      <w:divBdr>
                        <w:top w:val="none" w:sz="0" w:space="0" w:color="auto"/>
                        <w:left w:val="none" w:sz="0" w:space="0" w:color="auto"/>
                        <w:bottom w:val="none" w:sz="0" w:space="0" w:color="auto"/>
                        <w:right w:val="none" w:sz="0" w:space="0" w:color="auto"/>
                      </w:divBdr>
                      <w:divsChild>
                        <w:div w:id="1931960417">
                          <w:marLeft w:val="0"/>
                          <w:marRight w:val="0"/>
                          <w:marTop w:val="0"/>
                          <w:marBottom w:val="0"/>
                          <w:divBdr>
                            <w:top w:val="single" w:sz="6" w:space="0" w:color="A2A2A2"/>
                            <w:left w:val="single" w:sz="6" w:space="0" w:color="A2A2A2"/>
                            <w:bottom w:val="single" w:sz="6" w:space="0" w:color="A2A2A2"/>
                            <w:right w:val="single" w:sz="6" w:space="0" w:color="A2A2A2"/>
                          </w:divBdr>
                          <w:divsChild>
                            <w:div w:id="332492337">
                              <w:marLeft w:val="225"/>
                              <w:marRight w:val="225"/>
                              <w:marTop w:val="225"/>
                              <w:marBottom w:val="225"/>
                              <w:divBdr>
                                <w:top w:val="none" w:sz="0" w:space="0" w:color="auto"/>
                                <w:left w:val="none" w:sz="0" w:space="0" w:color="auto"/>
                                <w:bottom w:val="none" w:sz="0" w:space="0" w:color="auto"/>
                                <w:right w:val="none" w:sz="0" w:space="0" w:color="auto"/>
                              </w:divBdr>
                              <w:divsChild>
                                <w:div w:id="1940482816">
                                  <w:marLeft w:val="0"/>
                                  <w:marRight w:val="0"/>
                                  <w:marTop w:val="0"/>
                                  <w:marBottom w:val="0"/>
                                  <w:divBdr>
                                    <w:top w:val="none" w:sz="0" w:space="0" w:color="auto"/>
                                    <w:left w:val="none" w:sz="0" w:space="0" w:color="auto"/>
                                    <w:bottom w:val="none" w:sz="0" w:space="0" w:color="auto"/>
                                    <w:right w:val="none" w:sz="0" w:space="0" w:color="auto"/>
                                  </w:divBdr>
                                  <w:divsChild>
                                    <w:div w:id="688990237">
                                      <w:marLeft w:val="0"/>
                                      <w:marRight w:val="0"/>
                                      <w:marTop w:val="0"/>
                                      <w:marBottom w:val="0"/>
                                      <w:divBdr>
                                        <w:top w:val="none" w:sz="0" w:space="0" w:color="auto"/>
                                        <w:left w:val="none" w:sz="0" w:space="0" w:color="auto"/>
                                        <w:bottom w:val="none" w:sz="0" w:space="0" w:color="auto"/>
                                        <w:right w:val="none" w:sz="0" w:space="0" w:color="auto"/>
                                      </w:divBdr>
                                    </w:div>
                                    <w:div w:id="1649088633">
                                      <w:marLeft w:val="0"/>
                                      <w:marRight w:val="0"/>
                                      <w:marTop w:val="0"/>
                                      <w:marBottom w:val="0"/>
                                      <w:divBdr>
                                        <w:top w:val="none" w:sz="0" w:space="0" w:color="auto"/>
                                        <w:left w:val="none" w:sz="0" w:space="0" w:color="auto"/>
                                        <w:bottom w:val="none" w:sz="0" w:space="0" w:color="auto"/>
                                        <w:right w:val="none" w:sz="0" w:space="0" w:color="auto"/>
                                      </w:divBdr>
                                    </w:div>
                                    <w:div w:id="2143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9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imeoncology.org/footer-e-pages/terms_of_use.aspx"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96E3C-2442-4387-8D60-887FD273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2429</Words>
  <Characters>15963</Characters>
  <Application>Microsoft Office Word</Application>
  <DocSecurity>0</DocSecurity>
  <Lines>133</Lines>
  <Paragraphs>36</Paragraphs>
  <ScaleCrop>false</ScaleCrop>
  <HeadingPairs>
    <vt:vector size="2" baseType="variant">
      <vt:variant>
        <vt:lpstr>Title</vt:lpstr>
      </vt:variant>
      <vt:variant>
        <vt:i4>1</vt:i4>
      </vt:variant>
    </vt:vector>
  </HeadingPairs>
  <TitlesOfParts>
    <vt:vector size="1" baseType="lpstr">
      <vt:lpstr>Tuesday, 22 September 2009</vt:lpstr>
    </vt:vector>
  </TitlesOfParts>
  <Company>PRIME</Company>
  <LinksUpToDate>false</LinksUpToDate>
  <CharactersWithSpaces>18356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22 September 2009</dc:title>
  <dc:creator>Kathryn.Brown</dc:creator>
  <cp:lastModifiedBy>Ben DeGiglio</cp:lastModifiedBy>
  <cp:revision>2</cp:revision>
  <cp:lastPrinted>2013-05-09T18:01:00Z</cp:lastPrinted>
  <dcterms:created xsi:type="dcterms:W3CDTF">2014-12-02T17:48:00Z</dcterms:created>
  <dcterms:modified xsi:type="dcterms:W3CDTF">2014-12-02T17:48:00Z</dcterms:modified>
</cp:coreProperties>
</file>