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F44" w:rsidRPr="005C5F44" w:rsidRDefault="005C5F44" w:rsidP="00286EB0">
      <w:pPr>
        <w:ind w:left="2160"/>
        <w:rPr>
          <w:rFonts w:asciiTheme="minorHAnsi" w:eastAsiaTheme="minorHAnsi" w:hAnsiTheme="minorHAnsi" w:cstheme="minorBidi"/>
          <w:b/>
          <w:sz w:val="22"/>
          <w:szCs w:val="22"/>
        </w:rPr>
      </w:pPr>
      <w:bookmarkStart w:id="0" w:name="_GoBack"/>
      <w:bookmarkEnd w:id="0"/>
      <w:r w:rsidRPr="005C5F44">
        <w:rPr>
          <w:rFonts w:asciiTheme="minorHAnsi" w:eastAsiaTheme="minorHAnsi" w:hAnsiTheme="minorHAnsi" w:cstheme="minorBidi"/>
          <w:b/>
          <w:sz w:val="28"/>
          <w:szCs w:val="28"/>
        </w:rPr>
        <w:t>WEB REQUIREMENTS</w:t>
      </w:r>
    </w:p>
    <w:tbl>
      <w:tblPr>
        <w:tblStyle w:val="TableGrid1"/>
        <w:tblW w:w="8940" w:type="dxa"/>
        <w:tblInd w:w="-530" w:type="dxa"/>
        <w:tblLook w:val="04A0" w:firstRow="1" w:lastRow="0" w:firstColumn="1" w:lastColumn="0" w:noHBand="0" w:noVBand="1"/>
      </w:tblPr>
      <w:tblGrid>
        <w:gridCol w:w="3009"/>
        <w:gridCol w:w="1963"/>
        <w:gridCol w:w="2277"/>
        <w:gridCol w:w="1691"/>
      </w:tblGrid>
      <w:tr w:rsidR="005C5F44" w:rsidRPr="005C5F44" w:rsidTr="00286EB0">
        <w:trPr>
          <w:trHeight w:val="287"/>
        </w:trPr>
        <w:tc>
          <w:tcPr>
            <w:tcW w:w="3009" w:type="dxa"/>
          </w:tcPr>
          <w:p w:rsidR="005C5F44" w:rsidRPr="005C5F44" w:rsidRDefault="005C5F44" w:rsidP="00286EB0">
            <w:pPr>
              <w:tabs>
                <w:tab w:val="left" w:pos="-173"/>
              </w:tabs>
              <w:ind w:left="-353" w:firstLine="353"/>
              <w:rPr>
                <w:b/>
                <w:sz w:val="22"/>
                <w:szCs w:val="22"/>
              </w:rPr>
            </w:pPr>
            <w:r w:rsidRPr="005C5F44">
              <w:rPr>
                <w:b/>
                <w:sz w:val="22"/>
                <w:szCs w:val="22"/>
              </w:rPr>
              <w:t>Project Name (internal)</w:t>
            </w:r>
          </w:p>
        </w:tc>
        <w:tc>
          <w:tcPr>
            <w:tcW w:w="1963" w:type="dxa"/>
          </w:tcPr>
          <w:p w:rsidR="005C5F44" w:rsidRPr="005C5F44" w:rsidRDefault="00286EB0" w:rsidP="005C5F44">
            <w:pPr>
              <w:rPr>
                <w:sz w:val="22"/>
                <w:szCs w:val="22"/>
              </w:rPr>
            </w:pPr>
            <w:r>
              <w:rPr>
                <w:sz w:val="22"/>
                <w:szCs w:val="22"/>
              </w:rPr>
              <w:t xml:space="preserve">SGO </w:t>
            </w:r>
            <w:r w:rsidR="005C5F44">
              <w:rPr>
                <w:sz w:val="22"/>
                <w:szCs w:val="22"/>
              </w:rPr>
              <w:t>DCU</w:t>
            </w:r>
          </w:p>
        </w:tc>
        <w:tc>
          <w:tcPr>
            <w:tcW w:w="2277" w:type="dxa"/>
          </w:tcPr>
          <w:p w:rsidR="005C5F44" w:rsidRPr="005C5F44" w:rsidRDefault="005C5F44" w:rsidP="005C5F44">
            <w:pPr>
              <w:rPr>
                <w:b/>
                <w:sz w:val="22"/>
                <w:szCs w:val="22"/>
              </w:rPr>
            </w:pPr>
            <w:r w:rsidRPr="005C5F44">
              <w:rPr>
                <w:b/>
                <w:sz w:val="22"/>
                <w:szCs w:val="22"/>
              </w:rPr>
              <w:t>Project Code</w:t>
            </w:r>
          </w:p>
        </w:tc>
        <w:tc>
          <w:tcPr>
            <w:tcW w:w="1691" w:type="dxa"/>
          </w:tcPr>
          <w:p w:rsidR="005C5F44" w:rsidRPr="005C5F44" w:rsidRDefault="00286EB0" w:rsidP="005C5F44">
            <w:pPr>
              <w:rPr>
                <w:sz w:val="22"/>
                <w:szCs w:val="22"/>
              </w:rPr>
            </w:pPr>
            <w:r w:rsidRPr="00286EB0">
              <w:rPr>
                <w:sz w:val="22"/>
                <w:szCs w:val="22"/>
              </w:rPr>
              <w:t>PI5VDU043</w:t>
            </w:r>
          </w:p>
        </w:tc>
      </w:tr>
      <w:tr w:rsidR="005C5F44" w:rsidRPr="005C5F44" w:rsidTr="00286EB0">
        <w:trPr>
          <w:trHeight w:val="287"/>
        </w:trPr>
        <w:tc>
          <w:tcPr>
            <w:tcW w:w="3009" w:type="dxa"/>
          </w:tcPr>
          <w:p w:rsidR="005C5F44" w:rsidRPr="005C5F44" w:rsidRDefault="005C5F44" w:rsidP="005C5F44">
            <w:pPr>
              <w:rPr>
                <w:b/>
                <w:sz w:val="22"/>
                <w:szCs w:val="22"/>
              </w:rPr>
            </w:pPr>
            <w:r w:rsidRPr="005C5F44">
              <w:rPr>
                <w:b/>
                <w:sz w:val="22"/>
                <w:szCs w:val="22"/>
              </w:rPr>
              <w:t>Virtual Project Manager</w:t>
            </w:r>
          </w:p>
        </w:tc>
        <w:tc>
          <w:tcPr>
            <w:tcW w:w="1963" w:type="dxa"/>
          </w:tcPr>
          <w:p w:rsidR="005C5F44" w:rsidRPr="005C5F44" w:rsidRDefault="005C5F44" w:rsidP="005C5F44">
            <w:pPr>
              <w:tabs>
                <w:tab w:val="right" w:pos="2034"/>
              </w:tabs>
              <w:rPr>
                <w:sz w:val="22"/>
                <w:szCs w:val="22"/>
              </w:rPr>
            </w:pPr>
            <w:r>
              <w:rPr>
                <w:sz w:val="22"/>
                <w:szCs w:val="22"/>
              </w:rPr>
              <w:t>Meg Quick</w:t>
            </w:r>
          </w:p>
        </w:tc>
        <w:tc>
          <w:tcPr>
            <w:tcW w:w="2277" w:type="dxa"/>
          </w:tcPr>
          <w:p w:rsidR="005C5F44" w:rsidRPr="005C5F44" w:rsidRDefault="005C5F44" w:rsidP="005C5F44">
            <w:pPr>
              <w:rPr>
                <w:b/>
                <w:sz w:val="22"/>
                <w:szCs w:val="22"/>
              </w:rPr>
            </w:pPr>
            <w:r w:rsidRPr="005C5F44">
              <w:rPr>
                <w:b/>
                <w:sz w:val="22"/>
                <w:szCs w:val="22"/>
              </w:rPr>
              <w:t>Clinical Program Manager</w:t>
            </w:r>
          </w:p>
        </w:tc>
        <w:tc>
          <w:tcPr>
            <w:tcW w:w="1691" w:type="dxa"/>
          </w:tcPr>
          <w:p w:rsidR="005C5F44" w:rsidRPr="005C5F44" w:rsidRDefault="00286EB0" w:rsidP="005C5F44">
            <w:pPr>
              <w:rPr>
                <w:sz w:val="22"/>
                <w:szCs w:val="22"/>
              </w:rPr>
            </w:pPr>
            <w:r>
              <w:rPr>
                <w:sz w:val="22"/>
                <w:szCs w:val="22"/>
              </w:rPr>
              <w:t>Amy Furedy</w:t>
            </w:r>
          </w:p>
        </w:tc>
      </w:tr>
      <w:tr w:rsidR="005C5F44" w:rsidRPr="005C5F44" w:rsidTr="00286EB0">
        <w:trPr>
          <w:trHeight w:val="287"/>
        </w:trPr>
        <w:tc>
          <w:tcPr>
            <w:tcW w:w="3009" w:type="dxa"/>
          </w:tcPr>
          <w:p w:rsidR="005C5F44" w:rsidRPr="005C5F44" w:rsidRDefault="005C5F44" w:rsidP="005C5F44">
            <w:pPr>
              <w:rPr>
                <w:b/>
                <w:sz w:val="22"/>
                <w:szCs w:val="22"/>
              </w:rPr>
            </w:pPr>
            <w:r w:rsidRPr="005C5F44">
              <w:rPr>
                <w:b/>
                <w:sz w:val="22"/>
                <w:szCs w:val="22"/>
              </w:rPr>
              <w:t>Compliance</w:t>
            </w:r>
          </w:p>
        </w:tc>
        <w:tc>
          <w:tcPr>
            <w:tcW w:w="1963" w:type="dxa"/>
          </w:tcPr>
          <w:p w:rsidR="005C5F44" w:rsidRPr="005C5F44" w:rsidRDefault="005C5F44" w:rsidP="005C5F44">
            <w:pPr>
              <w:rPr>
                <w:sz w:val="22"/>
                <w:szCs w:val="22"/>
              </w:rPr>
            </w:pPr>
            <w:r>
              <w:rPr>
                <w:sz w:val="22"/>
                <w:szCs w:val="22"/>
              </w:rPr>
              <w:t>Briana Devaser</w:t>
            </w:r>
          </w:p>
        </w:tc>
        <w:tc>
          <w:tcPr>
            <w:tcW w:w="2277" w:type="dxa"/>
          </w:tcPr>
          <w:p w:rsidR="005C5F44" w:rsidRPr="005C5F44" w:rsidRDefault="005C5F44" w:rsidP="005C5F44">
            <w:pPr>
              <w:rPr>
                <w:b/>
                <w:sz w:val="22"/>
                <w:szCs w:val="22"/>
              </w:rPr>
            </w:pPr>
            <w:r w:rsidRPr="005C5F44">
              <w:rPr>
                <w:b/>
                <w:sz w:val="22"/>
                <w:szCs w:val="22"/>
              </w:rPr>
              <w:t>Editor</w:t>
            </w:r>
          </w:p>
        </w:tc>
        <w:tc>
          <w:tcPr>
            <w:tcW w:w="1691" w:type="dxa"/>
          </w:tcPr>
          <w:p w:rsidR="005C5F44" w:rsidRPr="005C5F44" w:rsidRDefault="00CB4D22" w:rsidP="00286EB0">
            <w:pPr>
              <w:rPr>
                <w:sz w:val="22"/>
                <w:szCs w:val="22"/>
              </w:rPr>
            </w:pPr>
            <w:r>
              <w:rPr>
                <w:sz w:val="22"/>
                <w:szCs w:val="22"/>
              </w:rPr>
              <w:t>Heather</w:t>
            </w:r>
            <w:r w:rsidR="00286EB0">
              <w:rPr>
                <w:sz w:val="22"/>
                <w:szCs w:val="22"/>
              </w:rPr>
              <w:t xml:space="preserve"> Tomlinson</w:t>
            </w:r>
          </w:p>
        </w:tc>
      </w:tr>
    </w:tbl>
    <w:p w:rsidR="005C5F44" w:rsidRPr="005C5F44" w:rsidRDefault="005C5F44" w:rsidP="00286EB0">
      <w:pPr>
        <w:ind w:left="-540"/>
        <w:rPr>
          <w:rFonts w:ascii="Calibri" w:hAnsi="Calibri" w:cs="Tahoma"/>
          <w:b/>
          <w:sz w:val="28"/>
          <w:szCs w:val="22"/>
        </w:rPr>
      </w:pPr>
      <w:r w:rsidRPr="005C5F44">
        <w:rPr>
          <w:rFonts w:ascii="Calibri" w:hAnsi="Calibri" w:cs="Tahoma"/>
          <w:b/>
          <w:sz w:val="22"/>
          <w:szCs w:val="22"/>
        </w:rPr>
        <w:t>Launch Date/Internal Launch Date:</w:t>
      </w:r>
    </w:p>
    <w:p w:rsidR="005C5F44" w:rsidRDefault="005C5F44" w:rsidP="005C5F44">
      <w:pPr>
        <w:ind w:left="-450"/>
        <w:rPr>
          <w:rFonts w:ascii="Calibri" w:hAnsi="Calibri" w:cs="Tahoma"/>
          <w:b/>
          <w:sz w:val="28"/>
          <w:szCs w:val="22"/>
          <w:u w:val="single"/>
        </w:rPr>
        <w:sectPr w:rsidR="005C5F44" w:rsidSect="005C5F44">
          <w:headerReference w:type="default" r:id="rId9"/>
          <w:pgSz w:w="12240" w:h="15840"/>
          <w:pgMar w:top="1440" w:right="1800" w:bottom="1440" w:left="1350" w:header="720" w:footer="720" w:gutter="0"/>
          <w:cols w:space="720"/>
          <w:docGrid w:linePitch="360"/>
        </w:sectPr>
      </w:pPr>
    </w:p>
    <w:p w:rsidR="005C5F44" w:rsidRPr="00CB4D22" w:rsidRDefault="00286EB0" w:rsidP="00286EB0">
      <w:pPr>
        <w:ind w:left="-450" w:firstLine="450"/>
        <w:rPr>
          <w:rFonts w:ascii="Calibri" w:hAnsi="Calibri" w:cs="Tahoma"/>
          <w:color w:val="FF0000"/>
          <w:sz w:val="22"/>
          <w:szCs w:val="22"/>
        </w:rPr>
      </w:pPr>
      <w:r>
        <w:rPr>
          <w:rFonts w:ascii="Calibri" w:hAnsi="Calibri" w:cs="Tahoma"/>
          <w:color w:val="FF0000"/>
          <w:sz w:val="22"/>
          <w:szCs w:val="22"/>
        </w:rPr>
        <w:lastRenderedPageBreak/>
        <w:t>Friday, April 3</w:t>
      </w:r>
    </w:p>
    <w:p w:rsidR="001938CD" w:rsidRDefault="001938CD" w:rsidP="005C5F44">
      <w:pPr>
        <w:rPr>
          <w:rFonts w:asciiTheme="minorHAnsi" w:hAnsiTheme="minorHAnsi" w:cs="Tahoma"/>
          <w:b/>
          <w:sz w:val="22"/>
          <w:szCs w:val="22"/>
        </w:rPr>
      </w:pPr>
    </w:p>
    <w:p w:rsidR="005C5F44" w:rsidRPr="005C5F44" w:rsidRDefault="005C5F44" w:rsidP="005C5F44">
      <w:pPr>
        <w:rPr>
          <w:rFonts w:asciiTheme="minorHAnsi" w:hAnsiTheme="minorHAnsi" w:cs="Tahoma"/>
          <w:b/>
          <w:sz w:val="22"/>
          <w:szCs w:val="22"/>
        </w:rPr>
      </w:pPr>
      <w:r w:rsidRPr="005C5F44">
        <w:rPr>
          <w:rFonts w:asciiTheme="minorHAnsi" w:hAnsiTheme="minorHAnsi" w:cs="Tahoma"/>
          <w:b/>
          <w:sz w:val="22"/>
          <w:szCs w:val="22"/>
        </w:rPr>
        <w:t>Project Type</w:t>
      </w:r>
    </w:p>
    <w:p w:rsidR="005C5F44" w:rsidRPr="005C5F44" w:rsidRDefault="007B34D5" w:rsidP="005C5F44">
      <w:pPr>
        <w:rPr>
          <w:rFonts w:asciiTheme="minorHAnsi" w:hAnsiTheme="minorHAnsi" w:cs="Tahoma"/>
          <w:sz w:val="22"/>
          <w:szCs w:val="22"/>
        </w:rPr>
      </w:pPr>
      <w:sdt>
        <w:sdtPr>
          <w:rPr>
            <w:rFonts w:asciiTheme="minorHAnsi" w:hAnsiTheme="minorHAnsi" w:cs="Tahoma"/>
            <w:sz w:val="22"/>
            <w:szCs w:val="22"/>
          </w:rPr>
          <w:id w:val="379438943"/>
          <w14:checkbox>
            <w14:checked w14:val="1"/>
            <w14:checkedState w14:val="2612" w14:font="MS Gothic"/>
            <w14:uncheckedState w14:val="2610" w14:font="MS Gothic"/>
          </w14:checkbox>
        </w:sdtPr>
        <w:sdtEndPr/>
        <w:sdtContent>
          <w:r w:rsidR="00CB4D22">
            <w:rPr>
              <w:rFonts w:ascii="MS Gothic" w:eastAsia="MS Gothic" w:hAnsi="MS Gothic" w:cs="Tahoma" w:hint="eastAsia"/>
              <w:sz w:val="22"/>
              <w:szCs w:val="22"/>
            </w:rPr>
            <w:t>☒</w:t>
          </w:r>
        </w:sdtContent>
      </w:sdt>
      <w:r w:rsidR="00CB4D22">
        <w:rPr>
          <w:rFonts w:asciiTheme="minorHAnsi" w:hAnsiTheme="minorHAnsi" w:cs="Tahoma"/>
          <w:sz w:val="22"/>
          <w:szCs w:val="22"/>
        </w:rPr>
        <w:t>Video</w:t>
      </w:r>
      <w:r w:rsidR="00286EB0">
        <w:rPr>
          <w:rFonts w:asciiTheme="minorHAnsi" w:hAnsiTheme="minorHAnsi" w:cs="Tahoma"/>
          <w:sz w:val="22"/>
          <w:szCs w:val="22"/>
        </w:rPr>
        <w:t xml:space="preserve"> (2)</w:t>
      </w:r>
    </w:p>
    <w:p w:rsidR="005C5F44" w:rsidRPr="005C5F44" w:rsidRDefault="007B34D5" w:rsidP="005C5F44">
      <w:pPr>
        <w:rPr>
          <w:rFonts w:asciiTheme="minorHAnsi" w:hAnsiTheme="minorHAnsi" w:cs="Tahoma"/>
          <w:sz w:val="22"/>
          <w:szCs w:val="22"/>
        </w:rPr>
      </w:pPr>
      <w:sdt>
        <w:sdtPr>
          <w:rPr>
            <w:rFonts w:asciiTheme="minorHAnsi" w:hAnsiTheme="minorHAnsi" w:cs="Tahoma"/>
            <w:sz w:val="22"/>
            <w:szCs w:val="22"/>
          </w:rPr>
          <w:id w:val="668299344"/>
          <w14:checkbox>
            <w14:checked w14:val="1"/>
            <w14:checkedState w14:val="2612" w14:font="MS Gothic"/>
            <w14:uncheckedState w14:val="2610" w14:font="MS Gothic"/>
          </w14:checkbox>
        </w:sdtPr>
        <w:sdtEndPr/>
        <w:sdtContent>
          <w:r w:rsidR="00286EB0">
            <w:rPr>
              <w:rFonts w:ascii="MS Gothic" w:eastAsia="MS Gothic" w:hAnsi="MS Gothic" w:cs="Tahoma" w:hint="eastAsia"/>
              <w:sz w:val="22"/>
              <w:szCs w:val="22"/>
            </w:rPr>
            <w:t>☒</w:t>
          </w:r>
        </w:sdtContent>
      </w:sdt>
      <w:r w:rsidR="005C5F44" w:rsidRPr="005C5F44">
        <w:rPr>
          <w:rFonts w:asciiTheme="minorHAnsi" w:hAnsiTheme="minorHAnsi" w:cs="Tahoma"/>
          <w:sz w:val="22"/>
          <w:szCs w:val="22"/>
        </w:rPr>
        <w:t>Downloadable Slides</w:t>
      </w:r>
    </w:p>
    <w:p w:rsidR="005C5F44" w:rsidRPr="005C5F44" w:rsidRDefault="007B34D5" w:rsidP="005C5F44">
      <w:pPr>
        <w:rPr>
          <w:rFonts w:asciiTheme="minorHAnsi" w:hAnsiTheme="minorHAnsi" w:cs="Tahoma"/>
          <w:sz w:val="22"/>
          <w:szCs w:val="22"/>
        </w:rPr>
      </w:pPr>
      <w:sdt>
        <w:sdtPr>
          <w:rPr>
            <w:rFonts w:asciiTheme="minorHAnsi" w:hAnsiTheme="minorHAnsi" w:cs="Tahoma"/>
            <w:sz w:val="22"/>
            <w:szCs w:val="22"/>
          </w:rPr>
          <w:id w:val="249233315"/>
          <w14:checkbox>
            <w14:checked w14:val="1"/>
            <w14:checkedState w14:val="2612" w14:font="MS Gothic"/>
            <w14:uncheckedState w14:val="2610" w14:font="MS Gothic"/>
          </w14:checkbox>
        </w:sdtPr>
        <w:sdtEndPr/>
        <w:sdtContent>
          <w:r w:rsidR="00286EB0">
            <w:rPr>
              <w:rFonts w:ascii="MS Gothic" w:eastAsia="MS Gothic" w:hAnsi="MS Gothic" w:cs="Tahoma" w:hint="eastAsia"/>
              <w:sz w:val="22"/>
              <w:szCs w:val="22"/>
            </w:rPr>
            <w:t>☒</w:t>
          </w:r>
        </w:sdtContent>
      </w:sdt>
      <w:r w:rsidR="00286EB0">
        <w:rPr>
          <w:rFonts w:asciiTheme="minorHAnsi" w:hAnsiTheme="minorHAnsi" w:cs="Tahoma"/>
          <w:sz w:val="22"/>
          <w:szCs w:val="22"/>
        </w:rPr>
        <w:t>Podcast</w:t>
      </w:r>
    </w:p>
    <w:p w:rsidR="005C5F44" w:rsidRPr="005C5F44" w:rsidRDefault="005C5F44" w:rsidP="005C5F44">
      <w:pPr>
        <w:rPr>
          <w:rFonts w:asciiTheme="minorHAnsi" w:hAnsiTheme="minorHAnsi" w:cs="Tahoma"/>
          <w:b/>
          <w:sz w:val="22"/>
          <w:szCs w:val="22"/>
        </w:rPr>
      </w:pPr>
    </w:p>
    <w:p w:rsidR="005C5F44" w:rsidRPr="005C5F44" w:rsidRDefault="005C5F44" w:rsidP="005C5F44">
      <w:pPr>
        <w:rPr>
          <w:rFonts w:asciiTheme="minorHAnsi" w:hAnsiTheme="minorHAnsi" w:cs="Tahoma"/>
          <w:b/>
          <w:sz w:val="22"/>
          <w:szCs w:val="22"/>
        </w:rPr>
      </w:pPr>
      <w:r w:rsidRPr="005C5F44">
        <w:rPr>
          <w:rFonts w:asciiTheme="minorHAnsi" w:hAnsiTheme="minorHAnsi" w:cs="Tahoma"/>
          <w:b/>
          <w:sz w:val="22"/>
          <w:szCs w:val="22"/>
        </w:rPr>
        <w:t>Email Blast Included?</w:t>
      </w:r>
    </w:p>
    <w:p w:rsidR="005C5F44" w:rsidRPr="005C5F44" w:rsidRDefault="007B34D5" w:rsidP="005C5F44">
      <w:pPr>
        <w:rPr>
          <w:rFonts w:asciiTheme="minorHAnsi" w:hAnsiTheme="minorHAnsi" w:cs="Tahoma"/>
          <w:sz w:val="22"/>
          <w:szCs w:val="22"/>
        </w:rPr>
      </w:pPr>
      <w:sdt>
        <w:sdtPr>
          <w:rPr>
            <w:rFonts w:asciiTheme="minorHAnsi" w:hAnsiTheme="minorHAnsi" w:cs="Tahoma"/>
            <w:sz w:val="22"/>
            <w:szCs w:val="22"/>
          </w:rPr>
          <w:id w:val="-43534686"/>
          <w14:checkbox>
            <w14:checked w14:val="1"/>
            <w14:checkedState w14:val="2612" w14:font="MS Gothic"/>
            <w14:uncheckedState w14:val="2610" w14:font="MS Gothic"/>
          </w14:checkbox>
        </w:sdtPr>
        <w:sdtEndPr/>
        <w:sdtContent>
          <w:r w:rsidR="005C5F44">
            <w:rPr>
              <w:rFonts w:ascii="MS Gothic" w:eastAsia="MS Gothic" w:hAnsi="MS Gothic" w:cs="Tahoma" w:hint="eastAsia"/>
              <w:sz w:val="22"/>
              <w:szCs w:val="22"/>
            </w:rPr>
            <w:t>☒</w:t>
          </w:r>
        </w:sdtContent>
      </w:sdt>
      <w:r w:rsidR="005C5F44" w:rsidRPr="005C5F44">
        <w:rPr>
          <w:rFonts w:asciiTheme="minorHAnsi" w:hAnsiTheme="minorHAnsi" w:cs="Tahoma"/>
          <w:sz w:val="22"/>
          <w:szCs w:val="22"/>
        </w:rPr>
        <w:t>Yes</w:t>
      </w:r>
    </w:p>
    <w:p w:rsidR="005C5F44" w:rsidRPr="005C5F44" w:rsidRDefault="007B34D5" w:rsidP="005C5F44">
      <w:pPr>
        <w:rPr>
          <w:rFonts w:asciiTheme="minorHAnsi" w:hAnsiTheme="minorHAnsi" w:cs="Tahoma"/>
          <w:sz w:val="22"/>
          <w:szCs w:val="22"/>
        </w:rPr>
      </w:pPr>
      <w:sdt>
        <w:sdtPr>
          <w:rPr>
            <w:rFonts w:asciiTheme="minorHAnsi" w:hAnsiTheme="minorHAnsi" w:cs="Tahoma"/>
            <w:sz w:val="22"/>
            <w:szCs w:val="22"/>
          </w:rPr>
          <w:id w:val="-748500932"/>
          <w14:checkbox>
            <w14:checked w14:val="0"/>
            <w14:checkedState w14:val="2612" w14:font="MS Gothic"/>
            <w14:uncheckedState w14:val="2610" w14:font="MS Gothic"/>
          </w14:checkbox>
        </w:sdtPr>
        <w:sdtEndPr/>
        <w:sdtContent>
          <w:r w:rsidR="005C5F44" w:rsidRPr="005C5F44">
            <w:rPr>
              <w:rFonts w:ascii="MS Gothic" w:eastAsia="MS Gothic" w:hAnsi="MS Gothic" w:cs="MS Gothic" w:hint="eastAsia"/>
              <w:sz w:val="22"/>
              <w:szCs w:val="22"/>
            </w:rPr>
            <w:t>☐</w:t>
          </w:r>
        </w:sdtContent>
      </w:sdt>
      <w:r w:rsidR="005C5F44" w:rsidRPr="005C5F44">
        <w:rPr>
          <w:rFonts w:asciiTheme="minorHAnsi" w:hAnsiTheme="minorHAnsi" w:cs="Tahoma"/>
          <w:sz w:val="22"/>
          <w:szCs w:val="22"/>
        </w:rPr>
        <w:t>No</w:t>
      </w:r>
    </w:p>
    <w:p w:rsidR="002518B4" w:rsidRDefault="005C5F44" w:rsidP="002518B4">
      <w:pPr>
        <w:rPr>
          <w:rFonts w:ascii="Calibri" w:hAnsi="Calibri"/>
          <w:bCs/>
          <w:sz w:val="22"/>
          <w:szCs w:val="22"/>
        </w:rPr>
      </w:pPr>
      <w:r w:rsidRPr="005C5F44">
        <w:rPr>
          <w:rFonts w:asciiTheme="minorHAnsi" w:hAnsiTheme="minorHAnsi" w:cs="Tahoma"/>
          <w:sz w:val="22"/>
          <w:szCs w:val="22"/>
        </w:rPr>
        <w:t>Subject Line:</w:t>
      </w:r>
      <w:r w:rsidR="002518B4" w:rsidRPr="002518B4">
        <w:rPr>
          <w:rFonts w:ascii="Calibri" w:hAnsi="Calibri"/>
          <w:bCs/>
          <w:sz w:val="22"/>
          <w:szCs w:val="22"/>
        </w:rPr>
        <w:t xml:space="preserve"> </w:t>
      </w:r>
      <w:r w:rsidR="002518B4" w:rsidRPr="00286EB0">
        <w:rPr>
          <w:rFonts w:ascii="Calibri" w:hAnsi="Calibri"/>
          <w:bCs/>
          <w:sz w:val="22"/>
          <w:szCs w:val="22"/>
        </w:rPr>
        <w:t xml:space="preserve">Daily Clinical Updates: Key Data </w:t>
      </w:r>
      <w:proofErr w:type="gramStart"/>
      <w:r w:rsidR="002518B4">
        <w:rPr>
          <w:rFonts w:ascii="Calibri" w:hAnsi="Calibri"/>
          <w:bCs/>
          <w:sz w:val="22"/>
          <w:szCs w:val="22"/>
        </w:rPr>
        <w:t>From</w:t>
      </w:r>
      <w:proofErr w:type="gramEnd"/>
      <w:r w:rsidR="002518B4" w:rsidRPr="00286EB0">
        <w:rPr>
          <w:rFonts w:ascii="Calibri" w:hAnsi="Calibri"/>
          <w:bCs/>
          <w:sz w:val="22"/>
          <w:szCs w:val="22"/>
        </w:rPr>
        <w:t xml:space="preserve"> the 2015 Society of Gynecologic Oncology Annual Meeting </w:t>
      </w:r>
    </w:p>
    <w:p w:rsidR="005C5F44" w:rsidRPr="005C5F44" w:rsidRDefault="005C5F44" w:rsidP="005C5F44">
      <w:pPr>
        <w:rPr>
          <w:rFonts w:asciiTheme="minorHAnsi" w:hAnsiTheme="minorHAnsi" w:cs="Tahoma"/>
          <w:sz w:val="22"/>
          <w:szCs w:val="22"/>
        </w:rPr>
      </w:pPr>
    </w:p>
    <w:p w:rsidR="005C5F44" w:rsidRPr="005C5F44" w:rsidRDefault="005C5F44" w:rsidP="005C5F44">
      <w:pPr>
        <w:rPr>
          <w:rFonts w:asciiTheme="minorHAnsi" w:hAnsiTheme="minorHAnsi" w:cs="Tahoma"/>
          <w:sz w:val="22"/>
          <w:szCs w:val="22"/>
        </w:rPr>
      </w:pPr>
    </w:p>
    <w:p w:rsidR="005C5F44" w:rsidRPr="005C5F44" w:rsidRDefault="005C5F44" w:rsidP="005C5F44">
      <w:pPr>
        <w:rPr>
          <w:rFonts w:asciiTheme="minorHAnsi" w:hAnsiTheme="minorHAnsi" w:cs="Tahoma"/>
          <w:b/>
          <w:sz w:val="22"/>
          <w:szCs w:val="22"/>
        </w:rPr>
      </w:pPr>
      <w:r w:rsidRPr="005C5F44">
        <w:rPr>
          <w:rFonts w:asciiTheme="minorHAnsi" w:hAnsiTheme="minorHAnsi" w:cs="Tahoma"/>
          <w:b/>
          <w:sz w:val="22"/>
          <w:szCs w:val="22"/>
        </w:rPr>
        <w:t>Number of E-Blasts</w:t>
      </w:r>
    </w:p>
    <w:p w:rsidR="005C5F44" w:rsidRPr="005C5F44" w:rsidRDefault="007B34D5" w:rsidP="005C5F44">
      <w:pPr>
        <w:rPr>
          <w:rFonts w:asciiTheme="minorHAnsi" w:hAnsiTheme="minorHAnsi" w:cs="Tahoma"/>
          <w:sz w:val="22"/>
          <w:szCs w:val="22"/>
        </w:rPr>
      </w:pPr>
      <w:sdt>
        <w:sdtPr>
          <w:rPr>
            <w:rFonts w:asciiTheme="minorHAnsi" w:hAnsiTheme="minorHAnsi" w:cs="Tahoma"/>
            <w:sz w:val="22"/>
            <w:szCs w:val="22"/>
          </w:rPr>
          <w:id w:val="-171336657"/>
          <w14:checkbox>
            <w14:checked w14:val="0"/>
            <w14:checkedState w14:val="2612" w14:font="MS Gothic"/>
            <w14:uncheckedState w14:val="2610" w14:font="MS Gothic"/>
          </w14:checkbox>
        </w:sdtPr>
        <w:sdtEndPr/>
        <w:sdtContent>
          <w:r w:rsidR="005C5F44" w:rsidRPr="005C5F44">
            <w:rPr>
              <w:rFonts w:ascii="MS Gothic" w:eastAsia="MS Gothic" w:hAnsi="MS Gothic" w:cs="MS Gothic" w:hint="eastAsia"/>
              <w:sz w:val="22"/>
              <w:szCs w:val="22"/>
            </w:rPr>
            <w:t>☐</w:t>
          </w:r>
        </w:sdtContent>
      </w:sdt>
      <w:r w:rsidR="005C5F44" w:rsidRPr="005C5F44">
        <w:rPr>
          <w:rFonts w:asciiTheme="minorHAnsi" w:hAnsiTheme="minorHAnsi" w:cs="Tahoma"/>
          <w:sz w:val="22"/>
          <w:szCs w:val="22"/>
        </w:rPr>
        <w:t>Only One</w:t>
      </w:r>
    </w:p>
    <w:p w:rsidR="005C5F44" w:rsidRPr="005C5F44" w:rsidRDefault="007B34D5" w:rsidP="005C5F44">
      <w:pPr>
        <w:rPr>
          <w:rFonts w:asciiTheme="minorHAnsi" w:hAnsiTheme="minorHAnsi" w:cs="Tahoma"/>
          <w:sz w:val="22"/>
          <w:szCs w:val="22"/>
        </w:rPr>
      </w:pPr>
      <w:sdt>
        <w:sdtPr>
          <w:rPr>
            <w:rFonts w:asciiTheme="minorHAnsi" w:hAnsiTheme="minorHAnsi" w:cs="Tahoma"/>
            <w:sz w:val="22"/>
            <w:szCs w:val="22"/>
          </w:rPr>
          <w:id w:val="-1892793963"/>
          <w14:checkbox>
            <w14:checked w14:val="1"/>
            <w14:checkedState w14:val="2612" w14:font="MS Gothic"/>
            <w14:uncheckedState w14:val="2610" w14:font="MS Gothic"/>
          </w14:checkbox>
        </w:sdtPr>
        <w:sdtEndPr/>
        <w:sdtContent>
          <w:r w:rsidR="00286EB0">
            <w:rPr>
              <w:rFonts w:ascii="MS Gothic" w:eastAsia="MS Gothic" w:hAnsi="MS Gothic" w:cs="Tahoma" w:hint="eastAsia"/>
              <w:sz w:val="22"/>
              <w:szCs w:val="22"/>
            </w:rPr>
            <w:t>☒</w:t>
          </w:r>
        </w:sdtContent>
      </w:sdt>
      <w:r w:rsidR="005C5F44" w:rsidRPr="005C5F44">
        <w:rPr>
          <w:rFonts w:asciiTheme="minorHAnsi" w:hAnsiTheme="minorHAnsi" w:cs="Tahoma"/>
          <w:sz w:val="22"/>
          <w:szCs w:val="22"/>
        </w:rPr>
        <w:t>Two</w:t>
      </w:r>
    </w:p>
    <w:p w:rsidR="005C5F44" w:rsidRPr="005C5F44" w:rsidRDefault="007B34D5" w:rsidP="005C5F44">
      <w:pPr>
        <w:rPr>
          <w:rFonts w:asciiTheme="minorHAnsi" w:hAnsiTheme="minorHAnsi" w:cs="Tahoma"/>
          <w:sz w:val="22"/>
          <w:szCs w:val="22"/>
        </w:rPr>
      </w:pPr>
      <w:sdt>
        <w:sdtPr>
          <w:rPr>
            <w:rFonts w:asciiTheme="minorHAnsi" w:hAnsiTheme="minorHAnsi" w:cs="Tahoma"/>
            <w:sz w:val="22"/>
            <w:szCs w:val="22"/>
          </w:rPr>
          <w:id w:val="-460661532"/>
          <w14:checkbox>
            <w14:checked w14:val="0"/>
            <w14:checkedState w14:val="2612" w14:font="MS Gothic"/>
            <w14:uncheckedState w14:val="2610" w14:font="MS Gothic"/>
          </w14:checkbox>
        </w:sdtPr>
        <w:sdtEndPr/>
        <w:sdtContent>
          <w:r w:rsidR="005C5F44" w:rsidRPr="005C5F44">
            <w:rPr>
              <w:rFonts w:ascii="MS Gothic" w:eastAsia="MS Gothic" w:hAnsi="MS Gothic" w:cs="MS Gothic" w:hint="eastAsia"/>
              <w:sz w:val="22"/>
              <w:szCs w:val="22"/>
            </w:rPr>
            <w:t>☐</w:t>
          </w:r>
        </w:sdtContent>
      </w:sdt>
      <w:r w:rsidR="005C5F44" w:rsidRPr="005C5F44">
        <w:rPr>
          <w:rFonts w:asciiTheme="minorHAnsi" w:hAnsiTheme="minorHAnsi" w:cs="Tahoma"/>
          <w:sz w:val="22"/>
          <w:szCs w:val="22"/>
        </w:rPr>
        <w:t>Three</w:t>
      </w:r>
      <w:r w:rsidR="005C5F44" w:rsidRPr="005C5F44">
        <w:rPr>
          <w:rFonts w:asciiTheme="minorHAnsi" w:hAnsiTheme="minorHAnsi" w:cs="Tahoma"/>
          <w:sz w:val="22"/>
          <w:szCs w:val="22"/>
        </w:rPr>
        <w:br/>
      </w:r>
      <w:sdt>
        <w:sdtPr>
          <w:rPr>
            <w:rFonts w:asciiTheme="minorHAnsi" w:hAnsiTheme="minorHAnsi" w:cs="Tahoma"/>
            <w:sz w:val="22"/>
            <w:szCs w:val="22"/>
          </w:rPr>
          <w:id w:val="1638756935"/>
          <w14:checkbox>
            <w14:checked w14:val="0"/>
            <w14:checkedState w14:val="2612" w14:font="MS Gothic"/>
            <w14:uncheckedState w14:val="2610" w14:font="MS Gothic"/>
          </w14:checkbox>
        </w:sdtPr>
        <w:sdtEndPr/>
        <w:sdtContent>
          <w:r w:rsidR="005C5F44" w:rsidRPr="005C5F44">
            <w:rPr>
              <w:rFonts w:ascii="MS Gothic" w:eastAsia="MS Gothic" w:hAnsi="MS Gothic" w:cs="MS Gothic" w:hint="eastAsia"/>
              <w:sz w:val="22"/>
              <w:szCs w:val="22"/>
            </w:rPr>
            <w:t>☐</w:t>
          </w:r>
        </w:sdtContent>
      </w:sdt>
      <w:r w:rsidR="005C5F44" w:rsidRPr="005C5F44">
        <w:rPr>
          <w:rFonts w:asciiTheme="minorHAnsi" w:hAnsiTheme="minorHAnsi" w:cs="Tahoma"/>
          <w:sz w:val="22"/>
          <w:szCs w:val="22"/>
        </w:rPr>
        <w:t>Other Amount:</w:t>
      </w:r>
    </w:p>
    <w:p w:rsidR="005C5F44" w:rsidRPr="005C5F44" w:rsidRDefault="005C5F44" w:rsidP="005C5F44">
      <w:pPr>
        <w:rPr>
          <w:rFonts w:asciiTheme="minorHAnsi" w:hAnsiTheme="minorHAnsi" w:cs="Tahoma"/>
          <w:sz w:val="22"/>
          <w:szCs w:val="22"/>
        </w:rPr>
      </w:pPr>
      <w:r w:rsidRPr="005C5F44">
        <w:rPr>
          <w:rFonts w:asciiTheme="minorHAnsi" w:hAnsiTheme="minorHAnsi" w:cs="Tahoma"/>
          <w:sz w:val="22"/>
          <w:szCs w:val="22"/>
        </w:rPr>
        <w:t>Dates to Blast or Special Requests:</w:t>
      </w:r>
    </w:p>
    <w:p w:rsidR="005C5F44" w:rsidRPr="005C5F44" w:rsidRDefault="005C5F44" w:rsidP="005C5F44">
      <w:pPr>
        <w:rPr>
          <w:rFonts w:asciiTheme="minorHAnsi" w:hAnsiTheme="minorHAnsi" w:cs="Tahoma"/>
          <w:b/>
          <w:sz w:val="22"/>
          <w:szCs w:val="22"/>
        </w:rPr>
      </w:pPr>
    </w:p>
    <w:p w:rsidR="005C5F44" w:rsidRPr="005C5F44" w:rsidRDefault="005C5F44" w:rsidP="005C5F44">
      <w:pPr>
        <w:rPr>
          <w:rFonts w:asciiTheme="minorHAnsi" w:hAnsiTheme="minorHAnsi" w:cs="Tahoma"/>
          <w:b/>
          <w:sz w:val="22"/>
          <w:szCs w:val="22"/>
        </w:rPr>
      </w:pPr>
      <w:r w:rsidRPr="005C5F44">
        <w:rPr>
          <w:rFonts w:asciiTheme="minorHAnsi" w:hAnsiTheme="minorHAnsi" w:cs="Tahoma"/>
          <w:b/>
          <w:sz w:val="22"/>
          <w:szCs w:val="22"/>
        </w:rPr>
        <w:t>Cross Promotion</w:t>
      </w:r>
    </w:p>
    <w:p w:rsidR="005C5F44" w:rsidRPr="005C5F44" w:rsidRDefault="007B34D5" w:rsidP="005C5F44">
      <w:pPr>
        <w:rPr>
          <w:rFonts w:asciiTheme="minorHAnsi" w:hAnsiTheme="minorHAnsi" w:cs="Tahoma"/>
          <w:sz w:val="22"/>
          <w:szCs w:val="22"/>
        </w:rPr>
      </w:pPr>
      <w:sdt>
        <w:sdtPr>
          <w:rPr>
            <w:rFonts w:asciiTheme="minorHAnsi" w:hAnsiTheme="minorHAnsi" w:cs="Tahoma"/>
            <w:sz w:val="22"/>
            <w:szCs w:val="22"/>
          </w:rPr>
          <w:id w:val="2009946184"/>
          <w14:checkbox>
            <w14:checked w14:val="1"/>
            <w14:checkedState w14:val="2612" w14:font="MS Gothic"/>
            <w14:uncheckedState w14:val="2610" w14:font="MS Gothic"/>
          </w14:checkbox>
        </w:sdtPr>
        <w:sdtEndPr/>
        <w:sdtContent>
          <w:r w:rsidR="00CB4D22">
            <w:rPr>
              <w:rFonts w:ascii="MS Gothic" w:eastAsia="MS Gothic" w:hAnsi="MS Gothic" w:cs="Tahoma" w:hint="eastAsia"/>
              <w:sz w:val="22"/>
              <w:szCs w:val="22"/>
            </w:rPr>
            <w:t>☒</w:t>
          </w:r>
        </w:sdtContent>
      </w:sdt>
      <w:r w:rsidR="005C5F44" w:rsidRPr="005C5F44">
        <w:rPr>
          <w:rFonts w:asciiTheme="minorHAnsi" w:hAnsiTheme="minorHAnsi" w:cs="Tahoma"/>
          <w:sz w:val="22"/>
          <w:szCs w:val="22"/>
        </w:rPr>
        <w:t>Yes</w:t>
      </w:r>
    </w:p>
    <w:p w:rsidR="005C5F44" w:rsidRPr="005C5F44" w:rsidRDefault="007B34D5" w:rsidP="005C5F44">
      <w:pPr>
        <w:rPr>
          <w:rFonts w:asciiTheme="minorHAnsi" w:hAnsiTheme="minorHAnsi" w:cs="Tahoma"/>
          <w:sz w:val="22"/>
          <w:szCs w:val="22"/>
        </w:rPr>
      </w:pPr>
      <w:sdt>
        <w:sdtPr>
          <w:rPr>
            <w:rFonts w:asciiTheme="minorHAnsi" w:hAnsiTheme="minorHAnsi" w:cs="Tahoma"/>
            <w:sz w:val="22"/>
            <w:szCs w:val="22"/>
          </w:rPr>
          <w:id w:val="192043351"/>
          <w14:checkbox>
            <w14:checked w14:val="0"/>
            <w14:checkedState w14:val="2612" w14:font="MS Gothic"/>
            <w14:uncheckedState w14:val="2610" w14:font="MS Gothic"/>
          </w14:checkbox>
        </w:sdtPr>
        <w:sdtEndPr/>
        <w:sdtContent>
          <w:r w:rsidR="005C5F44" w:rsidRPr="005C5F44">
            <w:rPr>
              <w:rFonts w:ascii="MS Gothic" w:eastAsia="MS Gothic" w:hAnsi="MS Gothic" w:cs="MS Gothic" w:hint="eastAsia"/>
              <w:sz w:val="22"/>
              <w:szCs w:val="22"/>
            </w:rPr>
            <w:t>☐</w:t>
          </w:r>
        </w:sdtContent>
      </w:sdt>
      <w:r w:rsidR="005C5F44" w:rsidRPr="005C5F44">
        <w:rPr>
          <w:rFonts w:asciiTheme="minorHAnsi" w:hAnsiTheme="minorHAnsi" w:cs="Tahoma"/>
          <w:sz w:val="22"/>
          <w:szCs w:val="22"/>
        </w:rPr>
        <w:t>No</w:t>
      </w:r>
    </w:p>
    <w:p w:rsidR="005C5F44" w:rsidRPr="005C5F44" w:rsidRDefault="005C5F44" w:rsidP="005C5F44">
      <w:pPr>
        <w:rPr>
          <w:rFonts w:asciiTheme="minorHAnsi" w:hAnsiTheme="minorHAnsi" w:cs="Tahoma"/>
          <w:sz w:val="22"/>
          <w:szCs w:val="22"/>
        </w:rPr>
      </w:pPr>
      <w:r w:rsidRPr="005C5F44">
        <w:rPr>
          <w:rFonts w:asciiTheme="minorHAnsi" w:hAnsiTheme="minorHAnsi" w:cs="Tahoma"/>
          <w:sz w:val="22"/>
          <w:szCs w:val="22"/>
        </w:rPr>
        <w:t xml:space="preserve">If Yes, List </w:t>
      </w:r>
      <w:commentRangeStart w:id="1"/>
      <w:r w:rsidRPr="005C5F44">
        <w:rPr>
          <w:rFonts w:asciiTheme="minorHAnsi" w:hAnsiTheme="minorHAnsi" w:cs="Tahoma"/>
          <w:sz w:val="22"/>
          <w:szCs w:val="22"/>
        </w:rPr>
        <w:t>Activities</w:t>
      </w:r>
      <w:commentRangeEnd w:id="1"/>
      <w:r w:rsidR="00286EB0">
        <w:rPr>
          <w:rStyle w:val="CommentReference"/>
          <w:lang w:val="x-none" w:eastAsia="x-none"/>
        </w:rPr>
        <w:commentReference w:id="1"/>
      </w:r>
      <w:r w:rsidRPr="005C5F44">
        <w:rPr>
          <w:rFonts w:asciiTheme="minorHAnsi" w:hAnsiTheme="minorHAnsi" w:cs="Tahoma"/>
          <w:sz w:val="22"/>
          <w:szCs w:val="22"/>
        </w:rPr>
        <w:t>:</w:t>
      </w:r>
    </w:p>
    <w:p w:rsidR="005C5F44" w:rsidRPr="00992160" w:rsidRDefault="00CB4D22" w:rsidP="00992160">
      <w:pPr>
        <w:pStyle w:val="ListParagraph"/>
        <w:numPr>
          <w:ilvl w:val="0"/>
          <w:numId w:val="42"/>
        </w:numPr>
        <w:rPr>
          <w:rFonts w:asciiTheme="minorHAnsi" w:hAnsiTheme="minorHAnsi" w:cs="Tahoma"/>
        </w:rPr>
      </w:pPr>
      <w:r w:rsidRPr="00992160">
        <w:rPr>
          <w:rFonts w:asciiTheme="minorHAnsi" w:hAnsiTheme="minorHAnsi" w:cs="Tahoma"/>
        </w:rPr>
        <w:t>Oncology Guru</w:t>
      </w:r>
      <w:r w:rsidR="00D71990" w:rsidRPr="00992160">
        <w:rPr>
          <w:rFonts w:asciiTheme="minorHAnsi" w:hAnsiTheme="minorHAnsi" w:cs="Tahoma"/>
        </w:rPr>
        <w:t xml:space="preserve"> </w:t>
      </w:r>
    </w:p>
    <w:p w:rsidR="00D71990" w:rsidRPr="00992160" w:rsidRDefault="00D71990" w:rsidP="00992160">
      <w:pPr>
        <w:pStyle w:val="ListParagraph"/>
        <w:numPr>
          <w:ilvl w:val="0"/>
          <w:numId w:val="42"/>
        </w:numPr>
        <w:rPr>
          <w:rFonts w:asciiTheme="minorHAnsi" w:hAnsiTheme="minorHAnsi" w:cs="Arial"/>
          <w:color w:val="DD701C"/>
        </w:rPr>
      </w:pPr>
      <w:r w:rsidRPr="00992160">
        <w:rPr>
          <w:rFonts w:asciiTheme="minorHAnsi" w:hAnsiTheme="minorHAnsi" w:cs="Arial"/>
          <w:color w:val="DD701C"/>
        </w:rPr>
        <w:t>Shaping the Future of Personalized Therapy in Ovarian Cancer: A Focus on BRCA Biomarkers – Webcast &amp; Downloadable Slides</w:t>
      </w:r>
    </w:p>
    <w:p w:rsidR="00D71990" w:rsidRPr="00992160" w:rsidRDefault="00D71990" w:rsidP="00992160">
      <w:pPr>
        <w:pStyle w:val="ListParagraph"/>
        <w:numPr>
          <w:ilvl w:val="0"/>
          <w:numId w:val="42"/>
        </w:numPr>
        <w:rPr>
          <w:rFonts w:asciiTheme="minorHAnsi" w:hAnsiTheme="minorHAnsi" w:cs="Tahoma"/>
          <w:b/>
        </w:rPr>
      </w:pPr>
      <w:r w:rsidRPr="00992160">
        <w:rPr>
          <w:rFonts w:asciiTheme="minorHAnsi" w:hAnsiTheme="minorHAnsi" w:cs="Arial"/>
          <w:color w:val="DD701C"/>
        </w:rPr>
        <w:t xml:space="preserve">Next Steps in Optimizing Targeted Therapy of Ovarian Cancer: Exploring the Impact of </w:t>
      </w:r>
      <w:r w:rsidRPr="00992160">
        <w:rPr>
          <w:rFonts w:asciiTheme="minorHAnsi" w:hAnsiTheme="minorHAnsi" w:cs="Arial"/>
          <w:i/>
          <w:iCs/>
          <w:color w:val="DD701C"/>
        </w:rPr>
        <w:t>BRCA</w:t>
      </w:r>
      <w:r w:rsidRPr="00992160">
        <w:rPr>
          <w:rFonts w:asciiTheme="minorHAnsi" w:hAnsiTheme="minorHAnsi" w:cs="Arial"/>
          <w:color w:val="DD701C"/>
        </w:rPr>
        <w:t xml:space="preserve"> Status – Downloadable Slides</w:t>
      </w:r>
    </w:p>
    <w:p w:rsidR="00D71990" w:rsidRPr="00D71990" w:rsidRDefault="00D71990" w:rsidP="005C5F44">
      <w:pPr>
        <w:rPr>
          <w:rFonts w:asciiTheme="minorHAnsi" w:hAnsiTheme="minorHAnsi" w:cs="Tahoma"/>
          <w:sz w:val="22"/>
          <w:szCs w:val="22"/>
        </w:rPr>
      </w:pPr>
    </w:p>
    <w:p w:rsidR="00135847" w:rsidRDefault="00135847" w:rsidP="005C5F44">
      <w:pPr>
        <w:rPr>
          <w:rFonts w:asciiTheme="minorHAnsi" w:hAnsiTheme="minorHAnsi" w:cs="Arial"/>
          <w:color w:val="DD701C"/>
          <w:sz w:val="22"/>
          <w:szCs w:val="22"/>
        </w:rPr>
      </w:pPr>
    </w:p>
    <w:p w:rsidR="00135847" w:rsidRDefault="00135847" w:rsidP="005C5F44">
      <w:pPr>
        <w:rPr>
          <w:rFonts w:asciiTheme="minorHAnsi" w:hAnsiTheme="minorHAnsi" w:cs="Arial"/>
          <w:color w:val="DD701C"/>
          <w:sz w:val="22"/>
          <w:szCs w:val="22"/>
        </w:rPr>
      </w:pPr>
    </w:p>
    <w:p w:rsidR="00135847" w:rsidRDefault="00135847" w:rsidP="005C5F44">
      <w:pPr>
        <w:rPr>
          <w:rFonts w:asciiTheme="minorHAnsi" w:hAnsiTheme="minorHAnsi" w:cs="Arial"/>
          <w:color w:val="DD701C"/>
          <w:sz w:val="22"/>
          <w:szCs w:val="22"/>
        </w:rPr>
      </w:pPr>
    </w:p>
    <w:p w:rsidR="005C5F44" w:rsidRPr="005C5F44" w:rsidRDefault="005C5F44" w:rsidP="005C5F44">
      <w:pPr>
        <w:rPr>
          <w:rFonts w:asciiTheme="minorHAnsi" w:hAnsiTheme="minorHAnsi" w:cs="Tahoma"/>
          <w:b/>
          <w:sz w:val="22"/>
          <w:szCs w:val="22"/>
        </w:rPr>
      </w:pPr>
      <w:r w:rsidRPr="005C5F44">
        <w:rPr>
          <w:rFonts w:asciiTheme="minorHAnsi" w:hAnsiTheme="minorHAnsi" w:cs="Tahoma"/>
          <w:b/>
          <w:sz w:val="22"/>
          <w:szCs w:val="22"/>
        </w:rPr>
        <w:t>Target Audience</w:t>
      </w:r>
    </w:p>
    <w:p w:rsidR="005C5F44" w:rsidRPr="005C5F44" w:rsidRDefault="007B34D5" w:rsidP="005C5F44">
      <w:pPr>
        <w:rPr>
          <w:rFonts w:asciiTheme="minorHAnsi" w:hAnsiTheme="minorHAnsi" w:cs="Tahoma"/>
          <w:sz w:val="22"/>
          <w:szCs w:val="22"/>
        </w:rPr>
      </w:pPr>
      <w:sdt>
        <w:sdtPr>
          <w:rPr>
            <w:rFonts w:asciiTheme="minorHAnsi" w:hAnsiTheme="minorHAnsi" w:cs="Tahoma"/>
            <w:sz w:val="22"/>
            <w:szCs w:val="22"/>
          </w:rPr>
          <w:id w:val="-588303486"/>
          <w14:checkbox>
            <w14:checked w14:val="1"/>
            <w14:checkedState w14:val="2612" w14:font="MS Gothic"/>
            <w14:uncheckedState w14:val="2610" w14:font="MS Gothic"/>
          </w14:checkbox>
        </w:sdtPr>
        <w:sdtEndPr/>
        <w:sdtContent>
          <w:r w:rsidR="00CB4D22">
            <w:rPr>
              <w:rFonts w:ascii="MS Gothic" w:eastAsia="MS Gothic" w:hAnsi="MS Gothic" w:cs="Tahoma" w:hint="eastAsia"/>
              <w:sz w:val="22"/>
              <w:szCs w:val="22"/>
            </w:rPr>
            <w:t>☒</w:t>
          </w:r>
        </w:sdtContent>
      </w:sdt>
      <w:r w:rsidR="005C5F44" w:rsidRPr="005C5F44">
        <w:rPr>
          <w:rFonts w:asciiTheme="minorHAnsi" w:hAnsiTheme="minorHAnsi" w:cs="Tahoma"/>
          <w:sz w:val="22"/>
          <w:szCs w:val="22"/>
        </w:rPr>
        <w:t>US</w:t>
      </w:r>
      <w:r w:rsidR="005C5F44" w:rsidRPr="005C5F44">
        <w:rPr>
          <w:rFonts w:asciiTheme="minorHAnsi" w:hAnsiTheme="minorHAnsi" w:cs="Tahoma"/>
          <w:sz w:val="22"/>
          <w:szCs w:val="22"/>
        </w:rPr>
        <w:br/>
      </w:r>
      <w:sdt>
        <w:sdtPr>
          <w:rPr>
            <w:rFonts w:asciiTheme="minorHAnsi" w:hAnsiTheme="minorHAnsi" w:cs="Tahoma"/>
            <w:sz w:val="22"/>
            <w:szCs w:val="22"/>
          </w:rPr>
          <w:id w:val="1256020219"/>
          <w14:checkbox>
            <w14:checked w14:val="0"/>
            <w14:checkedState w14:val="2612" w14:font="MS Gothic"/>
            <w14:uncheckedState w14:val="2610" w14:font="MS Gothic"/>
          </w14:checkbox>
        </w:sdtPr>
        <w:sdtEndPr/>
        <w:sdtContent>
          <w:r w:rsidR="005C5F44" w:rsidRPr="005C5F44">
            <w:rPr>
              <w:rFonts w:ascii="MS Gothic" w:eastAsia="MS Gothic" w:hAnsi="MS Gothic" w:cs="MS Gothic" w:hint="eastAsia"/>
              <w:sz w:val="22"/>
              <w:szCs w:val="22"/>
            </w:rPr>
            <w:t>☐</w:t>
          </w:r>
        </w:sdtContent>
      </w:sdt>
      <w:r w:rsidR="005C5F44" w:rsidRPr="005C5F44">
        <w:rPr>
          <w:rFonts w:asciiTheme="minorHAnsi" w:hAnsiTheme="minorHAnsi" w:cs="Tahoma"/>
          <w:sz w:val="22"/>
          <w:szCs w:val="22"/>
        </w:rPr>
        <w:t>EX-US</w:t>
      </w:r>
      <w:r w:rsidR="005C5F44" w:rsidRPr="005C5F44">
        <w:rPr>
          <w:rFonts w:asciiTheme="minorHAnsi" w:hAnsiTheme="minorHAnsi" w:cs="Tahoma"/>
          <w:sz w:val="22"/>
          <w:szCs w:val="22"/>
        </w:rPr>
        <w:br/>
      </w:r>
      <w:sdt>
        <w:sdtPr>
          <w:rPr>
            <w:rFonts w:asciiTheme="minorHAnsi" w:hAnsiTheme="minorHAnsi" w:cs="Tahoma"/>
            <w:sz w:val="22"/>
            <w:szCs w:val="22"/>
          </w:rPr>
          <w:id w:val="-148138496"/>
          <w14:checkbox>
            <w14:checked w14:val="0"/>
            <w14:checkedState w14:val="2612" w14:font="MS Gothic"/>
            <w14:uncheckedState w14:val="2610" w14:font="MS Gothic"/>
          </w14:checkbox>
        </w:sdtPr>
        <w:sdtEndPr/>
        <w:sdtContent>
          <w:r w:rsidR="005C5F44" w:rsidRPr="005C5F44">
            <w:rPr>
              <w:rFonts w:ascii="MS Gothic" w:eastAsia="MS Gothic" w:hAnsi="MS Gothic" w:cs="MS Gothic" w:hint="eastAsia"/>
              <w:sz w:val="22"/>
              <w:szCs w:val="22"/>
            </w:rPr>
            <w:t>☐</w:t>
          </w:r>
        </w:sdtContent>
      </w:sdt>
      <w:r w:rsidR="005C5F44" w:rsidRPr="005C5F44">
        <w:rPr>
          <w:rFonts w:asciiTheme="minorHAnsi" w:hAnsiTheme="minorHAnsi" w:cs="Tahoma"/>
          <w:sz w:val="22"/>
          <w:szCs w:val="22"/>
        </w:rPr>
        <w:t>Global (Both EX-US &amp; US</w:t>
      </w:r>
      <w:proofErr w:type="gramStart"/>
      <w:r w:rsidR="005C5F44" w:rsidRPr="005C5F44">
        <w:rPr>
          <w:rFonts w:asciiTheme="minorHAnsi" w:hAnsiTheme="minorHAnsi" w:cs="Tahoma"/>
          <w:sz w:val="22"/>
          <w:szCs w:val="22"/>
        </w:rPr>
        <w:t>)</w:t>
      </w:r>
      <w:proofErr w:type="gramEnd"/>
      <w:r w:rsidR="005C5F44" w:rsidRPr="005C5F44">
        <w:rPr>
          <w:rFonts w:asciiTheme="minorHAnsi" w:hAnsiTheme="minorHAnsi" w:cs="Tahoma"/>
          <w:sz w:val="22"/>
          <w:szCs w:val="22"/>
        </w:rPr>
        <w:br/>
      </w:r>
      <w:sdt>
        <w:sdtPr>
          <w:rPr>
            <w:rFonts w:asciiTheme="minorHAnsi" w:hAnsiTheme="minorHAnsi" w:cs="Tahoma"/>
            <w:sz w:val="22"/>
            <w:szCs w:val="22"/>
          </w:rPr>
          <w:id w:val="-734546170"/>
          <w14:checkbox>
            <w14:checked w14:val="0"/>
            <w14:checkedState w14:val="2612" w14:font="MS Gothic"/>
            <w14:uncheckedState w14:val="2610" w14:font="MS Gothic"/>
          </w14:checkbox>
        </w:sdtPr>
        <w:sdtEndPr/>
        <w:sdtContent>
          <w:r w:rsidR="005C5F44" w:rsidRPr="005C5F44">
            <w:rPr>
              <w:rFonts w:ascii="MS Gothic" w:eastAsia="MS Gothic" w:hAnsi="MS Gothic" w:cs="MS Gothic" w:hint="eastAsia"/>
              <w:sz w:val="22"/>
              <w:szCs w:val="22"/>
            </w:rPr>
            <w:t>☐</w:t>
          </w:r>
        </w:sdtContent>
      </w:sdt>
      <w:r w:rsidR="005C5F44" w:rsidRPr="005C5F44">
        <w:rPr>
          <w:rFonts w:asciiTheme="minorHAnsi" w:hAnsiTheme="minorHAnsi" w:cs="Tahoma"/>
          <w:sz w:val="22"/>
          <w:szCs w:val="22"/>
        </w:rPr>
        <w:t>Other or Special:</w:t>
      </w:r>
    </w:p>
    <w:p w:rsidR="005C5F44" w:rsidRDefault="007B34D5" w:rsidP="005C5F44">
      <w:pPr>
        <w:rPr>
          <w:rFonts w:asciiTheme="minorHAnsi" w:hAnsiTheme="minorHAnsi" w:cs="Tahoma"/>
          <w:sz w:val="22"/>
          <w:szCs w:val="22"/>
        </w:rPr>
      </w:pPr>
      <w:sdt>
        <w:sdtPr>
          <w:rPr>
            <w:rFonts w:asciiTheme="minorHAnsi" w:hAnsiTheme="minorHAnsi" w:cs="Tahoma"/>
            <w:sz w:val="22"/>
            <w:szCs w:val="22"/>
          </w:rPr>
          <w:id w:val="-1122075366"/>
          <w14:checkbox>
            <w14:checked w14:val="1"/>
            <w14:checkedState w14:val="2612" w14:font="MS Gothic"/>
            <w14:uncheckedState w14:val="2610" w14:font="MS Gothic"/>
          </w14:checkbox>
        </w:sdtPr>
        <w:sdtEndPr/>
        <w:sdtContent>
          <w:r w:rsidR="00606535">
            <w:rPr>
              <w:rFonts w:ascii="MS Gothic" w:eastAsia="MS Gothic" w:hAnsi="MS Gothic" w:cs="Tahoma" w:hint="eastAsia"/>
              <w:sz w:val="22"/>
              <w:szCs w:val="22"/>
            </w:rPr>
            <w:t>☒</w:t>
          </w:r>
        </w:sdtContent>
      </w:sdt>
      <w:r w:rsidR="005C5F44" w:rsidRPr="005C5F44">
        <w:rPr>
          <w:rFonts w:asciiTheme="minorHAnsi" w:hAnsiTheme="minorHAnsi" w:cs="Tahoma"/>
          <w:sz w:val="22"/>
          <w:szCs w:val="22"/>
        </w:rPr>
        <w:t>Additional Emails (Supporters?):</w:t>
      </w:r>
    </w:p>
    <w:p w:rsidR="00606535" w:rsidRPr="005C5F44" w:rsidRDefault="007B34D5" w:rsidP="005C5F44">
      <w:pPr>
        <w:rPr>
          <w:rFonts w:asciiTheme="minorHAnsi" w:hAnsiTheme="minorHAnsi" w:cs="Tahoma"/>
          <w:sz w:val="22"/>
          <w:szCs w:val="22"/>
        </w:rPr>
      </w:pPr>
      <w:hyperlink r:id="rId11" w:history="1">
        <w:r w:rsidR="00606535" w:rsidRPr="00BB1889">
          <w:rPr>
            <w:rStyle w:val="Hyperlink"/>
            <w:rFonts w:asciiTheme="minorHAnsi" w:hAnsiTheme="minorHAnsi" w:cs="Tahoma"/>
            <w:sz w:val="22"/>
            <w:szCs w:val="22"/>
          </w:rPr>
          <w:t>ortmannc@gene.com</w:t>
        </w:r>
      </w:hyperlink>
    </w:p>
    <w:p w:rsidR="005C5F44" w:rsidRDefault="007B34D5" w:rsidP="005C5F44">
      <w:pPr>
        <w:rPr>
          <w:rFonts w:asciiTheme="minorHAnsi" w:hAnsiTheme="minorHAnsi" w:cs="Tahoma"/>
          <w:b/>
          <w:sz w:val="22"/>
          <w:szCs w:val="22"/>
        </w:rPr>
      </w:pPr>
      <w:hyperlink r:id="rId12" w:history="1">
        <w:r w:rsidR="00606535" w:rsidRPr="00BB1889">
          <w:rPr>
            <w:rStyle w:val="Hyperlink"/>
            <w:rFonts w:asciiTheme="minorHAnsi" w:hAnsiTheme="minorHAnsi" w:cs="Tahoma"/>
            <w:b/>
            <w:sz w:val="22"/>
            <w:szCs w:val="22"/>
          </w:rPr>
          <w:t>marlana.henry@astrazeneca.com</w:t>
        </w:r>
      </w:hyperlink>
    </w:p>
    <w:p w:rsidR="00606535" w:rsidRPr="005C5F44" w:rsidRDefault="00606535" w:rsidP="005C5F44">
      <w:pPr>
        <w:rPr>
          <w:rFonts w:asciiTheme="minorHAnsi" w:hAnsiTheme="minorHAnsi" w:cs="Tahoma"/>
          <w:b/>
          <w:sz w:val="22"/>
          <w:szCs w:val="22"/>
        </w:rPr>
      </w:pPr>
    </w:p>
    <w:p w:rsidR="005C5F44" w:rsidRPr="005C5F44" w:rsidRDefault="005C5F44" w:rsidP="005C5F44">
      <w:pPr>
        <w:rPr>
          <w:rFonts w:asciiTheme="minorHAnsi" w:hAnsiTheme="minorHAnsi" w:cs="Tahoma"/>
          <w:b/>
          <w:sz w:val="22"/>
          <w:szCs w:val="22"/>
        </w:rPr>
      </w:pPr>
      <w:r w:rsidRPr="005C5F44">
        <w:rPr>
          <w:rFonts w:asciiTheme="minorHAnsi" w:hAnsiTheme="minorHAnsi" w:cs="Tahoma"/>
          <w:b/>
          <w:sz w:val="22"/>
          <w:szCs w:val="22"/>
        </w:rPr>
        <w:t>Slides</w:t>
      </w:r>
    </w:p>
    <w:p w:rsidR="005C5F44" w:rsidRPr="005C5F44" w:rsidRDefault="005C5F44" w:rsidP="005C5F44">
      <w:pPr>
        <w:rPr>
          <w:rFonts w:asciiTheme="minorHAnsi" w:hAnsiTheme="minorHAnsi" w:cs="Tahoma"/>
          <w:sz w:val="22"/>
          <w:szCs w:val="22"/>
        </w:rPr>
      </w:pPr>
      <w:r w:rsidRPr="005C5F44">
        <w:rPr>
          <w:rFonts w:asciiTheme="minorHAnsi" w:hAnsiTheme="minorHAnsi" w:cs="Tahoma"/>
          <w:sz w:val="22"/>
          <w:szCs w:val="22"/>
        </w:rPr>
        <w:t>Slides Included</w:t>
      </w:r>
    </w:p>
    <w:p w:rsidR="005C5F44" w:rsidRPr="005C5F44" w:rsidRDefault="007B34D5" w:rsidP="005C5F44">
      <w:pPr>
        <w:rPr>
          <w:rFonts w:asciiTheme="minorHAnsi" w:hAnsiTheme="minorHAnsi" w:cs="Tahoma"/>
          <w:sz w:val="22"/>
          <w:szCs w:val="22"/>
        </w:rPr>
      </w:pPr>
      <w:sdt>
        <w:sdtPr>
          <w:rPr>
            <w:rFonts w:asciiTheme="minorHAnsi" w:hAnsiTheme="minorHAnsi" w:cs="Tahoma"/>
            <w:sz w:val="22"/>
            <w:szCs w:val="22"/>
          </w:rPr>
          <w:id w:val="-1262684470"/>
          <w14:checkbox>
            <w14:checked w14:val="0"/>
            <w14:checkedState w14:val="2612" w14:font="MS Gothic"/>
            <w14:uncheckedState w14:val="2610" w14:font="MS Gothic"/>
          </w14:checkbox>
        </w:sdtPr>
        <w:sdtEndPr/>
        <w:sdtContent>
          <w:r w:rsidR="005C5F44" w:rsidRPr="005C5F44">
            <w:rPr>
              <w:rFonts w:ascii="MS Gothic" w:eastAsia="MS Gothic" w:hAnsi="MS Gothic" w:cs="MS Gothic" w:hint="eastAsia"/>
              <w:sz w:val="22"/>
              <w:szCs w:val="22"/>
            </w:rPr>
            <w:t>☐</w:t>
          </w:r>
        </w:sdtContent>
      </w:sdt>
      <w:r w:rsidR="005C5F44" w:rsidRPr="005C5F44">
        <w:rPr>
          <w:rFonts w:asciiTheme="minorHAnsi" w:hAnsiTheme="minorHAnsi" w:cs="Tahoma"/>
          <w:sz w:val="22"/>
          <w:szCs w:val="22"/>
        </w:rPr>
        <w:t>Yes</w:t>
      </w:r>
    </w:p>
    <w:p w:rsidR="005C5F44" w:rsidRPr="001938CD" w:rsidRDefault="007B34D5" w:rsidP="005C5F44">
      <w:pPr>
        <w:rPr>
          <w:rFonts w:asciiTheme="minorHAnsi" w:hAnsiTheme="minorHAnsi" w:cs="Tahoma"/>
          <w:sz w:val="22"/>
          <w:szCs w:val="22"/>
        </w:rPr>
      </w:pPr>
      <w:sdt>
        <w:sdtPr>
          <w:rPr>
            <w:rFonts w:asciiTheme="minorHAnsi" w:hAnsiTheme="minorHAnsi" w:cs="Tahoma"/>
            <w:sz w:val="22"/>
            <w:szCs w:val="22"/>
          </w:rPr>
          <w:id w:val="122199295"/>
          <w14:checkbox>
            <w14:checked w14:val="1"/>
            <w14:checkedState w14:val="2612" w14:font="MS Gothic"/>
            <w14:uncheckedState w14:val="2610" w14:font="MS Gothic"/>
          </w14:checkbox>
        </w:sdtPr>
        <w:sdtEndPr/>
        <w:sdtContent>
          <w:r w:rsidR="00CB4D22">
            <w:rPr>
              <w:rFonts w:ascii="MS Gothic" w:eastAsia="MS Gothic" w:hAnsi="MS Gothic" w:cs="Tahoma" w:hint="eastAsia"/>
              <w:sz w:val="22"/>
              <w:szCs w:val="22"/>
            </w:rPr>
            <w:t>☒</w:t>
          </w:r>
        </w:sdtContent>
      </w:sdt>
      <w:r w:rsidR="005C5F44" w:rsidRPr="005C5F44">
        <w:rPr>
          <w:rFonts w:asciiTheme="minorHAnsi" w:hAnsiTheme="minorHAnsi" w:cs="Tahoma"/>
          <w:sz w:val="22"/>
          <w:szCs w:val="22"/>
        </w:rPr>
        <w:t>No</w:t>
      </w:r>
    </w:p>
    <w:p w:rsidR="00C7139F" w:rsidRDefault="00C7139F" w:rsidP="005C5F44">
      <w:pPr>
        <w:rPr>
          <w:rFonts w:asciiTheme="minorHAnsi" w:hAnsiTheme="minorHAnsi" w:cs="Tahoma"/>
          <w:sz w:val="22"/>
          <w:szCs w:val="22"/>
        </w:rPr>
      </w:pPr>
    </w:p>
    <w:p w:rsidR="005C5F44" w:rsidRPr="005C5F44" w:rsidRDefault="005C5F44" w:rsidP="005C5F44">
      <w:pPr>
        <w:rPr>
          <w:rFonts w:asciiTheme="minorHAnsi" w:hAnsiTheme="minorHAnsi" w:cs="Tahoma"/>
          <w:b/>
          <w:sz w:val="22"/>
          <w:szCs w:val="22"/>
        </w:rPr>
      </w:pPr>
      <w:proofErr w:type="gramStart"/>
      <w:r w:rsidRPr="005C5F44">
        <w:rPr>
          <w:rFonts w:asciiTheme="minorHAnsi" w:hAnsiTheme="minorHAnsi" w:cs="Tahoma"/>
          <w:b/>
          <w:sz w:val="22"/>
          <w:szCs w:val="22"/>
        </w:rPr>
        <w:t>CME?</w:t>
      </w:r>
      <w:proofErr w:type="gramEnd"/>
    </w:p>
    <w:p w:rsidR="005C5F44" w:rsidRPr="005C5F44" w:rsidRDefault="007B34D5" w:rsidP="005C5F44">
      <w:pPr>
        <w:rPr>
          <w:rFonts w:asciiTheme="minorHAnsi" w:hAnsiTheme="minorHAnsi" w:cs="Tahoma"/>
          <w:sz w:val="22"/>
          <w:szCs w:val="22"/>
        </w:rPr>
      </w:pPr>
      <w:sdt>
        <w:sdtPr>
          <w:rPr>
            <w:rFonts w:asciiTheme="minorHAnsi" w:hAnsiTheme="minorHAnsi" w:cs="Tahoma"/>
            <w:sz w:val="22"/>
            <w:szCs w:val="22"/>
          </w:rPr>
          <w:id w:val="-355503065"/>
          <w14:checkbox>
            <w14:checked w14:val="1"/>
            <w14:checkedState w14:val="2612" w14:font="MS Gothic"/>
            <w14:uncheckedState w14:val="2610" w14:font="MS Gothic"/>
          </w14:checkbox>
        </w:sdtPr>
        <w:sdtEndPr/>
        <w:sdtContent>
          <w:r w:rsidR="001938CD">
            <w:rPr>
              <w:rFonts w:ascii="MS Gothic" w:eastAsia="MS Gothic" w:hAnsi="MS Gothic" w:cs="Tahoma" w:hint="eastAsia"/>
              <w:sz w:val="22"/>
              <w:szCs w:val="22"/>
            </w:rPr>
            <w:t>☒</w:t>
          </w:r>
        </w:sdtContent>
      </w:sdt>
      <w:r w:rsidR="005C5F44" w:rsidRPr="005C5F44">
        <w:rPr>
          <w:rFonts w:asciiTheme="minorHAnsi" w:hAnsiTheme="minorHAnsi" w:cs="Tahoma"/>
          <w:sz w:val="22"/>
          <w:szCs w:val="22"/>
        </w:rPr>
        <w:t>Yes</w:t>
      </w:r>
    </w:p>
    <w:p w:rsidR="005C5F44" w:rsidRPr="005C5F44" w:rsidRDefault="007B34D5" w:rsidP="005C5F44">
      <w:pPr>
        <w:rPr>
          <w:rFonts w:asciiTheme="minorHAnsi" w:hAnsiTheme="minorHAnsi" w:cs="Tahoma"/>
          <w:sz w:val="22"/>
          <w:szCs w:val="22"/>
        </w:rPr>
      </w:pPr>
      <w:sdt>
        <w:sdtPr>
          <w:rPr>
            <w:rFonts w:asciiTheme="minorHAnsi" w:hAnsiTheme="minorHAnsi" w:cs="Tahoma"/>
            <w:sz w:val="22"/>
            <w:szCs w:val="22"/>
          </w:rPr>
          <w:id w:val="1772733408"/>
          <w14:checkbox>
            <w14:checked w14:val="0"/>
            <w14:checkedState w14:val="2612" w14:font="MS Gothic"/>
            <w14:uncheckedState w14:val="2610" w14:font="MS Gothic"/>
          </w14:checkbox>
        </w:sdtPr>
        <w:sdtEndPr/>
        <w:sdtContent>
          <w:r w:rsidR="005C5F44" w:rsidRPr="005C5F44">
            <w:rPr>
              <w:rFonts w:ascii="MS Gothic" w:eastAsia="MS Gothic" w:hAnsi="MS Gothic" w:cs="MS Gothic" w:hint="eastAsia"/>
              <w:sz w:val="22"/>
              <w:szCs w:val="22"/>
            </w:rPr>
            <w:t>☐</w:t>
          </w:r>
        </w:sdtContent>
      </w:sdt>
      <w:r w:rsidR="005C5F44" w:rsidRPr="005C5F44">
        <w:rPr>
          <w:rFonts w:asciiTheme="minorHAnsi" w:hAnsiTheme="minorHAnsi" w:cs="Tahoma"/>
          <w:sz w:val="22"/>
          <w:szCs w:val="22"/>
        </w:rPr>
        <w:t>No</w:t>
      </w:r>
    </w:p>
    <w:p w:rsidR="005C5F44" w:rsidRPr="005C5F44" w:rsidRDefault="005C5F44" w:rsidP="005C5F44">
      <w:pPr>
        <w:rPr>
          <w:rFonts w:asciiTheme="minorHAnsi" w:hAnsiTheme="minorHAnsi" w:cs="Tahoma"/>
          <w:sz w:val="22"/>
          <w:szCs w:val="22"/>
        </w:rPr>
      </w:pPr>
    </w:p>
    <w:p w:rsidR="005C5F44" w:rsidRPr="005C5F44" w:rsidRDefault="005C5F44" w:rsidP="005C5F44">
      <w:pPr>
        <w:rPr>
          <w:rFonts w:asciiTheme="minorHAnsi" w:hAnsiTheme="minorHAnsi" w:cs="Tahoma"/>
          <w:sz w:val="22"/>
          <w:szCs w:val="22"/>
        </w:rPr>
      </w:pPr>
      <w:r w:rsidRPr="005C5F44">
        <w:rPr>
          <w:rFonts w:asciiTheme="minorHAnsi" w:hAnsiTheme="minorHAnsi" w:cs="Tahoma"/>
          <w:sz w:val="22"/>
          <w:szCs w:val="22"/>
        </w:rPr>
        <w:t>Webcast/PDS URL:</w:t>
      </w:r>
    </w:p>
    <w:p w:rsidR="005C5F44" w:rsidRPr="001938CD" w:rsidRDefault="001938CD" w:rsidP="005C5F44">
      <w:pPr>
        <w:rPr>
          <w:rFonts w:asciiTheme="minorHAnsi" w:hAnsiTheme="minorHAnsi" w:cs="Tahoma"/>
          <w:b/>
          <w:color w:val="FF0000"/>
          <w:sz w:val="22"/>
          <w:szCs w:val="22"/>
        </w:rPr>
      </w:pPr>
      <w:r w:rsidRPr="001938CD">
        <w:rPr>
          <w:rFonts w:asciiTheme="minorHAnsi" w:hAnsiTheme="minorHAnsi" w:cs="Tahoma"/>
          <w:b/>
          <w:color w:val="FF0000"/>
          <w:sz w:val="22"/>
          <w:szCs w:val="22"/>
        </w:rPr>
        <w:t>www.primeoncology.org/201</w:t>
      </w:r>
      <w:r w:rsidR="00286EB0">
        <w:rPr>
          <w:rFonts w:asciiTheme="minorHAnsi" w:hAnsiTheme="minorHAnsi" w:cs="Tahoma"/>
          <w:b/>
          <w:color w:val="FF0000"/>
          <w:sz w:val="22"/>
          <w:szCs w:val="22"/>
        </w:rPr>
        <w:t>5</w:t>
      </w:r>
      <w:r w:rsidRPr="001938CD">
        <w:rPr>
          <w:rFonts w:asciiTheme="minorHAnsi" w:hAnsiTheme="minorHAnsi" w:cs="Tahoma"/>
          <w:b/>
          <w:color w:val="FF0000"/>
          <w:sz w:val="22"/>
          <w:szCs w:val="22"/>
        </w:rPr>
        <w:t>_</w:t>
      </w:r>
      <w:r w:rsidR="00286EB0">
        <w:rPr>
          <w:rFonts w:asciiTheme="minorHAnsi" w:hAnsiTheme="minorHAnsi" w:cs="Tahoma"/>
          <w:b/>
          <w:color w:val="FF0000"/>
          <w:sz w:val="22"/>
          <w:szCs w:val="22"/>
        </w:rPr>
        <w:t>chicago_</w:t>
      </w:r>
      <w:commentRangeStart w:id="2"/>
      <w:r w:rsidR="00286EB0">
        <w:rPr>
          <w:rFonts w:asciiTheme="minorHAnsi" w:hAnsiTheme="minorHAnsi" w:cs="Tahoma"/>
          <w:b/>
          <w:color w:val="FF0000"/>
          <w:sz w:val="22"/>
          <w:szCs w:val="22"/>
        </w:rPr>
        <w:t>ovarian</w:t>
      </w:r>
      <w:commentRangeEnd w:id="2"/>
      <w:r w:rsidR="00286EB0">
        <w:rPr>
          <w:rStyle w:val="CommentReference"/>
          <w:lang w:val="x-none" w:eastAsia="x-none"/>
        </w:rPr>
        <w:commentReference w:id="2"/>
      </w:r>
      <w:r w:rsidRPr="001938CD">
        <w:rPr>
          <w:rFonts w:asciiTheme="minorHAnsi" w:hAnsiTheme="minorHAnsi" w:cs="Tahoma"/>
          <w:b/>
          <w:color w:val="FF0000"/>
          <w:sz w:val="22"/>
          <w:szCs w:val="22"/>
        </w:rPr>
        <w:t>_dcu</w:t>
      </w:r>
    </w:p>
    <w:p w:rsidR="001938CD" w:rsidRPr="005C5F44" w:rsidRDefault="001938CD" w:rsidP="005C5F44">
      <w:pPr>
        <w:rPr>
          <w:rFonts w:asciiTheme="minorHAnsi" w:hAnsiTheme="minorHAnsi" w:cs="Tahoma"/>
          <w:b/>
          <w:sz w:val="22"/>
          <w:szCs w:val="22"/>
        </w:rPr>
      </w:pPr>
    </w:p>
    <w:p w:rsidR="005C5F44" w:rsidRPr="005C5F44" w:rsidRDefault="005C5F44" w:rsidP="005C5F44">
      <w:pPr>
        <w:rPr>
          <w:rFonts w:asciiTheme="minorHAnsi" w:hAnsiTheme="minorHAnsi" w:cs="Tahoma"/>
          <w:b/>
          <w:sz w:val="22"/>
          <w:szCs w:val="22"/>
        </w:rPr>
      </w:pPr>
      <w:r w:rsidRPr="005C5F44">
        <w:rPr>
          <w:rFonts w:asciiTheme="minorHAnsi" w:hAnsiTheme="minorHAnsi" w:cs="Tahoma"/>
          <w:b/>
          <w:sz w:val="22"/>
          <w:szCs w:val="22"/>
        </w:rPr>
        <w:t>Additional Components</w:t>
      </w:r>
    </w:p>
    <w:p w:rsidR="00286EB0" w:rsidRPr="005C5F44" w:rsidRDefault="007B34D5" w:rsidP="005C5F44">
      <w:pPr>
        <w:rPr>
          <w:rFonts w:asciiTheme="minorHAnsi" w:hAnsiTheme="minorHAnsi" w:cs="Tahoma"/>
          <w:sz w:val="22"/>
          <w:szCs w:val="22"/>
        </w:rPr>
      </w:pPr>
      <w:sdt>
        <w:sdtPr>
          <w:rPr>
            <w:rFonts w:asciiTheme="minorHAnsi" w:hAnsiTheme="minorHAnsi" w:cs="Tahoma"/>
            <w:sz w:val="22"/>
            <w:szCs w:val="22"/>
          </w:rPr>
          <w:id w:val="-1624832377"/>
          <w14:checkbox>
            <w14:checked w14:val="0"/>
            <w14:checkedState w14:val="2612" w14:font="MS Gothic"/>
            <w14:uncheckedState w14:val="2610" w14:font="MS Gothic"/>
          </w14:checkbox>
        </w:sdtPr>
        <w:sdtEndPr/>
        <w:sdtContent>
          <w:r w:rsidR="005C5F44" w:rsidRPr="005C5F44">
            <w:rPr>
              <w:rFonts w:ascii="MS Gothic" w:eastAsia="MS Gothic" w:hAnsi="MS Gothic" w:cs="MS Gothic" w:hint="eastAsia"/>
              <w:sz w:val="22"/>
              <w:szCs w:val="22"/>
            </w:rPr>
            <w:t>☐</w:t>
          </w:r>
        </w:sdtContent>
      </w:sdt>
      <w:r w:rsidR="005C5F44" w:rsidRPr="005C5F44">
        <w:rPr>
          <w:rFonts w:asciiTheme="minorHAnsi" w:hAnsiTheme="minorHAnsi" w:cs="Tahoma"/>
          <w:sz w:val="22"/>
          <w:szCs w:val="22"/>
        </w:rPr>
        <w:t>Cases with Voting</w:t>
      </w:r>
    </w:p>
    <w:p w:rsidR="005C5F44" w:rsidRPr="005C5F44" w:rsidRDefault="007B34D5" w:rsidP="005C5F44">
      <w:pPr>
        <w:rPr>
          <w:rFonts w:asciiTheme="minorHAnsi" w:hAnsiTheme="minorHAnsi" w:cs="Tahoma"/>
          <w:sz w:val="22"/>
          <w:szCs w:val="22"/>
        </w:rPr>
      </w:pPr>
      <w:sdt>
        <w:sdtPr>
          <w:rPr>
            <w:rFonts w:asciiTheme="minorHAnsi" w:hAnsiTheme="minorHAnsi" w:cs="Tahoma"/>
            <w:sz w:val="22"/>
            <w:szCs w:val="22"/>
          </w:rPr>
          <w:id w:val="1884757067"/>
          <w14:checkbox>
            <w14:checked w14:val="1"/>
            <w14:checkedState w14:val="2612" w14:font="MS Gothic"/>
            <w14:uncheckedState w14:val="2610" w14:font="MS Gothic"/>
          </w14:checkbox>
        </w:sdtPr>
        <w:sdtEndPr/>
        <w:sdtContent>
          <w:r w:rsidR="00286EB0">
            <w:rPr>
              <w:rFonts w:ascii="MS Gothic" w:eastAsia="MS Gothic" w:hAnsi="MS Gothic" w:cs="Tahoma" w:hint="eastAsia"/>
              <w:sz w:val="22"/>
              <w:szCs w:val="22"/>
            </w:rPr>
            <w:t>☒</w:t>
          </w:r>
        </w:sdtContent>
      </w:sdt>
      <w:r w:rsidR="005C5F44" w:rsidRPr="005C5F44">
        <w:rPr>
          <w:rFonts w:asciiTheme="minorHAnsi" w:hAnsiTheme="minorHAnsi" w:cs="Tahoma"/>
          <w:sz w:val="22"/>
          <w:szCs w:val="22"/>
        </w:rPr>
        <w:t>Polls</w:t>
      </w:r>
      <w:r w:rsidR="00286EB0">
        <w:rPr>
          <w:rFonts w:asciiTheme="minorHAnsi" w:hAnsiTheme="minorHAnsi" w:cs="Tahoma"/>
          <w:sz w:val="22"/>
          <w:szCs w:val="22"/>
        </w:rPr>
        <w:t xml:space="preserve">- </w:t>
      </w:r>
      <w:r w:rsidR="00286EB0" w:rsidRPr="00286EB0">
        <w:rPr>
          <w:rFonts w:asciiTheme="minorHAnsi" w:hAnsiTheme="minorHAnsi" w:cs="Tahoma"/>
          <w:color w:val="FF0000"/>
          <w:sz w:val="22"/>
          <w:szCs w:val="22"/>
        </w:rPr>
        <w:t xml:space="preserve">Pre-Posttest </w:t>
      </w:r>
      <w:r w:rsidR="00286EB0">
        <w:rPr>
          <w:rFonts w:asciiTheme="minorHAnsi" w:hAnsiTheme="minorHAnsi" w:cs="Tahoma"/>
          <w:color w:val="FF0000"/>
          <w:sz w:val="22"/>
          <w:szCs w:val="22"/>
        </w:rPr>
        <w:t>Questions for both videos</w:t>
      </w:r>
    </w:p>
    <w:p w:rsidR="005C5F44" w:rsidRPr="005C5F44" w:rsidRDefault="007B34D5" w:rsidP="005C5F44">
      <w:pPr>
        <w:rPr>
          <w:rFonts w:asciiTheme="minorHAnsi" w:hAnsiTheme="minorHAnsi" w:cs="Tahoma"/>
          <w:sz w:val="22"/>
          <w:szCs w:val="22"/>
        </w:rPr>
      </w:pPr>
      <w:sdt>
        <w:sdtPr>
          <w:rPr>
            <w:rFonts w:asciiTheme="minorHAnsi" w:hAnsiTheme="minorHAnsi" w:cs="Tahoma"/>
            <w:sz w:val="22"/>
            <w:szCs w:val="22"/>
          </w:rPr>
          <w:id w:val="1885666414"/>
          <w14:checkbox>
            <w14:checked w14:val="0"/>
            <w14:checkedState w14:val="2612" w14:font="MS Gothic"/>
            <w14:uncheckedState w14:val="2610" w14:font="MS Gothic"/>
          </w14:checkbox>
        </w:sdtPr>
        <w:sdtEndPr/>
        <w:sdtContent>
          <w:r w:rsidR="005C5F44" w:rsidRPr="005C5F44">
            <w:rPr>
              <w:rFonts w:ascii="MS Gothic" w:eastAsia="MS Gothic" w:hAnsi="MS Gothic" w:cs="MS Gothic" w:hint="eastAsia"/>
              <w:sz w:val="22"/>
              <w:szCs w:val="22"/>
            </w:rPr>
            <w:t>☐</w:t>
          </w:r>
        </w:sdtContent>
      </w:sdt>
      <w:r w:rsidR="005C5F44" w:rsidRPr="005C5F44">
        <w:rPr>
          <w:rFonts w:asciiTheme="minorHAnsi" w:hAnsiTheme="minorHAnsi" w:cs="Tahoma"/>
          <w:sz w:val="22"/>
          <w:szCs w:val="22"/>
        </w:rPr>
        <w:t>Video Segmentation</w:t>
      </w:r>
    </w:p>
    <w:p w:rsidR="005C5F44" w:rsidRPr="005C5F44" w:rsidRDefault="007B34D5" w:rsidP="005C5F44">
      <w:pPr>
        <w:rPr>
          <w:rFonts w:asciiTheme="minorHAnsi" w:hAnsiTheme="minorHAnsi" w:cs="Tahoma"/>
          <w:sz w:val="22"/>
          <w:szCs w:val="22"/>
        </w:rPr>
      </w:pPr>
      <w:sdt>
        <w:sdtPr>
          <w:rPr>
            <w:rFonts w:asciiTheme="minorHAnsi" w:hAnsiTheme="minorHAnsi" w:cs="Tahoma"/>
            <w:sz w:val="22"/>
            <w:szCs w:val="22"/>
          </w:rPr>
          <w:id w:val="-546066517"/>
          <w14:checkbox>
            <w14:checked w14:val="0"/>
            <w14:checkedState w14:val="2612" w14:font="MS Gothic"/>
            <w14:uncheckedState w14:val="2610" w14:font="MS Gothic"/>
          </w14:checkbox>
        </w:sdtPr>
        <w:sdtEndPr/>
        <w:sdtContent>
          <w:r w:rsidR="005C5F44" w:rsidRPr="005C5F44">
            <w:rPr>
              <w:rFonts w:ascii="MS Gothic" w:eastAsia="MS Gothic" w:hAnsi="MS Gothic" w:cs="MS Gothic" w:hint="eastAsia"/>
              <w:sz w:val="22"/>
              <w:szCs w:val="22"/>
            </w:rPr>
            <w:t>☐</w:t>
          </w:r>
        </w:sdtContent>
      </w:sdt>
      <w:r w:rsidR="005C5F44" w:rsidRPr="005C5F44">
        <w:rPr>
          <w:rFonts w:asciiTheme="minorHAnsi" w:hAnsiTheme="minorHAnsi" w:cs="Tahoma"/>
          <w:sz w:val="22"/>
          <w:szCs w:val="22"/>
        </w:rPr>
        <w:t>Table of Contents</w:t>
      </w:r>
    </w:p>
    <w:p w:rsidR="005C5F44" w:rsidRPr="005C5F44" w:rsidRDefault="007B34D5" w:rsidP="005C5F44">
      <w:pPr>
        <w:rPr>
          <w:rFonts w:asciiTheme="minorHAnsi" w:hAnsiTheme="minorHAnsi" w:cs="Tahoma"/>
          <w:sz w:val="22"/>
          <w:szCs w:val="22"/>
        </w:rPr>
      </w:pPr>
      <w:sdt>
        <w:sdtPr>
          <w:rPr>
            <w:rFonts w:asciiTheme="minorHAnsi" w:hAnsiTheme="minorHAnsi" w:cs="Tahoma"/>
            <w:sz w:val="22"/>
            <w:szCs w:val="22"/>
          </w:rPr>
          <w:id w:val="1789847451"/>
          <w14:checkbox>
            <w14:checked w14:val="0"/>
            <w14:checkedState w14:val="2612" w14:font="MS Gothic"/>
            <w14:uncheckedState w14:val="2610" w14:font="MS Gothic"/>
          </w14:checkbox>
        </w:sdtPr>
        <w:sdtEndPr/>
        <w:sdtContent>
          <w:r w:rsidR="005C5F44" w:rsidRPr="005C5F44">
            <w:rPr>
              <w:rFonts w:ascii="MS Gothic" w:eastAsia="MS Gothic" w:hAnsi="MS Gothic" w:cs="MS Gothic" w:hint="eastAsia"/>
              <w:sz w:val="22"/>
              <w:szCs w:val="22"/>
            </w:rPr>
            <w:t>☐</w:t>
          </w:r>
        </w:sdtContent>
      </w:sdt>
      <w:r w:rsidR="005C5F44" w:rsidRPr="005C5F44">
        <w:rPr>
          <w:rFonts w:asciiTheme="minorHAnsi" w:hAnsiTheme="minorHAnsi" w:cs="Tahoma"/>
          <w:sz w:val="22"/>
          <w:szCs w:val="22"/>
        </w:rPr>
        <w:t>Other:</w:t>
      </w:r>
    </w:p>
    <w:p w:rsidR="005C5F44" w:rsidRPr="005C5F44" w:rsidRDefault="005C5F44" w:rsidP="005C5F44">
      <w:pPr>
        <w:rPr>
          <w:rFonts w:asciiTheme="minorHAnsi" w:hAnsiTheme="minorHAnsi" w:cs="Tahoma"/>
          <w:b/>
          <w:sz w:val="22"/>
          <w:szCs w:val="22"/>
        </w:rPr>
      </w:pPr>
    </w:p>
    <w:p w:rsidR="005C5F44" w:rsidRPr="005C5F44" w:rsidRDefault="005C5F44" w:rsidP="005C5F44">
      <w:pPr>
        <w:rPr>
          <w:rFonts w:asciiTheme="minorHAnsi" w:hAnsiTheme="minorHAnsi" w:cs="Tahoma"/>
          <w:b/>
          <w:sz w:val="22"/>
          <w:szCs w:val="22"/>
        </w:rPr>
      </w:pPr>
      <w:r w:rsidRPr="005C5F44">
        <w:rPr>
          <w:rFonts w:asciiTheme="minorHAnsi" w:hAnsiTheme="minorHAnsi" w:cs="Tahoma"/>
          <w:b/>
          <w:sz w:val="22"/>
          <w:szCs w:val="22"/>
        </w:rPr>
        <w:t>Mobile App Title:</w:t>
      </w:r>
      <w:r w:rsidR="00286EB0">
        <w:rPr>
          <w:rFonts w:asciiTheme="minorHAnsi" w:hAnsiTheme="minorHAnsi" w:cs="Tahoma"/>
          <w:b/>
          <w:sz w:val="22"/>
          <w:szCs w:val="22"/>
        </w:rPr>
        <w:t xml:space="preserve"> 2015 SGO DCU</w:t>
      </w:r>
    </w:p>
    <w:p w:rsidR="005C5F44" w:rsidRDefault="005C5F44" w:rsidP="002B2525">
      <w:pPr>
        <w:rPr>
          <w:rFonts w:ascii="Calibri" w:hAnsi="Calibri" w:cs="Tahoma"/>
          <w:b/>
          <w:sz w:val="28"/>
          <w:szCs w:val="22"/>
          <w:u w:val="single"/>
        </w:rPr>
      </w:pPr>
    </w:p>
    <w:p w:rsidR="005C5F44" w:rsidRDefault="005C5F44" w:rsidP="002B2525">
      <w:pPr>
        <w:rPr>
          <w:rFonts w:ascii="Calibri" w:hAnsi="Calibri" w:cs="Tahoma"/>
          <w:b/>
          <w:sz w:val="28"/>
          <w:szCs w:val="22"/>
          <w:u w:val="single"/>
        </w:rPr>
      </w:pPr>
    </w:p>
    <w:p w:rsidR="005C5F44" w:rsidRDefault="005C5F44" w:rsidP="002B2525">
      <w:pPr>
        <w:rPr>
          <w:rFonts w:ascii="Calibri" w:hAnsi="Calibri" w:cs="Tahoma"/>
          <w:b/>
          <w:sz w:val="28"/>
          <w:szCs w:val="22"/>
          <w:u w:val="single"/>
        </w:rPr>
      </w:pPr>
    </w:p>
    <w:p w:rsidR="005C5F44" w:rsidRDefault="005C5F44" w:rsidP="002B2525">
      <w:pPr>
        <w:rPr>
          <w:rFonts w:ascii="Calibri" w:hAnsi="Calibri" w:cs="Tahoma"/>
          <w:b/>
          <w:sz w:val="28"/>
          <w:szCs w:val="22"/>
          <w:u w:val="single"/>
        </w:rPr>
      </w:pPr>
    </w:p>
    <w:p w:rsidR="005C5F44" w:rsidRDefault="005C5F44" w:rsidP="002B2525">
      <w:pPr>
        <w:rPr>
          <w:rFonts w:ascii="Calibri" w:hAnsi="Calibri" w:cs="Tahoma"/>
          <w:b/>
          <w:sz w:val="28"/>
          <w:szCs w:val="22"/>
          <w:u w:val="single"/>
        </w:rPr>
      </w:pPr>
    </w:p>
    <w:p w:rsidR="005C5F44" w:rsidRDefault="005C5F44" w:rsidP="002B2525">
      <w:pPr>
        <w:rPr>
          <w:rFonts w:ascii="Calibri" w:hAnsi="Calibri" w:cs="Tahoma"/>
          <w:b/>
          <w:sz w:val="28"/>
          <w:szCs w:val="22"/>
          <w:u w:val="single"/>
        </w:rPr>
        <w:sectPr w:rsidR="005C5F44" w:rsidSect="00286EB0">
          <w:type w:val="continuous"/>
          <w:pgSz w:w="12240" w:h="15840"/>
          <w:pgMar w:top="1440" w:right="1800" w:bottom="1440" w:left="810" w:header="720" w:footer="720" w:gutter="0"/>
          <w:cols w:num="2" w:space="720"/>
          <w:docGrid w:linePitch="360"/>
        </w:sectPr>
      </w:pPr>
    </w:p>
    <w:p w:rsidR="004326FA" w:rsidRPr="0024018B" w:rsidRDefault="00544627" w:rsidP="002B2525">
      <w:pPr>
        <w:rPr>
          <w:rFonts w:ascii="Calibri" w:hAnsi="Calibri" w:cs="Tahoma"/>
          <w:b/>
          <w:sz w:val="28"/>
          <w:szCs w:val="22"/>
          <w:u w:val="single"/>
        </w:rPr>
      </w:pPr>
      <w:r w:rsidRPr="0024018B">
        <w:rPr>
          <w:rFonts w:ascii="Calibri" w:hAnsi="Calibri" w:cs="Tahoma"/>
          <w:b/>
          <w:sz w:val="28"/>
          <w:szCs w:val="22"/>
          <w:u w:val="single"/>
        </w:rPr>
        <w:lastRenderedPageBreak/>
        <w:t>Listing Page</w:t>
      </w:r>
    </w:p>
    <w:p w:rsidR="004326FA" w:rsidRPr="00093C5C" w:rsidRDefault="004326FA" w:rsidP="002B2525">
      <w:pPr>
        <w:rPr>
          <w:rFonts w:ascii="Calibri" w:hAnsi="Calibri" w:cs="Tahoma"/>
          <w:sz w:val="22"/>
          <w:szCs w:val="22"/>
          <w:u w:val="single"/>
        </w:rPr>
      </w:pPr>
    </w:p>
    <w:p w:rsidR="004326FA" w:rsidRPr="00093C5C" w:rsidRDefault="004326FA" w:rsidP="004326FA">
      <w:pPr>
        <w:pStyle w:val="maintext"/>
        <w:rPr>
          <w:rFonts w:ascii="Calibri" w:hAnsi="Calibri"/>
          <w:b/>
          <w:sz w:val="22"/>
          <w:szCs w:val="22"/>
        </w:rPr>
      </w:pPr>
      <w:r w:rsidRPr="00093C5C">
        <w:rPr>
          <w:rFonts w:ascii="Calibri" w:hAnsi="Calibri"/>
          <w:b/>
          <w:sz w:val="22"/>
          <w:szCs w:val="22"/>
        </w:rPr>
        <w:t xml:space="preserve">[Insert </w:t>
      </w:r>
      <w:r w:rsidR="009A4F43" w:rsidRPr="00093C5C">
        <w:rPr>
          <w:rFonts w:ascii="Calibri" w:hAnsi="Calibri"/>
          <w:b/>
          <w:sz w:val="22"/>
          <w:szCs w:val="22"/>
        </w:rPr>
        <w:t xml:space="preserve">small </w:t>
      </w:r>
      <w:r w:rsidR="00E60CC0">
        <w:rPr>
          <w:rFonts w:ascii="Calibri" w:hAnsi="Calibri"/>
          <w:b/>
          <w:sz w:val="22"/>
          <w:szCs w:val="22"/>
        </w:rPr>
        <w:t>DCU</w:t>
      </w:r>
      <w:r w:rsidRPr="00093C5C">
        <w:rPr>
          <w:rFonts w:ascii="Calibri" w:hAnsi="Calibri"/>
          <w:b/>
          <w:sz w:val="22"/>
          <w:szCs w:val="22"/>
        </w:rPr>
        <w:t xml:space="preserve"> Graphic</w:t>
      </w:r>
      <w:r w:rsidR="009A4F43" w:rsidRPr="00093C5C">
        <w:rPr>
          <w:rFonts w:ascii="Calibri" w:hAnsi="Calibri"/>
          <w:b/>
          <w:sz w:val="22"/>
          <w:szCs w:val="22"/>
        </w:rPr>
        <w:t xml:space="preserve"> to the left</w:t>
      </w:r>
      <w:r w:rsidRPr="00093C5C">
        <w:rPr>
          <w:rFonts w:ascii="Calibri" w:hAnsi="Calibri"/>
          <w:b/>
          <w:sz w:val="22"/>
          <w:szCs w:val="22"/>
        </w:rPr>
        <w:t>]</w:t>
      </w:r>
    </w:p>
    <w:p w:rsidR="004326FA" w:rsidRPr="00093C5C" w:rsidRDefault="004326FA" w:rsidP="004326FA">
      <w:pPr>
        <w:rPr>
          <w:rFonts w:ascii="Calibri" w:hAnsi="Calibri" w:cs="Tahoma"/>
          <w:b/>
          <w:sz w:val="22"/>
          <w:szCs w:val="22"/>
        </w:rPr>
      </w:pPr>
    </w:p>
    <w:p w:rsidR="004326FA" w:rsidRPr="00093C5C" w:rsidRDefault="004326FA" w:rsidP="004326FA">
      <w:pPr>
        <w:rPr>
          <w:rFonts w:ascii="Calibri" w:hAnsi="Calibri" w:cs="Tahoma"/>
          <w:b/>
          <w:sz w:val="22"/>
          <w:szCs w:val="22"/>
        </w:rPr>
      </w:pPr>
      <w:r w:rsidRPr="004344ED">
        <w:rPr>
          <w:rFonts w:ascii="Calibri" w:hAnsi="Calibri" w:cs="Tahoma"/>
          <w:b/>
          <w:sz w:val="22"/>
          <w:szCs w:val="22"/>
          <w:highlight w:val="yellow"/>
        </w:rPr>
        <w:t>[</w:t>
      </w:r>
      <w:commentRangeStart w:id="3"/>
      <w:r w:rsidRPr="004344ED">
        <w:rPr>
          <w:rFonts w:ascii="Calibri" w:hAnsi="Calibri" w:cs="Tahoma"/>
          <w:b/>
          <w:sz w:val="22"/>
          <w:szCs w:val="22"/>
          <w:highlight w:val="yellow"/>
        </w:rPr>
        <w:t>TITLE</w:t>
      </w:r>
      <w:commentRangeEnd w:id="3"/>
      <w:r w:rsidR="004344ED">
        <w:rPr>
          <w:rStyle w:val="CommentReference"/>
          <w:lang w:val="x-none" w:eastAsia="x-none"/>
        </w:rPr>
        <w:commentReference w:id="3"/>
      </w:r>
      <w:r w:rsidRPr="004344ED">
        <w:rPr>
          <w:rFonts w:ascii="Calibri" w:hAnsi="Calibri" w:cs="Tahoma"/>
          <w:b/>
          <w:sz w:val="22"/>
          <w:szCs w:val="22"/>
          <w:highlight w:val="yellow"/>
        </w:rPr>
        <w:t>]</w:t>
      </w:r>
    </w:p>
    <w:p w:rsidR="00A368B9" w:rsidRDefault="00286EB0" w:rsidP="002B2525">
      <w:pPr>
        <w:rPr>
          <w:rFonts w:ascii="Calibri" w:hAnsi="Calibri"/>
          <w:bCs/>
          <w:sz w:val="22"/>
          <w:szCs w:val="22"/>
        </w:rPr>
      </w:pPr>
      <w:r w:rsidRPr="00286EB0">
        <w:rPr>
          <w:rFonts w:ascii="Calibri" w:hAnsi="Calibri"/>
          <w:bCs/>
          <w:sz w:val="22"/>
          <w:szCs w:val="22"/>
        </w:rPr>
        <w:t xml:space="preserve">Daily Clinical Updates: Critical Analysis and Practical Application of Key Data </w:t>
      </w:r>
      <w:proofErr w:type="gramStart"/>
      <w:r w:rsidR="00A026F2">
        <w:rPr>
          <w:rFonts w:ascii="Calibri" w:hAnsi="Calibri"/>
          <w:bCs/>
          <w:sz w:val="22"/>
          <w:szCs w:val="22"/>
        </w:rPr>
        <w:t>From</w:t>
      </w:r>
      <w:proofErr w:type="gramEnd"/>
      <w:r w:rsidRPr="00286EB0">
        <w:rPr>
          <w:rFonts w:ascii="Calibri" w:hAnsi="Calibri"/>
          <w:bCs/>
          <w:sz w:val="22"/>
          <w:szCs w:val="22"/>
        </w:rPr>
        <w:t xml:space="preserve"> the 2015 Society of Gynecologic Oncology Annual Meeting - Expanded Therapeutic Options for Recurrent Ovarian Cancer</w:t>
      </w:r>
    </w:p>
    <w:p w:rsidR="008E09E5" w:rsidRDefault="008E09E5" w:rsidP="002B2525">
      <w:pPr>
        <w:rPr>
          <w:rFonts w:ascii="Calibri" w:hAnsi="Calibri" w:cs="Tahoma"/>
          <w:b/>
          <w:sz w:val="22"/>
          <w:szCs w:val="22"/>
        </w:rPr>
      </w:pPr>
    </w:p>
    <w:p w:rsidR="002B2525" w:rsidRPr="00093C5C" w:rsidRDefault="004326FA" w:rsidP="002B2525">
      <w:pPr>
        <w:rPr>
          <w:rFonts w:ascii="Calibri" w:hAnsi="Calibri" w:cs="Tahoma"/>
          <w:b/>
          <w:sz w:val="22"/>
          <w:szCs w:val="22"/>
        </w:rPr>
      </w:pPr>
      <w:r w:rsidRPr="00093C5C">
        <w:rPr>
          <w:rFonts w:ascii="Calibri" w:hAnsi="Calibri" w:cs="Tahoma"/>
          <w:b/>
          <w:sz w:val="22"/>
          <w:szCs w:val="22"/>
        </w:rPr>
        <w:t>[</w:t>
      </w:r>
      <w:r w:rsidR="00A314EC" w:rsidRPr="00093C5C">
        <w:rPr>
          <w:rFonts w:ascii="Calibri" w:hAnsi="Calibri" w:cs="Tahoma"/>
          <w:b/>
          <w:sz w:val="22"/>
          <w:szCs w:val="22"/>
        </w:rPr>
        <w:t>D</w:t>
      </w:r>
      <w:r w:rsidR="00683674" w:rsidRPr="00093C5C">
        <w:rPr>
          <w:rFonts w:ascii="Calibri" w:hAnsi="Calibri" w:cs="Tahoma"/>
          <w:b/>
          <w:sz w:val="22"/>
          <w:szCs w:val="22"/>
        </w:rPr>
        <w:t xml:space="preserve">ATE </w:t>
      </w:r>
      <w:r w:rsidR="00683674" w:rsidRPr="00093C5C">
        <w:rPr>
          <w:rFonts w:ascii="Calibri" w:hAnsi="Calibri"/>
          <w:sz w:val="22"/>
          <w:szCs w:val="22"/>
        </w:rPr>
        <w:t xml:space="preserve">| </w:t>
      </w:r>
      <w:r w:rsidR="00683674" w:rsidRPr="00093C5C">
        <w:rPr>
          <w:rFonts w:ascii="Calibri" w:hAnsi="Calibri"/>
          <w:b/>
          <w:sz w:val="22"/>
          <w:szCs w:val="22"/>
        </w:rPr>
        <w:t>LOCATION</w:t>
      </w:r>
      <w:r w:rsidRPr="00093C5C">
        <w:rPr>
          <w:rFonts w:ascii="Calibri" w:hAnsi="Calibri" w:cs="Tahoma"/>
          <w:b/>
          <w:sz w:val="22"/>
          <w:szCs w:val="22"/>
        </w:rPr>
        <w:t>]</w:t>
      </w:r>
    </w:p>
    <w:p w:rsidR="002B2525" w:rsidRPr="00093C5C" w:rsidRDefault="00286EB0" w:rsidP="002B2525">
      <w:pPr>
        <w:rPr>
          <w:rFonts w:ascii="Calibri" w:hAnsi="Calibri"/>
          <w:sz w:val="22"/>
          <w:szCs w:val="22"/>
        </w:rPr>
      </w:pPr>
      <w:r>
        <w:rPr>
          <w:rFonts w:ascii="Calibri" w:hAnsi="Calibri"/>
          <w:sz w:val="22"/>
          <w:szCs w:val="22"/>
        </w:rPr>
        <w:t>March 2015</w:t>
      </w:r>
      <w:r w:rsidR="00E43F45">
        <w:rPr>
          <w:rFonts w:ascii="Calibri" w:hAnsi="Calibri"/>
          <w:sz w:val="22"/>
          <w:szCs w:val="22"/>
        </w:rPr>
        <w:t>|</w:t>
      </w:r>
      <w:r>
        <w:rPr>
          <w:rFonts w:ascii="Calibri" w:hAnsi="Calibri"/>
          <w:sz w:val="22"/>
          <w:szCs w:val="22"/>
        </w:rPr>
        <w:t>Chicago, Illinois</w:t>
      </w:r>
      <w:r w:rsidR="00A368B9">
        <w:rPr>
          <w:rFonts w:ascii="Calibri" w:hAnsi="Calibri"/>
          <w:sz w:val="22"/>
          <w:szCs w:val="22"/>
        </w:rPr>
        <w:t>, United States</w:t>
      </w:r>
    </w:p>
    <w:p w:rsidR="004326FA" w:rsidRPr="00093C5C" w:rsidRDefault="004326FA" w:rsidP="000F1F22">
      <w:pPr>
        <w:pStyle w:val="maintext"/>
        <w:rPr>
          <w:rFonts w:ascii="Calibri" w:hAnsi="Calibri"/>
          <w:sz w:val="22"/>
          <w:szCs w:val="22"/>
        </w:rPr>
      </w:pPr>
    </w:p>
    <w:p w:rsidR="004326FA" w:rsidRPr="00093C5C" w:rsidRDefault="004326FA" w:rsidP="000F1F22">
      <w:pPr>
        <w:pStyle w:val="maintext"/>
        <w:rPr>
          <w:rFonts w:ascii="Calibri" w:hAnsi="Calibri"/>
          <w:sz w:val="22"/>
          <w:szCs w:val="22"/>
        </w:rPr>
      </w:pPr>
    </w:p>
    <w:p w:rsidR="007514C4" w:rsidRDefault="007514C4" w:rsidP="004A5016">
      <w:pPr>
        <w:pStyle w:val="maintext"/>
        <w:rPr>
          <w:rFonts w:ascii="Calibri" w:hAnsi="Calibri"/>
          <w:b/>
          <w:sz w:val="28"/>
          <w:szCs w:val="28"/>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332FE" w:rsidRDefault="00A332FE" w:rsidP="00A332FE">
      <w:pPr>
        <w:pStyle w:val="maintext"/>
        <w:rPr>
          <w:rFonts w:ascii="Calibri" w:hAnsi="Calibri" w:cs="Tahoma"/>
          <w:b/>
          <w:bCs/>
          <w:sz w:val="22"/>
          <w:szCs w:val="22"/>
          <w:u w:val="single"/>
        </w:rPr>
      </w:pPr>
    </w:p>
    <w:p w:rsidR="00A94EB8" w:rsidRPr="00A56E3B" w:rsidRDefault="00A94EB8" w:rsidP="00A56E3B">
      <w:pPr>
        <w:rPr>
          <w:rFonts w:asciiTheme="minorHAnsi" w:hAnsiTheme="minorHAnsi" w:cs="Tahoma"/>
          <w:b/>
          <w:bCs/>
          <w:highlight w:val="cyan"/>
        </w:rPr>
      </w:pPr>
    </w:p>
    <w:p w:rsidR="004A5016" w:rsidRPr="00093C5C" w:rsidRDefault="008435D8" w:rsidP="004A5016">
      <w:pPr>
        <w:pStyle w:val="maintext"/>
        <w:rPr>
          <w:rFonts w:ascii="Calibri" w:hAnsi="Calibri" w:cs="Tahoma"/>
          <w:b/>
          <w:bCs/>
          <w:sz w:val="22"/>
          <w:szCs w:val="22"/>
          <w:u w:val="single"/>
        </w:rPr>
      </w:pPr>
      <w:r w:rsidRPr="0024018B">
        <w:rPr>
          <w:rFonts w:ascii="Calibri" w:hAnsi="Calibri" w:cs="Tahoma"/>
          <w:b/>
          <w:bCs/>
          <w:sz w:val="28"/>
          <w:szCs w:val="22"/>
          <w:u w:val="single"/>
        </w:rPr>
        <w:lastRenderedPageBreak/>
        <w:t xml:space="preserve">Landing Page </w:t>
      </w:r>
      <w:r w:rsidR="000D24AB" w:rsidRPr="0024018B">
        <w:rPr>
          <w:rFonts w:ascii="Calibri" w:hAnsi="Calibri" w:cs="Tahoma"/>
          <w:b/>
          <w:bCs/>
          <w:sz w:val="28"/>
          <w:szCs w:val="22"/>
          <w:u w:val="single"/>
        </w:rPr>
        <w:t xml:space="preserve"> </w:t>
      </w:r>
    </w:p>
    <w:p w:rsidR="000D24AB" w:rsidRDefault="000D24AB" w:rsidP="000D24AB">
      <w:pPr>
        <w:pStyle w:val="maintext"/>
        <w:rPr>
          <w:rFonts w:ascii="Calibri" w:hAnsi="Calibri"/>
          <w:b/>
          <w:sz w:val="22"/>
          <w:szCs w:val="22"/>
        </w:rPr>
      </w:pPr>
    </w:p>
    <w:p w:rsidR="00543A1B" w:rsidRDefault="00693C10" w:rsidP="00543A1B">
      <w:pPr>
        <w:pStyle w:val="maintext"/>
        <w:rPr>
          <w:rFonts w:ascii="Calibri" w:hAnsi="Calibri"/>
          <w:b/>
          <w:sz w:val="22"/>
          <w:szCs w:val="22"/>
        </w:rPr>
      </w:pPr>
      <w:r>
        <w:rPr>
          <w:rFonts w:ascii="Calibri" w:hAnsi="Calibri"/>
          <w:b/>
          <w:sz w:val="22"/>
          <w:szCs w:val="22"/>
        </w:rPr>
        <w:t xml:space="preserve">[Insert </w:t>
      </w:r>
      <w:r w:rsidR="00E60CC0">
        <w:rPr>
          <w:rFonts w:ascii="Calibri" w:hAnsi="Calibri"/>
          <w:b/>
          <w:sz w:val="22"/>
          <w:szCs w:val="22"/>
        </w:rPr>
        <w:t>DCU</w:t>
      </w:r>
      <w:r w:rsidR="000D24AB" w:rsidRPr="00093C5C">
        <w:rPr>
          <w:rFonts w:ascii="Calibri" w:hAnsi="Calibri"/>
          <w:b/>
          <w:sz w:val="22"/>
          <w:szCs w:val="22"/>
        </w:rPr>
        <w:t xml:space="preserve"> Graphic </w:t>
      </w:r>
      <w:r w:rsidR="003E4D8C">
        <w:rPr>
          <w:rFonts w:ascii="Calibri" w:hAnsi="Calibri"/>
          <w:b/>
          <w:sz w:val="22"/>
          <w:szCs w:val="22"/>
        </w:rPr>
        <w:t>header</w:t>
      </w:r>
      <w:r w:rsidR="000D24AB" w:rsidRPr="00093C5C">
        <w:rPr>
          <w:rFonts w:ascii="Calibri" w:hAnsi="Calibri"/>
          <w:b/>
          <w:sz w:val="22"/>
          <w:szCs w:val="22"/>
        </w:rPr>
        <w:t>]</w:t>
      </w:r>
    </w:p>
    <w:p w:rsidR="00543A1B" w:rsidRDefault="00543A1B" w:rsidP="00543A1B">
      <w:pPr>
        <w:pStyle w:val="maintext"/>
        <w:rPr>
          <w:rFonts w:ascii="Calibri" w:hAnsi="Calibri"/>
          <w:b/>
          <w:sz w:val="22"/>
          <w:szCs w:val="22"/>
        </w:rPr>
      </w:pPr>
    </w:p>
    <w:p w:rsidR="00543A1B" w:rsidRPr="005B0E78" w:rsidRDefault="00543A1B" w:rsidP="00543A1B">
      <w:pPr>
        <w:pStyle w:val="maintext"/>
        <w:rPr>
          <w:rFonts w:ascii="Calibri" w:hAnsi="Calibri" w:cs="Tahoma"/>
          <w:b/>
          <w:color w:val="943634" w:themeColor="accent2" w:themeShade="BF"/>
          <w:sz w:val="22"/>
          <w:szCs w:val="22"/>
        </w:rPr>
      </w:pPr>
      <w:r w:rsidRPr="005B0E78">
        <w:rPr>
          <w:rFonts w:ascii="Calibri" w:hAnsi="Calibri" w:cs="Tahoma"/>
          <w:b/>
          <w:color w:val="943634" w:themeColor="accent2" w:themeShade="BF"/>
          <w:sz w:val="22"/>
          <w:szCs w:val="22"/>
        </w:rPr>
        <w:t>LEFT SIDE</w:t>
      </w:r>
    </w:p>
    <w:p w:rsidR="00066D57" w:rsidRPr="00543A1B" w:rsidRDefault="00066D57" w:rsidP="00543A1B">
      <w:pPr>
        <w:pStyle w:val="maintext"/>
        <w:rPr>
          <w:rFonts w:ascii="Calibri" w:hAnsi="Calibri"/>
          <w:b/>
          <w:sz w:val="22"/>
          <w:szCs w:val="22"/>
        </w:rPr>
      </w:pPr>
      <w:r w:rsidRPr="00093C5C">
        <w:rPr>
          <w:rFonts w:ascii="Calibri" w:hAnsi="Calibri" w:cs="Tahoma"/>
          <w:b/>
          <w:sz w:val="22"/>
          <w:szCs w:val="22"/>
        </w:rPr>
        <w:t xml:space="preserve">[Insert Text </w:t>
      </w:r>
      <w:r w:rsidR="00473E05">
        <w:rPr>
          <w:rFonts w:ascii="Calibri" w:hAnsi="Calibri" w:cs="Tahoma"/>
          <w:b/>
          <w:sz w:val="22"/>
          <w:szCs w:val="22"/>
        </w:rPr>
        <w:t>below</w:t>
      </w:r>
      <w:r w:rsidRPr="00093C5C">
        <w:rPr>
          <w:rFonts w:ascii="Calibri" w:hAnsi="Calibri" w:cs="Tahoma"/>
          <w:b/>
          <w:sz w:val="22"/>
          <w:szCs w:val="22"/>
        </w:rPr>
        <w:t>]</w:t>
      </w:r>
    </w:p>
    <w:p w:rsidR="003056DF" w:rsidRPr="00B5291C" w:rsidRDefault="003056DF" w:rsidP="003056DF">
      <w:pPr>
        <w:pStyle w:val="maintext"/>
        <w:rPr>
          <w:rFonts w:ascii="Calibri" w:hAnsi="Calibri" w:cs="Tahoma"/>
          <w:sz w:val="22"/>
          <w:szCs w:val="22"/>
        </w:rPr>
      </w:pPr>
      <w:r w:rsidRPr="00B5291C">
        <w:rPr>
          <w:rFonts w:ascii="Calibri" w:hAnsi="Calibri" w:cs="Tahoma"/>
          <w:sz w:val="22"/>
          <w:szCs w:val="22"/>
        </w:rPr>
        <w:t xml:space="preserve">Daily Clinical Updates: Critical Analysis and Practical Application of Key Data </w:t>
      </w:r>
      <w:proofErr w:type="gramStart"/>
      <w:r w:rsidR="00A026F2">
        <w:rPr>
          <w:rFonts w:ascii="Calibri" w:hAnsi="Calibri" w:cs="Tahoma"/>
          <w:sz w:val="22"/>
          <w:szCs w:val="22"/>
        </w:rPr>
        <w:t>From</w:t>
      </w:r>
      <w:proofErr w:type="gramEnd"/>
      <w:r w:rsidRPr="00B5291C">
        <w:rPr>
          <w:rFonts w:ascii="Calibri" w:hAnsi="Calibri" w:cs="Tahoma"/>
          <w:sz w:val="22"/>
          <w:szCs w:val="22"/>
        </w:rPr>
        <w:t xml:space="preserve"> the 2015 Society of Gynecologic Oncology Annual Meeting - Expanded Therapeutic Options for Recurrent Ovarian Cancer</w:t>
      </w:r>
    </w:p>
    <w:p w:rsidR="008E09E5" w:rsidRDefault="008E09E5" w:rsidP="00543A1B">
      <w:pPr>
        <w:pStyle w:val="maintext"/>
        <w:rPr>
          <w:rFonts w:ascii="Calibri" w:hAnsi="Calibri" w:cs="Tahoma"/>
          <w:sz w:val="22"/>
          <w:szCs w:val="22"/>
        </w:rPr>
      </w:pPr>
    </w:p>
    <w:p w:rsidR="00543A1B" w:rsidRDefault="00543A1B" w:rsidP="00543A1B">
      <w:pPr>
        <w:pStyle w:val="maintext"/>
        <w:rPr>
          <w:rFonts w:ascii="Calibri" w:hAnsi="Calibri" w:cs="Tahoma"/>
          <w:b/>
          <w:sz w:val="22"/>
          <w:szCs w:val="22"/>
        </w:rPr>
      </w:pPr>
      <w:r>
        <w:rPr>
          <w:rFonts w:ascii="Calibri" w:hAnsi="Calibri" w:cs="Tahoma"/>
          <w:b/>
          <w:sz w:val="22"/>
          <w:szCs w:val="22"/>
        </w:rPr>
        <w:t>Activity Features</w:t>
      </w:r>
    </w:p>
    <w:p w:rsidR="0024018B" w:rsidRDefault="00543A1B" w:rsidP="00543A1B">
      <w:pPr>
        <w:pStyle w:val="maintext"/>
        <w:rPr>
          <w:rFonts w:ascii="Calibri" w:hAnsi="Calibri" w:cs="Tahoma"/>
          <w:sz w:val="22"/>
          <w:szCs w:val="22"/>
        </w:rPr>
      </w:pPr>
      <w:r>
        <w:rPr>
          <w:rFonts w:ascii="Calibri" w:hAnsi="Calibri" w:cs="Tahoma"/>
          <w:b/>
          <w:sz w:val="22"/>
          <w:szCs w:val="22"/>
        </w:rPr>
        <w:tab/>
        <w:t xml:space="preserve">[Insert icon] </w:t>
      </w:r>
      <w:r w:rsidR="00BF3BCA">
        <w:rPr>
          <w:rFonts w:ascii="Calibri" w:hAnsi="Calibri" w:cs="Tahoma"/>
          <w:sz w:val="22"/>
          <w:szCs w:val="22"/>
        </w:rPr>
        <w:t>Expert Discussion</w:t>
      </w:r>
    </w:p>
    <w:p w:rsidR="003056DF" w:rsidRDefault="003056DF" w:rsidP="00543A1B">
      <w:pPr>
        <w:pStyle w:val="maintext"/>
        <w:rPr>
          <w:rFonts w:ascii="Calibri" w:hAnsi="Calibri" w:cs="Tahoma"/>
          <w:sz w:val="22"/>
          <w:szCs w:val="22"/>
        </w:rPr>
      </w:pPr>
      <w:r>
        <w:rPr>
          <w:rFonts w:ascii="Calibri" w:hAnsi="Calibri" w:cs="Tahoma"/>
          <w:sz w:val="22"/>
          <w:szCs w:val="22"/>
        </w:rPr>
        <w:tab/>
      </w:r>
      <w:r w:rsidRPr="003056DF">
        <w:rPr>
          <w:rFonts w:ascii="Calibri" w:hAnsi="Calibri" w:cs="Tahoma"/>
          <w:b/>
          <w:sz w:val="22"/>
          <w:szCs w:val="22"/>
        </w:rPr>
        <w:t xml:space="preserve">[Insert icon] </w:t>
      </w:r>
      <w:r>
        <w:rPr>
          <w:rFonts w:ascii="Calibri" w:hAnsi="Calibri" w:cs="Tahoma"/>
          <w:sz w:val="22"/>
          <w:szCs w:val="22"/>
        </w:rPr>
        <w:t>Downloadable Slides</w:t>
      </w:r>
    </w:p>
    <w:p w:rsidR="003056DF" w:rsidRPr="003056DF" w:rsidRDefault="003056DF" w:rsidP="00543A1B">
      <w:pPr>
        <w:pStyle w:val="maintext"/>
        <w:rPr>
          <w:rFonts w:ascii="Calibri" w:hAnsi="Calibri" w:cs="Tahoma"/>
          <w:sz w:val="22"/>
          <w:szCs w:val="22"/>
        </w:rPr>
      </w:pPr>
      <w:r>
        <w:rPr>
          <w:rFonts w:ascii="Calibri" w:hAnsi="Calibri" w:cs="Tahoma"/>
          <w:sz w:val="22"/>
          <w:szCs w:val="22"/>
        </w:rPr>
        <w:tab/>
      </w:r>
      <w:r>
        <w:rPr>
          <w:rFonts w:ascii="Calibri" w:hAnsi="Calibri" w:cs="Tahoma"/>
          <w:b/>
          <w:sz w:val="22"/>
          <w:szCs w:val="22"/>
        </w:rPr>
        <w:t xml:space="preserve">[Insert icon] </w:t>
      </w:r>
      <w:r w:rsidRPr="003056DF">
        <w:rPr>
          <w:rFonts w:ascii="Calibri" w:hAnsi="Calibri" w:cs="Tahoma"/>
          <w:sz w:val="22"/>
          <w:szCs w:val="22"/>
        </w:rPr>
        <w:t>Podcast</w:t>
      </w:r>
    </w:p>
    <w:p w:rsidR="00BF3BCA" w:rsidRDefault="00BF3BCA" w:rsidP="00543A1B">
      <w:pPr>
        <w:pStyle w:val="maintext"/>
        <w:rPr>
          <w:rFonts w:ascii="Calibri" w:hAnsi="Calibri" w:cs="Tahoma"/>
          <w:b/>
          <w:sz w:val="22"/>
          <w:szCs w:val="22"/>
        </w:rPr>
      </w:pPr>
      <w:r>
        <w:rPr>
          <w:rFonts w:ascii="Calibri" w:hAnsi="Calibri" w:cs="Tahoma"/>
          <w:sz w:val="22"/>
          <w:szCs w:val="22"/>
        </w:rPr>
        <w:tab/>
      </w:r>
      <w:r>
        <w:rPr>
          <w:rFonts w:ascii="Calibri" w:hAnsi="Calibri" w:cs="Tahoma"/>
          <w:b/>
          <w:sz w:val="22"/>
          <w:szCs w:val="22"/>
        </w:rPr>
        <w:t xml:space="preserve">[Insert icon] </w:t>
      </w:r>
      <w:r w:rsidR="00E60CC0">
        <w:rPr>
          <w:rFonts w:ascii="Calibri" w:hAnsi="Calibri" w:cs="Tahoma"/>
          <w:sz w:val="22"/>
          <w:szCs w:val="22"/>
        </w:rPr>
        <w:t>CME-Certified</w:t>
      </w:r>
    </w:p>
    <w:p w:rsidR="00543A1B" w:rsidRPr="00693C10" w:rsidRDefault="00543A1B" w:rsidP="00543A1B">
      <w:pPr>
        <w:pStyle w:val="maintext"/>
        <w:rPr>
          <w:rFonts w:ascii="Calibri" w:hAnsi="Calibri" w:cs="Tahoma"/>
          <w:b/>
          <w:sz w:val="22"/>
          <w:szCs w:val="22"/>
        </w:rPr>
      </w:pPr>
      <w:r>
        <w:rPr>
          <w:rFonts w:ascii="Calibri" w:hAnsi="Calibri" w:cs="Tahoma"/>
          <w:sz w:val="22"/>
          <w:szCs w:val="22"/>
        </w:rPr>
        <w:tab/>
      </w:r>
    </w:p>
    <w:p w:rsidR="00AC6E34" w:rsidRPr="005B0E78" w:rsidRDefault="00104A3B" w:rsidP="00606A48">
      <w:pPr>
        <w:pStyle w:val="maintext"/>
        <w:rPr>
          <w:rFonts w:ascii="Calibri" w:hAnsi="Calibri" w:cs="Tahoma"/>
          <w:b/>
          <w:color w:val="943634" w:themeColor="accent2" w:themeShade="BF"/>
          <w:sz w:val="22"/>
          <w:szCs w:val="22"/>
        </w:rPr>
      </w:pPr>
      <w:r w:rsidRPr="005B0E78">
        <w:rPr>
          <w:rFonts w:ascii="Calibri" w:hAnsi="Calibri" w:cs="Tahoma"/>
          <w:b/>
          <w:color w:val="943634" w:themeColor="accent2" w:themeShade="BF"/>
          <w:sz w:val="22"/>
          <w:szCs w:val="22"/>
        </w:rPr>
        <w:t>RIGHT SIDE</w:t>
      </w:r>
    </w:p>
    <w:p w:rsidR="005278D4" w:rsidRDefault="00673EAE" w:rsidP="00543A1B">
      <w:pPr>
        <w:pStyle w:val="maintext"/>
        <w:rPr>
          <w:rFonts w:ascii="Calibri" w:hAnsi="Calibri" w:cs="Calibri"/>
          <w:b/>
          <w:color w:val="000000" w:themeColor="text1"/>
          <w:sz w:val="22"/>
          <w:szCs w:val="22"/>
          <w:lang w:val="en"/>
        </w:rPr>
      </w:pPr>
      <w:r w:rsidRPr="00BE3D1A">
        <w:rPr>
          <w:rFonts w:ascii="Calibri" w:hAnsi="Calibri" w:cs="Calibri"/>
          <w:b/>
          <w:color w:val="000000" w:themeColor="text1"/>
          <w:sz w:val="22"/>
          <w:szCs w:val="22"/>
          <w:lang w:val="en"/>
        </w:rPr>
        <w:t>ACTIVITY OVERVIEW</w:t>
      </w:r>
    </w:p>
    <w:p w:rsidR="00D76A70" w:rsidRDefault="00E60CC0" w:rsidP="00543A1B">
      <w:pPr>
        <w:pStyle w:val="maintext"/>
        <w:rPr>
          <w:rFonts w:ascii="Calibri" w:hAnsi="Calibri" w:cs="Calibri"/>
          <w:color w:val="000000" w:themeColor="text1"/>
          <w:sz w:val="22"/>
          <w:szCs w:val="22"/>
          <w:lang w:val="en"/>
        </w:rPr>
      </w:pPr>
      <w:r>
        <w:rPr>
          <w:rFonts w:ascii="Calibri" w:hAnsi="Calibri" w:cs="Calibri"/>
          <w:color w:val="000000" w:themeColor="text1"/>
          <w:sz w:val="22"/>
          <w:szCs w:val="22"/>
          <w:lang w:val="en"/>
        </w:rPr>
        <w:t>View CME-certified</w:t>
      </w:r>
      <w:r w:rsidR="00673EAE">
        <w:rPr>
          <w:rFonts w:ascii="Calibri" w:hAnsi="Calibri" w:cs="Calibri"/>
          <w:color w:val="000000" w:themeColor="text1"/>
          <w:sz w:val="22"/>
          <w:szCs w:val="22"/>
          <w:lang w:val="en"/>
        </w:rPr>
        <w:t xml:space="preserve"> </w:t>
      </w:r>
      <w:r w:rsidR="008E09E5" w:rsidRPr="008E09E5">
        <w:rPr>
          <w:rFonts w:ascii="Calibri" w:hAnsi="Calibri" w:cs="Calibri"/>
          <w:color w:val="000000" w:themeColor="text1"/>
          <w:sz w:val="22"/>
          <w:szCs w:val="22"/>
          <w:lang w:val="en"/>
        </w:rPr>
        <w:t>expert discussions regarding exciting news focusing</w:t>
      </w:r>
      <w:r w:rsidR="008E09E5">
        <w:rPr>
          <w:rFonts w:ascii="Calibri" w:hAnsi="Calibri" w:cs="Calibri"/>
          <w:color w:val="000000" w:themeColor="text1"/>
          <w:sz w:val="22"/>
          <w:szCs w:val="22"/>
          <w:lang w:val="en"/>
        </w:rPr>
        <w:t xml:space="preserve"> on</w:t>
      </w:r>
      <w:r w:rsidR="00B62FAE">
        <w:rPr>
          <w:rFonts w:ascii="Calibri" w:hAnsi="Calibri" w:cs="Calibri"/>
          <w:color w:val="000000" w:themeColor="text1"/>
          <w:sz w:val="22"/>
          <w:szCs w:val="22"/>
          <w:lang w:val="en"/>
        </w:rPr>
        <w:t xml:space="preserve"> targeted agents for the treatment of ovarian cancer.</w:t>
      </w:r>
    </w:p>
    <w:p w:rsidR="00B5291C" w:rsidRDefault="00B5291C" w:rsidP="00543A1B">
      <w:pPr>
        <w:pStyle w:val="maintext"/>
        <w:rPr>
          <w:rFonts w:ascii="Calibri" w:hAnsi="Calibri" w:cs="Tahoma"/>
          <w:b/>
          <w:sz w:val="22"/>
          <w:szCs w:val="22"/>
        </w:rPr>
      </w:pPr>
    </w:p>
    <w:p w:rsidR="00120F97" w:rsidRDefault="00E60CC0" w:rsidP="00543A1B">
      <w:pPr>
        <w:pStyle w:val="maintext"/>
        <w:rPr>
          <w:rFonts w:ascii="Calibri" w:hAnsi="Calibri" w:cs="Tahoma"/>
          <w:b/>
          <w:sz w:val="22"/>
          <w:szCs w:val="22"/>
        </w:rPr>
      </w:pPr>
      <w:r>
        <w:rPr>
          <w:rFonts w:ascii="Calibri" w:hAnsi="Calibri" w:cs="Tahoma"/>
          <w:b/>
          <w:sz w:val="22"/>
          <w:szCs w:val="22"/>
        </w:rPr>
        <w:t xml:space="preserve">CONTINUING EDUCATION </w:t>
      </w:r>
    </w:p>
    <w:p w:rsidR="00E60CC0" w:rsidRDefault="00E60CC0" w:rsidP="00543A1B">
      <w:pPr>
        <w:pStyle w:val="maintext"/>
        <w:rPr>
          <w:rFonts w:ascii="Calibri" w:hAnsi="Calibri" w:cs="Tahoma"/>
          <w:sz w:val="22"/>
          <w:szCs w:val="22"/>
        </w:rPr>
      </w:pPr>
      <w:proofErr w:type="gramStart"/>
      <w:r>
        <w:rPr>
          <w:rFonts w:ascii="Calibri" w:hAnsi="Calibri" w:cs="Tahoma"/>
          <w:sz w:val="22"/>
          <w:szCs w:val="22"/>
        </w:rPr>
        <w:t>prIME</w:t>
      </w:r>
      <w:proofErr w:type="gramEnd"/>
      <w:r>
        <w:rPr>
          <w:rFonts w:ascii="Calibri" w:hAnsi="Calibri" w:cs="Tahoma"/>
          <w:sz w:val="22"/>
          <w:szCs w:val="22"/>
        </w:rPr>
        <w:t xml:space="preserve"> Oncology is accredited by the Accreditation Council for Continuing Medical Education (ACCME®) to provide continuing medical education for physicians.</w:t>
      </w:r>
    </w:p>
    <w:p w:rsidR="00E60CC0" w:rsidRDefault="00E60CC0" w:rsidP="00543A1B">
      <w:pPr>
        <w:pStyle w:val="maintext"/>
        <w:rPr>
          <w:rFonts w:ascii="Calibri" w:hAnsi="Calibri" w:cs="Tahoma"/>
          <w:sz w:val="22"/>
          <w:szCs w:val="22"/>
        </w:rPr>
      </w:pPr>
    </w:p>
    <w:p w:rsidR="00E60CC0" w:rsidRPr="00E60CC0" w:rsidRDefault="00E60CC0" w:rsidP="00543A1B">
      <w:pPr>
        <w:pStyle w:val="maintext"/>
        <w:rPr>
          <w:rFonts w:ascii="Calibri" w:hAnsi="Calibri" w:cs="Tahoma"/>
          <w:sz w:val="22"/>
          <w:szCs w:val="22"/>
        </w:rPr>
      </w:pPr>
      <w:proofErr w:type="gramStart"/>
      <w:r w:rsidRPr="00E60CC0">
        <w:rPr>
          <w:rFonts w:ascii="Calibri" w:hAnsi="Calibri" w:cs="Tahoma"/>
          <w:sz w:val="22"/>
          <w:szCs w:val="22"/>
        </w:rPr>
        <w:t>prIME</w:t>
      </w:r>
      <w:proofErr w:type="gramEnd"/>
      <w:r w:rsidRPr="00E60CC0">
        <w:rPr>
          <w:rFonts w:ascii="Calibri" w:hAnsi="Calibri" w:cs="Tahoma"/>
          <w:sz w:val="22"/>
          <w:szCs w:val="22"/>
        </w:rPr>
        <w:t xml:space="preserve"> Oncology</w:t>
      </w:r>
      <w:r>
        <w:rPr>
          <w:rFonts w:ascii="Calibri" w:hAnsi="Calibri" w:cs="Tahoma"/>
          <w:sz w:val="22"/>
          <w:szCs w:val="22"/>
        </w:rPr>
        <w:t xml:space="preserve"> designates this enduring activity for a maximum of </w:t>
      </w:r>
      <w:r w:rsidRPr="00E60CC0">
        <w:rPr>
          <w:rFonts w:ascii="Calibri" w:hAnsi="Calibri" w:cs="Tahoma"/>
          <w:sz w:val="22"/>
          <w:szCs w:val="22"/>
          <w:highlight w:val="green"/>
        </w:rPr>
        <w:t>X.XX</w:t>
      </w:r>
      <w:r>
        <w:rPr>
          <w:rFonts w:ascii="Calibri" w:hAnsi="Calibri" w:cs="Tahoma"/>
          <w:sz w:val="22"/>
          <w:szCs w:val="22"/>
        </w:rPr>
        <w:t xml:space="preserve"> </w:t>
      </w:r>
      <w:r>
        <w:rPr>
          <w:rFonts w:ascii="Calibri" w:hAnsi="Calibri" w:cs="Tahoma"/>
          <w:i/>
          <w:sz w:val="22"/>
          <w:szCs w:val="22"/>
        </w:rPr>
        <w:t>AMA PRA Category 1 Credit(s)™</w:t>
      </w:r>
      <w:r>
        <w:rPr>
          <w:rFonts w:ascii="Calibri" w:hAnsi="Calibri" w:cs="Tahoma"/>
          <w:sz w:val="22"/>
          <w:szCs w:val="22"/>
        </w:rPr>
        <w:t xml:space="preserve">. Physicians should claim only </w:t>
      </w:r>
      <w:r w:rsidR="004F5F79">
        <w:rPr>
          <w:rFonts w:ascii="Calibri" w:hAnsi="Calibri" w:cs="Tahoma"/>
          <w:sz w:val="22"/>
          <w:szCs w:val="22"/>
        </w:rPr>
        <w:t xml:space="preserve">the </w:t>
      </w:r>
      <w:r>
        <w:rPr>
          <w:rFonts w:ascii="Calibri" w:hAnsi="Calibri" w:cs="Tahoma"/>
          <w:sz w:val="22"/>
          <w:szCs w:val="22"/>
        </w:rPr>
        <w:t>credit commensurate with the extent of their participation in the activity.</w:t>
      </w:r>
    </w:p>
    <w:p w:rsidR="0024018B" w:rsidRPr="005B0E78" w:rsidRDefault="0024018B" w:rsidP="00543A1B">
      <w:pPr>
        <w:pStyle w:val="maintext"/>
        <w:rPr>
          <w:rFonts w:ascii="Calibri" w:hAnsi="Calibri" w:cs="Tahoma"/>
          <w:b/>
          <w:color w:val="943634" w:themeColor="accent2" w:themeShade="BF"/>
          <w:sz w:val="22"/>
          <w:szCs w:val="22"/>
        </w:rPr>
      </w:pPr>
    </w:p>
    <w:p w:rsidR="00104A3B" w:rsidRPr="005B0E78" w:rsidRDefault="00104A3B" w:rsidP="00543A1B">
      <w:pPr>
        <w:pStyle w:val="maintext"/>
        <w:rPr>
          <w:rFonts w:ascii="Calibri" w:hAnsi="Calibri" w:cs="Tahoma"/>
          <w:b/>
          <w:color w:val="943634" w:themeColor="accent2" w:themeShade="BF"/>
          <w:sz w:val="22"/>
          <w:szCs w:val="22"/>
        </w:rPr>
      </w:pPr>
      <w:r w:rsidRPr="005B0E78">
        <w:rPr>
          <w:rFonts w:ascii="Calibri" w:hAnsi="Calibri" w:cs="Tahoma"/>
          <w:b/>
          <w:color w:val="943634" w:themeColor="accent2" w:themeShade="BF"/>
          <w:sz w:val="22"/>
          <w:szCs w:val="22"/>
        </w:rPr>
        <w:t xml:space="preserve">BOTTOM </w:t>
      </w:r>
      <w:commentRangeStart w:id="4"/>
      <w:r w:rsidRPr="005B0E78">
        <w:rPr>
          <w:rFonts w:ascii="Calibri" w:hAnsi="Calibri" w:cs="Tahoma"/>
          <w:b/>
          <w:color w:val="943634" w:themeColor="accent2" w:themeShade="BF"/>
          <w:sz w:val="22"/>
          <w:szCs w:val="22"/>
        </w:rPr>
        <w:t>MIDDLE</w:t>
      </w:r>
      <w:commentRangeEnd w:id="4"/>
      <w:r w:rsidR="00B5291C">
        <w:rPr>
          <w:rStyle w:val="CommentReference"/>
          <w:lang w:val="x-none" w:eastAsia="x-none"/>
        </w:rPr>
        <w:commentReference w:id="4"/>
      </w:r>
    </w:p>
    <w:p w:rsidR="00B5291C" w:rsidRPr="008B3F78" w:rsidRDefault="00B62FAE" w:rsidP="00B5291C">
      <w:pPr>
        <w:pStyle w:val="maintext"/>
        <w:numPr>
          <w:ilvl w:val="0"/>
          <w:numId w:val="39"/>
        </w:numPr>
        <w:rPr>
          <w:rFonts w:ascii="Calibri" w:hAnsi="Calibri" w:cs="Tahoma"/>
          <w:sz w:val="22"/>
          <w:szCs w:val="22"/>
        </w:rPr>
      </w:pPr>
      <w:r w:rsidRPr="008B3F78">
        <w:rPr>
          <w:rFonts w:ascii="Calibri" w:hAnsi="Calibri" w:cs="Tahoma"/>
          <w:sz w:val="22"/>
          <w:szCs w:val="22"/>
        </w:rPr>
        <w:t>Targeted therapy for ovarian cancer – antiangiogenic agents</w:t>
      </w:r>
    </w:p>
    <w:p w:rsidR="00B5291C" w:rsidRPr="008B3F78" w:rsidRDefault="00B62FAE" w:rsidP="00B5291C">
      <w:pPr>
        <w:pStyle w:val="maintext"/>
        <w:numPr>
          <w:ilvl w:val="0"/>
          <w:numId w:val="39"/>
        </w:numPr>
        <w:rPr>
          <w:rFonts w:ascii="Calibri" w:hAnsi="Calibri" w:cs="Tahoma"/>
          <w:sz w:val="22"/>
          <w:szCs w:val="22"/>
        </w:rPr>
      </w:pPr>
      <w:r w:rsidRPr="008B3F78">
        <w:rPr>
          <w:rFonts w:ascii="Calibri" w:hAnsi="Calibri" w:cs="Tahoma"/>
          <w:sz w:val="22"/>
          <w:szCs w:val="22"/>
        </w:rPr>
        <w:t>Targeted therapy for ovarian cancer – PARP inhibitors</w:t>
      </w:r>
    </w:p>
    <w:p w:rsidR="00B5291C" w:rsidRPr="00093C5C" w:rsidRDefault="00B5291C" w:rsidP="002B2525">
      <w:pPr>
        <w:pStyle w:val="maintext"/>
        <w:rPr>
          <w:rStyle w:val="Strong"/>
          <w:rFonts w:ascii="Calibri" w:hAnsi="Calibri" w:cs="Tahoma"/>
          <w:b w:val="0"/>
          <w:sz w:val="22"/>
          <w:szCs w:val="22"/>
        </w:rPr>
      </w:pPr>
    </w:p>
    <w:p w:rsidR="00066D57" w:rsidRPr="001E7DEF" w:rsidRDefault="00066D57" w:rsidP="002B2525">
      <w:pPr>
        <w:pStyle w:val="maintext"/>
        <w:rPr>
          <w:rFonts w:ascii="Calibri" w:hAnsi="Calibri" w:cs="Tahoma"/>
          <w:sz w:val="22"/>
          <w:szCs w:val="22"/>
        </w:rPr>
      </w:pPr>
      <w:r w:rsidRPr="001E7DEF">
        <w:rPr>
          <w:rStyle w:val="Strong"/>
          <w:rFonts w:ascii="Calibri" w:hAnsi="Calibri" w:cs="Tahoma"/>
          <w:sz w:val="22"/>
          <w:szCs w:val="22"/>
        </w:rPr>
        <w:t>[</w:t>
      </w:r>
      <w:r w:rsidR="00AC6E34" w:rsidRPr="001E7DEF">
        <w:rPr>
          <w:rStyle w:val="Strong"/>
          <w:rFonts w:ascii="Calibri" w:hAnsi="Calibri" w:cs="Tahoma"/>
          <w:sz w:val="22"/>
          <w:szCs w:val="22"/>
        </w:rPr>
        <w:t>Tab</w:t>
      </w:r>
      <w:r w:rsidR="007A73C9" w:rsidRPr="008B3F78">
        <w:rPr>
          <w:rStyle w:val="Strong"/>
          <w:rFonts w:ascii="Calibri" w:hAnsi="Calibri" w:cs="Tahoma"/>
          <w:sz w:val="22"/>
          <w:szCs w:val="22"/>
        </w:rPr>
        <w:t>-</w:t>
      </w:r>
      <w:r w:rsidR="00B62FAE">
        <w:rPr>
          <w:rStyle w:val="Strong"/>
          <w:rFonts w:ascii="Calibri" w:hAnsi="Calibri" w:cs="Tahoma"/>
          <w:sz w:val="22"/>
          <w:szCs w:val="22"/>
        </w:rPr>
        <w:t xml:space="preserve"> Antiangiogenic agents</w:t>
      </w:r>
      <w:r w:rsidRPr="001E7DEF">
        <w:rPr>
          <w:rStyle w:val="Strong"/>
          <w:rFonts w:ascii="Calibri" w:hAnsi="Calibri" w:cs="Tahoma"/>
          <w:sz w:val="22"/>
          <w:szCs w:val="22"/>
        </w:rPr>
        <w:t>]</w:t>
      </w:r>
      <w:r w:rsidR="002B2525" w:rsidRPr="001E7DEF">
        <w:rPr>
          <w:rFonts w:ascii="Calibri" w:hAnsi="Calibri"/>
        </w:rPr>
        <w:tab/>
      </w:r>
      <w:r w:rsidR="002B2525" w:rsidRPr="001E7DEF">
        <w:rPr>
          <w:rFonts w:ascii="Calibri" w:hAnsi="Calibri"/>
        </w:rPr>
        <w:tab/>
      </w:r>
    </w:p>
    <w:p w:rsidR="008E09E5" w:rsidRDefault="008E09E5" w:rsidP="005A634B">
      <w:pPr>
        <w:rPr>
          <w:rFonts w:ascii="Calibri" w:hAnsi="Calibri" w:cs="Tahoma"/>
          <w:sz w:val="22"/>
          <w:szCs w:val="22"/>
        </w:rPr>
      </w:pPr>
    </w:p>
    <w:p w:rsidR="008B3F78" w:rsidRDefault="008B3F78" w:rsidP="005A634B">
      <w:pPr>
        <w:rPr>
          <w:rFonts w:ascii="Calibri" w:hAnsi="Calibri" w:cs="Tahoma"/>
          <w:sz w:val="22"/>
          <w:szCs w:val="22"/>
        </w:rPr>
      </w:pPr>
      <w:r w:rsidRPr="008B3F78">
        <w:rPr>
          <w:rFonts w:ascii="Calibri" w:hAnsi="Calibri" w:cs="Tahoma"/>
          <w:sz w:val="22"/>
          <w:szCs w:val="22"/>
        </w:rPr>
        <w:t>Antiangiogenic agents</w:t>
      </w:r>
    </w:p>
    <w:p w:rsidR="00B5291C" w:rsidRPr="001E7DEF" w:rsidRDefault="00B5291C" w:rsidP="005A634B">
      <w:pPr>
        <w:rPr>
          <w:rFonts w:ascii="Calibri" w:hAnsi="Calibri" w:cs="Tahoma"/>
          <w:sz w:val="22"/>
          <w:szCs w:val="22"/>
        </w:rPr>
      </w:pPr>
    </w:p>
    <w:p w:rsidR="00B5291C" w:rsidRPr="00B5291C" w:rsidRDefault="00AE5D4C" w:rsidP="008B3F78">
      <w:pPr>
        <w:ind w:left="1440" w:hanging="1440"/>
        <w:rPr>
          <w:rFonts w:ascii="Calibri" w:hAnsi="Calibri" w:cs="Calibri"/>
          <w:sz w:val="22"/>
          <w:szCs w:val="22"/>
        </w:rPr>
      </w:pPr>
      <w:r w:rsidRPr="001E7DEF">
        <w:rPr>
          <w:rFonts w:ascii="Calibri" w:hAnsi="Calibri" w:cs="Calibri"/>
          <w:sz w:val="22"/>
          <w:szCs w:val="22"/>
        </w:rPr>
        <w:t>Discussants:</w:t>
      </w:r>
      <w:r w:rsidR="004F5F79" w:rsidRPr="001E7DEF">
        <w:rPr>
          <w:rFonts w:ascii="Calibri" w:hAnsi="Calibri" w:cs="Calibri"/>
          <w:sz w:val="22"/>
          <w:szCs w:val="22"/>
        </w:rPr>
        <w:t xml:space="preserve"> </w:t>
      </w:r>
      <w:r w:rsidR="004F5F79" w:rsidRPr="001E7DEF">
        <w:rPr>
          <w:rFonts w:ascii="Calibri" w:hAnsi="Calibri" w:cs="Calibri"/>
          <w:sz w:val="22"/>
          <w:szCs w:val="22"/>
        </w:rPr>
        <w:tab/>
      </w:r>
      <w:r w:rsidR="00B5291C" w:rsidRPr="00B5291C">
        <w:rPr>
          <w:rFonts w:ascii="Calibri" w:hAnsi="Calibri" w:cs="Calibri"/>
          <w:sz w:val="22"/>
          <w:szCs w:val="22"/>
        </w:rPr>
        <w:t xml:space="preserve">Robert </w:t>
      </w:r>
      <w:r w:rsidR="00B62FAE">
        <w:rPr>
          <w:rFonts w:ascii="Calibri" w:hAnsi="Calibri" w:cs="Calibri"/>
          <w:sz w:val="22"/>
          <w:szCs w:val="22"/>
        </w:rPr>
        <w:t xml:space="preserve">L. </w:t>
      </w:r>
      <w:r w:rsidR="00B5291C" w:rsidRPr="00B5291C">
        <w:rPr>
          <w:rFonts w:ascii="Calibri" w:hAnsi="Calibri" w:cs="Calibri"/>
          <w:sz w:val="22"/>
          <w:szCs w:val="22"/>
        </w:rPr>
        <w:t>Coleman, MD,</w:t>
      </w:r>
      <w:r w:rsidR="00B62FAE">
        <w:rPr>
          <w:rFonts w:ascii="Calibri" w:hAnsi="Calibri" w:cs="Calibri"/>
          <w:sz w:val="22"/>
          <w:szCs w:val="22"/>
        </w:rPr>
        <w:t xml:space="preserve"> FACOG, FACS, </w:t>
      </w:r>
      <w:proofErr w:type="gramStart"/>
      <w:r w:rsidR="00B62FAE">
        <w:rPr>
          <w:rFonts w:ascii="Calibri" w:hAnsi="Calibri" w:cs="Calibri"/>
          <w:sz w:val="22"/>
          <w:szCs w:val="22"/>
        </w:rPr>
        <w:t>The</w:t>
      </w:r>
      <w:proofErr w:type="gramEnd"/>
      <w:r w:rsidR="00B62FAE">
        <w:rPr>
          <w:rFonts w:ascii="Calibri" w:hAnsi="Calibri" w:cs="Calibri"/>
          <w:sz w:val="22"/>
          <w:szCs w:val="22"/>
        </w:rPr>
        <w:t xml:space="preserve"> University of Texas</w:t>
      </w:r>
      <w:r w:rsidR="00B5291C" w:rsidRPr="00B5291C">
        <w:rPr>
          <w:rFonts w:ascii="Calibri" w:hAnsi="Calibri" w:cs="Calibri"/>
          <w:sz w:val="22"/>
          <w:szCs w:val="22"/>
        </w:rPr>
        <w:t xml:space="preserve"> MD And</w:t>
      </w:r>
      <w:r w:rsidR="00B5291C">
        <w:rPr>
          <w:rFonts w:ascii="Calibri" w:hAnsi="Calibri" w:cs="Calibri"/>
          <w:sz w:val="22"/>
          <w:szCs w:val="22"/>
        </w:rPr>
        <w:t>erson Cancer Center, Houston, Texas</w:t>
      </w:r>
    </w:p>
    <w:p w:rsidR="00AE5D4C" w:rsidRPr="001E7DEF" w:rsidRDefault="00B5291C" w:rsidP="004344ED">
      <w:pPr>
        <w:ind w:left="1440"/>
        <w:rPr>
          <w:rFonts w:ascii="Calibri" w:hAnsi="Calibri" w:cs="Calibri"/>
          <w:sz w:val="22"/>
          <w:szCs w:val="22"/>
        </w:rPr>
      </w:pPr>
      <w:r w:rsidRPr="00B5291C">
        <w:rPr>
          <w:rFonts w:ascii="Calibri" w:hAnsi="Calibri" w:cs="Calibri"/>
          <w:sz w:val="22"/>
          <w:szCs w:val="22"/>
        </w:rPr>
        <w:t>Bradley J. Monk, MD,</w:t>
      </w:r>
      <w:r w:rsidR="00B62FAE">
        <w:rPr>
          <w:rFonts w:ascii="Calibri" w:hAnsi="Calibri" w:cs="Calibri"/>
          <w:sz w:val="22"/>
          <w:szCs w:val="22"/>
        </w:rPr>
        <w:t>FACS, FACOG,</w:t>
      </w:r>
      <w:r w:rsidRPr="00B5291C">
        <w:rPr>
          <w:rFonts w:ascii="Calibri" w:hAnsi="Calibri" w:cs="Calibri"/>
          <w:sz w:val="22"/>
          <w:szCs w:val="22"/>
        </w:rPr>
        <w:t xml:space="preserve"> </w:t>
      </w:r>
      <w:r w:rsidR="004344ED" w:rsidRPr="004344ED">
        <w:rPr>
          <w:rFonts w:ascii="Calibri" w:hAnsi="Calibri" w:cs="Calibri"/>
          <w:sz w:val="22"/>
          <w:szCs w:val="22"/>
        </w:rPr>
        <w:t>Creighton University School of Medicine</w:t>
      </w:r>
      <w:r w:rsidR="004344ED">
        <w:rPr>
          <w:rFonts w:ascii="Calibri" w:hAnsi="Calibri" w:cs="Calibri"/>
          <w:sz w:val="22"/>
          <w:szCs w:val="22"/>
        </w:rPr>
        <w:t xml:space="preserve"> a</w:t>
      </w:r>
      <w:r w:rsidR="004344ED" w:rsidRPr="004344ED">
        <w:rPr>
          <w:rFonts w:ascii="Calibri" w:hAnsi="Calibri" w:cs="Calibri"/>
          <w:sz w:val="22"/>
          <w:szCs w:val="22"/>
        </w:rPr>
        <w:t>t St. Josep</w:t>
      </w:r>
      <w:r w:rsidR="004344ED">
        <w:rPr>
          <w:rFonts w:ascii="Calibri" w:hAnsi="Calibri" w:cs="Calibri"/>
          <w:sz w:val="22"/>
          <w:szCs w:val="22"/>
        </w:rPr>
        <w:t xml:space="preserve">h’s Hospital  and Medical Center, </w:t>
      </w:r>
      <w:r w:rsidR="004344ED" w:rsidRPr="004344ED">
        <w:rPr>
          <w:rFonts w:ascii="Calibri" w:hAnsi="Calibri" w:cs="Calibri"/>
          <w:sz w:val="22"/>
          <w:szCs w:val="22"/>
        </w:rPr>
        <w:t>Phoenix, Arizona</w:t>
      </w:r>
    </w:p>
    <w:p w:rsidR="00AA5898" w:rsidRPr="001E7DEF" w:rsidRDefault="00AA5898" w:rsidP="005A634B">
      <w:pPr>
        <w:rPr>
          <w:rFonts w:ascii="Calibri" w:hAnsi="Calibri" w:cs="Calibri"/>
          <w:sz w:val="22"/>
          <w:szCs w:val="22"/>
        </w:rPr>
      </w:pPr>
    </w:p>
    <w:p w:rsidR="006E2622" w:rsidRPr="001E7DEF" w:rsidRDefault="00543A1B" w:rsidP="005A634B">
      <w:pPr>
        <w:rPr>
          <w:rFonts w:ascii="Calibri" w:hAnsi="Calibri" w:cs="Calibri"/>
          <w:sz w:val="22"/>
          <w:szCs w:val="22"/>
        </w:rPr>
      </w:pPr>
      <w:r w:rsidRPr="008B3F78">
        <w:rPr>
          <w:rFonts w:ascii="Calibri" w:hAnsi="Calibri" w:cs="Calibri"/>
          <w:sz w:val="22"/>
          <w:szCs w:val="22"/>
        </w:rPr>
        <w:t xml:space="preserve">Featured </w:t>
      </w:r>
      <w:r w:rsidR="005E773E" w:rsidRPr="008B3F78">
        <w:rPr>
          <w:rFonts w:ascii="Calibri" w:hAnsi="Calibri" w:cs="Calibri"/>
          <w:sz w:val="22"/>
          <w:szCs w:val="22"/>
        </w:rPr>
        <w:t>Abstract:</w:t>
      </w:r>
      <w:r w:rsidR="005E773E" w:rsidRPr="001E7DEF">
        <w:rPr>
          <w:rFonts w:ascii="Calibri" w:hAnsi="Calibri" w:cs="Calibri"/>
          <w:sz w:val="22"/>
          <w:szCs w:val="22"/>
        </w:rPr>
        <w:t xml:space="preserve">  </w:t>
      </w:r>
    </w:p>
    <w:p w:rsidR="00B62FAE" w:rsidRPr="00B62FAE" w:rsidRDefault="00B62FAE" w:rsidP="00B62FAE">
      <w:pPr>
        <w:ind w:left="2430" w:hanging="2070"/>
        <w:rPr>
          <w:rFonts w:asciiTheme="minorHAnsi" w:hAnsiTheme="minorHAnsi" w:cs="Calibri"/>
          <w:b/>
          <w:bCs/>
          <w:sz w:val="22"/>
          <w:szCs w:val="22"/>
        </w:rPr>
      </w:pPr>
      <w:r>
        <w:rPr>
          <w:rFonts w:asciiTheme="minorHAnsi" w:hAnsiTheme="minorHAnsi" w:cs="Calibri"/>
          <w:b/>
          <w:bCs/>
          <w:sz w:val="22"/>
          <w:szCs w:val="22"/>
        </w:rPr>
        <w:t xml:space="preserve">Abstract #3: </w:t>
      </w:r>
      <w:r w:rsidRPr="00B62FAE">
        <w:rPr>
          <w:rFonts w:asciiTheme="minorHAnsi" w:hAnsiTheme="minorHAnsi" w:cs="Calibri"/>
          <w:b/>
          <w:bCs/>
          <w:sz w:val="22"/>
          <w:szCs w:val="22"/>
        </w:rPr>
        <w:t xml:space="preserve"> A phase III randomized controlled clinical trial of carboplatin and paclitaxel alone or in combination with </w:t>
      </w:r>
      <w:proofErr w:type="spellStart"/>
      <w:r w:rsidRPr="00B62FAE">
        <w:rPr>
          <w:rFonts w:asciiTheme="minorHAnsi" w:hAnsiTheme="minorHAnsi" w:cs="Calibri"/>
          <w:b/>
          <w:bCs/>
          <w:sz w:val="22"/>
          <w:szCs w:val="22"/>
        </w:rPr>
        <w:t>bevacizumab</w:t>
      </w:r>
      <w:proofErr w:type="spellEnd"/>
      <w:r w:rsidRPr="00B62FAE">
        <w:rPr>
          <w:rFonts w:asciiTheme="minorHAnsi" w:hAnsiTheme="minorHAnsi" w:cs="Calibri"/>
          <w:b/>
          <w:bCs/>
          <w:sz w:val="22"/>
          <w:szCs w:val="22"/>
        </w:rPr>
        <w:t xml:space="preserve"> followed by </w:t>
      </w:r>
      <w:proofErr w:type="spellStart"/>
      <w:r w:rsidRPr="00B62FAE">
        <w:rPr>
          <w:rFonts w:asciiTheme="minorHAnsi" w:hAnsiTheme="minorHAnsi" w:cs="Calibri"/>
          <w:b/>
          <w:bCs/>
          <w:sz w:val="22"/>
          <w:szCs w:val="22"/>
        </w:rPr>
        <w:t>bevacizumab</w:t>
      </w:r>
      <w:proofErr w:type="spellEnd"/>
      <w:r w:rsidRPr="00B62FAE">
        <w:rPr>
          <w:rFonts w:asciiTheme="minorHAnsi" w:hAnsiTheme="minorHAnsi" w:cs="Calibri"/>
          <w:b/>
          <w:bCs/>
          <w:sz w:val="22"/>
          <w:szCs w:val="22"/>
        </w:rPr>
        <w:t xml:space="preserve"> and secondary </w:t>
      </w:r>
      <w:proofErr w:type="spellStart"/>
      <w:r w:rsidRPr="00B62FAE">
        <w:rPr>
          <w:rFonts w:asciiTheme="minorHAnsi" w:hAnsiTheme="minorHAnsi" w:cs="Calibri"/>
          <w:b/>
          <w:bCs/>
          <w:sz w:val="22"/>
          <w:szCs w:val="22"/>
        </w:rPr>
        <w:t>cytoreductive</w:t>
      </w:r>
      <w:proofErr w:type="spellEnd"/>
      <w:r w:rsidRPr="00B62FAE">
        <w:rPr>
          <w:rFonts w:asciiTheme="minorHAnsi" w:hAnsiTheme="minorHAnsi" w:cs="Calibri"/>
          <w:b/>
          <w:bCs/>
          <w:sz w:val="22"/>
          <w:szCs w:val="22"/>
        </w:rPr>
        <w:t xml:space="preserve"> surgery in platinum-sensitive, recurrent </w:t>
      </w:r>
      <w:r w:rsidRPr="00B62FAE">
        <w:rPr>
          <w:rFonts w:asciiTheme="minorHAnsi" w:hAnsiTheme="minorHAnsi" w:cs="Calibri"/>
          <w:b/>
          <w:bCs/>
          <w:sz w:val="22"/>
          <w:szCs w:val="22"/>
        </w:rPr>
        <w:lastRenderedPageBreak/>
        <w:t>ovarian, peritoneal primary and fallopian tube cancer (Gynecologic Oncology Group 0213)</w:t>
      </w:r>
    </w:p>
    <w:p w:rsidR="008E09E5" w:rsidRPr="008B3F78" w:rsidRDefault="00073F90" w:rsidP="008B3F78">
      <w:pPr>
        <w:ind w:left="2430" w:hanging="2070"/>
        <w:rPr>
          <w:rFonts w:asciiTheme="minorHAnsi" w:hAnsiTheme="minorHAnsi" w:cs="Calibri"/>
          <w:sz w:val="22"/>
          <w:szCs w:val="22"/>
        </w:rPr>
      </w:pPr>
      <w:r w:rsidRPr="001E7DEF">
        <w:rPr>
          <w:rFonts w:asciiTheme="minorHAnsi" w:hAnsiTheme="minorHAnsi" w:cs="Calibri"/>
          <w:b/>
          <w:bCs/>
          <w:sz w:val="22"/>
          <w:szCs w:val="22"/>
        </w:rPr>
        <w:tab/>
      </w:r>
    </w:p>
    <w:p w:rsidR="0004360D" w:rsidRPr="001E7DEF" w:rsidRDefault="0004360D" w:rsidP="0004360D">
      <w:pPr>
        <w:pStyle w:val="maintext"/>
        <w:rPr>
          <w:rStyle w:val="Strong"/>
          <w:rFonts w:ascii="Calibri" w:hAnsi="Calibri"/>
          <w:b w:val="0"/>
          <w:sz w:val="22"/>
          <w:szCs w:val="22"/>
          <w:u w:val="single"/>
        </w:rPr>
      </w:pPr>
      <w:r w:rsidRPr="001E7DEF">
        <w:rPr>
          <w:rStyle w:val="Strong"/>
          <w:rFonts w:ascii="Calibri" w:hAnsi="Calibri"/>
          <w:b w:val="0"/>
          <w:sz w:val="22"/>
          <w:szCs w:val="22"/>
          <w:u w:val="single"/>
        </w:rPr>
        <w:t xml:space="preserve">[Button] View </w:t>
      </w:r>
    </w:p>
    <w:p w:rsidR="008E09E5" w:rsidRPr="001E7DEF" w:rsidRDefault="008E09E5" w:rsidP="008E09E5">
      <w:pPr>
        <w:pStyle w:val="maintext"/>
        <w:rPr>
          <w:rStyle w:val="Strong"/>
          <w:rFonts w:ascii="Calibri" w:hAnsi="Calibri"/>
          <w:b w:val="0"/>
          <w:sz w:val="22"/>
          <w:szCs w:val="22"/>
          <w:u w:val="single"/>
        </w:rPr>
      </w:pPr>
    </w:p>
    <w:p w:rsidR="008E09E5" w:rsidRPr="001E7DEF" w:rsidRDefault="008E09E5" w:rsidP="008E09E5">
      <w:pPr>
        <w:pStyle w:val="maintext"/>
        <w:rPr>
          <w:rFonts w:ascii="Calibri" w:hAnsi="Calibri" w:cs="Tahoma"/>
          <w:sz w:val="22"/>
          <w:szCs w:val="22"/>
        </w:rPr>
      </w:pPr>
      <w:r w:rsidRPr="001E7DEF">
        <w:rPr>
          <w:rStyle w:val="Strong"/>
          <w:rFonts w:ascii="Calibri" w:hAnsi="Calibri" w:cs="Tahoma"/>
          <w:sz w:val="22"/>
          <w:szCs w:val="22"/>
        </w:rPr>
        <w:t>[Tab-</w:t>
      </w:r>
      <w:r w:rsidR="00B62FAE">
        <w:rPr>
          <w:rStyle w:val="Strong"/>
          <w:rFonts w:ascii="Calibri" w:hAnsi="Calibri" w:cs="Tahoma"/>
          <w:sz w:val="22"/>
          <w:szCs w:val="22"/>
        </w:rPr>
        <w:t xml:space="preserve">PARP </w:t>
      </w:r>
      <w:r w:rsidR="00A026F2">
        <w:rPr>
          <w:rStyle w:val="Strong"/>
          <w:rFonts w:ascii="Calibri" w:hAnsi="Calibri" w:cs="Tahoma"/>
          <w:sz w:val="22"/>
          <w:szCs w:val="22"/>
        </w:rPr>
        <w:t>i</w:t>
      </w:r>
      <w:r w:rsidR="00B62FAE">
        <w:rPr>
          <w:rStyle w:val="Strong"/>
          <w:rFonts w:ascii="Calibri" w:hAnsi="Calibri" w:cs="Tahoma"/>
          <w:sz w:val="22"/>
          <w:szCs w:val="22"/>
        </w:rPr>
        <w:t>nhibitors</w:t>
      </w:r>
      <w:r w:rsidRPr="001E7DEF">
        <w:rPr>
          <w:rStyle w:val="Strong"/>
          <w:rFonts w:ascii="Calibri" w:hAnsi="Calibri" w:cs="Tahoma"/>
          <w:sz w:val="22"/>
          <w:szCs w:val="22"/>
        </w:rPr>
        <w:t>]</w:t>
      </w:r>
      <w:r w:rsidRPr="001E7DEF">
        <w:rPr>
          <w:rFonts w:ascii="Calibri" w:hAnsi="Calibri"/>
        </w:rPr>
        <w:tab/>
      </w:r>
      <w:r w:rsidRPr="001E7DEF">
        <w:rPr>
          <w:rFonts w:ascii="Calibri" w:hAnsi="Calibri"/>
        </w:rPr>
        <w:tab/>
      </w:r>
    </w:p>
    <w:p w:rsidR="008E09E5" w:rsidRPr="001E7DEF" w:rsidRDefault="008E09E5" w:rsidP="008E09E5">
      <w:pPr>
        <w:pStyle w:val="maintext"/>
        <w:rPr>
          <w:rFonts w:ascii="Calibri" w:hAnsi="Calibri" w:cs="Tahoma"/>
          <w:sz w:val="22"/>
          <w:szCs w:val="22"/>
        </w:rPr>
      </w:pPr>
    </w:p>
    <w:p w:rsidR="00B5291C" w:rsidRDefault="008B3F78" w:rsidP="008E09E5">
      <w:pPr>
        <w:rPr>
          <w:rFonts w:ascii="Calibri" w:hAnsi="Calibri" w:cs="Tahoma"/>
          <w:sz w:val="22"/>
          <w:szCs w:val="22"/>
        </w:rPr>
      </w:pPr>
      <w:r w:rsidRPr="008B3F78">
        <w:rPr>
          <w:rFonts w:ascii="Calibri" w:hAnsi="Calibri" w:cs="Tahoma"/>
          <w:sz w:val="22"/>
          <w:szCs w:val="22"/>
        </w:rPr>
        <w:t xml:space="preserve">PARP </w:t>
      </w:r>
      <w:r w:rsidR="00A026F2">
        <w:rPr>
          <w:rFonts w:ascii="Calibri" w:hAnsi="Calibri" w:cs="Tahoma"/>
          <w:sz w:val="22"/>
          <w:szCs w:val="22"/>
        </w:rPr>
        <w:t>i</w:t>
      </w:r>
      <w:r w:rsidRPr="008B3F78">
        <w:rPr>
          <w:rFonts w:ascii="Calibri" w:hAnsi="Calibri" w:cs="Tahoma"/>
          <w:sz w:val="22"/>
          <w:szCs w:val="22"/>
        </w:rPr>
        <w:t>nhibitors</w:t>
      </w:r>
    </w:p>
    <w:p w:rsidR="008B3F78" w:rsidRPr="001E7DEF" w:rsidRDefault="008B3F78" w:rsidP="008E09E5">
      <w:pPr>
        <w:rPr>
          <w:rFonts w:ascii="Calibri" w:hAnsi="Calibri" w:cs="Calibri"/>
          <w:sz w:val="22"/>
          <w:szCs w:val="22"/>
        </w:rPr>
      </w:pPr>
    </w:p>
    <w:p w:rsidR="00B62FAE" w:rsidRPr="00B5291C" w:rsidRDefault="008E09E5" w:rsidP="00B62FAE">
      <w:pPr>
        <w:ind w:left="1440" w:hanging="1440"/>
        <w:rPr>
          <w:rFonts w:ascii="Calibri" w:hAnsi="Calibri" w:cs="Calibri"/>
          <w:sz w:val="22"/>
          <w:szCs w:val="22"/>
        </w:rPr>
      </w:pPr>
      <w:r w:rsidRPr="001E7DEF">
        <w:rPr>
          <w:rFonts w:ascii="Calibri" w:hAnsi="Calibri" w:cs="Calibri"/>
          <w:sz w:val="22"/>
          <w:szCs w:val="22"/>
        </w:rPr>
        <w:t>Discussants:</w:t>
      </w:r>
      <w:r w:rsidR="00BC4C34" w:rsidRPr="001E7DEF">
        <w:rPr>
          <w:rFonts w:ascii="Calibri" w:hAnsi="Calibri" w:cs="Calibri"/>
          <w:sz w:val="22"/>
          <w:szCs w:val="22"/>
        </w:rPr>
        <w:tab/>
      </w:r>
    </w:p>
    <w:p w:rsidR="00B62FAE" w:rsidRPr="00B5291C" w:rsidRDefault="00B62FAE" w:rsidP="008B3F78">
      <w:pPr>
        <w:ind w:left="1440"/>
        <w:rPr>
          <w:rFonts w:ascii="Calibri" w:hAnsi="Calibri" w:cs="Calibri"/>
          <w:sz w:val="22"/>
          <w:szCs w:val="22"/>
        </w:rPr>
      </w:pPr>
      <w:r w:rsidRPr="00B5291C">
        <w:rPr>
          <w:rFonts w:ascii="Calibri" w:hAnsi="Calibri" w:cs="Calibri"/>
          <w:sz w:val="22"/>
          <w:szCs w:val="22"/>
        </w:rPr>
        <w:t xml:space="preserve">Robert </w:t>
      </w:r>
      <w:r>
        <w:rPr>
          <w:rFonts w:ascii="Calibri" w:hAnsi="Calibri" w:cs="Calibri"/>
          <w:sz w:val="22"/>
          <w:szCs w:val="22"/>
        </w:rPr>
        <w:t xml:space="preserve">L. </w:t>
      </w:r>
      <w:r w:rsidRPr="00B5291C">
        <w:rPr>
          <w:rFonts w:ascii="Calibri" w:hAnsi="Calibri" w:cs="Calibri"/>
          <w:sz w:val="22"/>
          <w:szCs w:val="22"/>
        </w:rPr>
        <w:t>Coleman, MD,</w:t>
      </w:r>
      <w:r>
        <w:rPr>
          <w:rFonts w:ascii="Calibri" w:hAnsi="Calibri" w:cs="Calibri"/>
          <w:sz w:val="22"/>
          <w:szCs w:val="22"/>
        </w:rPr>
        <w:t xml:space="preserve"> FACOG, FACS, </w:t>
      </w:r>
      <w:proofErr w:type="gramStart"/>
      <w:r>
        <w:rPr>
          <w:rFonts w:ascii="Calibri" w:hAnsi="Calibri" w:cs="Calibri"/>
          <w:sz w:val="22"/>
          <w:szCs w:val="22"/>
        </w:rPr>
        <w:t>The</w:t>
      </w:r>
      <w:proofErr w:type="gramEnd"/>
      <w:r>
        <w:rPr>
          <w:rFonts w:ascii="Calibri" w:hAnsi="Calibri" w:cs="Calibri"/>
          <w:sz w:val="22"/>
          <w:szCs w:val="22"/>
        </w:rPr>
        <w:t xml:space="preserve"> University of Texas</w:t>
      </w:r>
      <w:r w:rsidRPr="00B5291C">
        <w:rPr>
          <w:rFonts w:ascii="Calibri" w:hAnsi="Calibri" w:cs="Calibri"/>
          <w:sz w:val="22"/>
          <w:szCs w:val="22"/>
        </w:rPr>
        <w:t xml:space="preserve"> MD</w:t>
      </w:r>
      <w:r>
        <w:rPr>
          <w:rFonts w:ascii="Calibri" w:hAnsi="Calibri" w:cs="Calibri"/>
          <w:sz w:val="22"/>
          <w:szCs w:val="22"/>
        </w:rPr>
        <w:t xml:space="preserve"> </w:t>
      </w:r>
      <w:r w:rsidRPr="00B5291C">
        <w:rPr>
          <w:rFonts w:ascii="Calibri" w:hAnsi="Calibri" w:cs="Calibri"/>
          <w:sz w:val="22"/>
          <w:szCs w:val="22"/>
        </w:rPr>
        <w:t>And</w:t>
      </w:r>
      <w:r>
        <w:rPr>
          <w:rFonts w:ascii="Calibri" w:hAnsi="Calibri" w:cs="Calibri"/>
          <w:sz w:val="22"/>
          <w:szCs w:val="22"/>
        </w:rPr>
        <w:t>erson Cancer Center, Houston, Texas</w:t>
      </w:r>
    </w:p>
    <w:p w:rsidR="00B62FAE" w:rsidRPr="001E7DEF" w:rsidRDefault="00B62FAE" w:rsidP="00B62FAE">
      <w:pPr>
        <w:ind w:left="1440"/>
        <w:rPr>
          <w:rFonts w:ascii="Calibri" w:hAnsi="Calibri" w:cs="Calibri"/>
          <w:sz w:val="22"/>
          <w:szCs w:val="22"/>
        </w:rPr>
      </w:pPr>
      <w:r w:rsidRPr="00B5291C">
        <w:rPr>
          <w:rFonts w:ascii="Calibri" w:hAnsi="Calibri" w:cs="Calibri"/>
          <w:sz w:val="22"/>
          <w:szCs w:val="22"/>
        </w:rPr>
        <w:t>Bradley J. Monk, MD,</w:t>
      </w:r>
      <w:r>
        <w:rPr>
          <w:rFonts w:ascii="Calibri" w:hAnsi="Calibri" w:cs="Calibri"/>
          <w:sz w:val="22"/>
          <w:szCs w:val="22"/>
        </w:rPr>
        <w:t>FACS, FACOG,</w:t>
      </w:r>
      <w:r w:rsidRPr="00B5291C">
        <w:rPr>
          <w:rFonts w:ascii="Calibri" w:hAnsi="Calibri" w:cs="Calibri"/>
          <w:sz w:val="22"/>
          <w:szCs w:val="22"/>
        </w:rPr>
        <w:t xml:space="preserve"> </w:t>
      </w:r>
      <w:r w:rsidRPr="004344ED">
        <w:rPr>
          <w:rFonts w:ascii="Calibri" w:hAnsi="Calibri" w:cs="Calibri"/>
          <w:sz w:val="22"/>
          <w:szCs w:val="22"/>
        </w:rPr>
        <w:t>Creighton University School of Medicine</w:t>
      </w:r>
      <w:r>
        <w:rPr>
          <w:rFonts w:ascii="Calibri" w:hAnsi="Calibri" w:cs="Calibri"/>
          <w:sz w:val="22"/>
          <w:szCs w:val="22"/>
        </w:rPr>
        <w:t xml:space="preserve"> a</w:t>
      </w:r>
      <w:r w:rsidRPr="004344ED">
        <w:rPr>
          <w:rFonts w:ascii="Calibri" w:hAnsi="Calibri" w:cs="Calibri"/>
          <w:sz w:val="22"/>
          <w:szCs w:val="22"/>
        </w:rPr>
        <w:t>t St. Josep</w:t>
      </w:r>
      <w:r>
        <w:rPr>
          <w:rFonts w:ascii="Calibri" w:hAnsi="Calibri" w:cs="Calibri"/>
          <w:sz w:val="22"/>
          <w:szCs w:val="22"/>
        </w:rPr>
        <w:t xml:space="preserve">h’s Hospital  and Medical Center, </w:t>
      </w:r>
      <w:r w:rsidRPr="004344ED">
        <w:rPr>
          <w:rFonts w:ascii="Calibri" w:hAnsi="Calibri" w:cs="Calibri"/>
          <w:sz w:val="22"/>
          <w:szCs w:val="22"/>
        </w:rPr>
        <w:t>Phoenix, Arizona</w:t>
      </w:r>
    </w:p>
    <w:p w:rsidR="008E09E5" w:rsidRPr="001E7DEF" w:rsidRDefault="008E09E5" w:rsidP="008E09E5">
      <w:pPr>
        <w:rPr>
          <w:rFonts w:ascii="Calibri" w:hAnsi="Calibri" w:cs="Calibri"/>
          <w:sz w:val="22"/>
          <w:szCs w:val="22"/>
        </w:rPr>
      </w:pPr>
    </w:p>
    <w:p w:rsidR="008E09E5" w:rsidRPr="001E7DEF" w:rsidRDefault="008E09E5" w:rsidP="008E09E5">
      <w:pPr>
        <w:rPr>
          <w:rFonts w:ascii="Calibri" w:hAnsi="Calibri" w:cs="Calibri"/>
          <w:sz w:val="22"/>
          <w:szCs w:val="22"/>
        </w:rPr>
      </w:pPr>
      <w:r w:rsidRPr="008B3F78">
        <w:rPr>
          <w:rFonts w:ascii="Calibri" w:hAnsi="Calibri" w:cs="Calibri"/>
          <w:sz w:val="22"/>
          <w:szCs w:val="22"/>
        </w:rPr>
        <w:t>Featured Abstracts:</w:t>
      </w:r>
      <w:r w:rsidRPr="001E7DEF">
        <w:rPr>
          <w:rFonts w:ascii="Calibri" w:hAnsi="Calibri" w:cs="Calibri"/>
          <w:sz w:val="22"/>
          <w:szCs w:val="22"/>
        </w:rPr>
        <w:t xml:space="preserve">  </w:t>
      </w:r>
    </w:p>
    <w:p w:rsidR="00B62FAE" w:rsidRDefault="00B62FAE" w:rsidP="00B62FAE">
      <w:pPr>
        <w:ind w:left="2160"/>
        <w:rPr>
          <w:rFonts w:asciiTheme="minorHAnsi" w:hAnsiTheme="minorHAnsi"/>
          <w:b/>
          <w:bCs/>
        </w:rPr>
      </w:pPr>
      <w:r>
        <w:rPr>
          <w:rFonts w:asciiTheme="minorHAnsi" w:hAnsiTheme="minorHAnsi"/>
          <w:b/>
        </w:rPr>
        <w:t>Abstract #</w:t>
      </w:r>
      <w:r w:rsidRPr="00A35F69">
        <w:rPr>
          <w:rFonts w:asciiTheme="minorHAnsi" w:hAnsiTheme="minorHAnsi"/>
          <w:b/>
          <w:bCs/>
        </w:rPr>
        <w:t>13</w:t>
      </w:r>
      <w:r>
        <w:rPr>
          <w:rFonts w:asciiTheme="minorHAnsi" w:hAnsiTheme="minorHAnsi"/>
          <w:b/>
          <w:bCs/>
        </w:rPr>
        <w:t xml:space="preserve">: </w:t>
      </w:r>
      <w:proofErr w:type="spellStart"/>
      <w:r w:rsidRPr="00A35F69">
        <w:rPr>
          <w:rFonts w:asciiTheme="minorHAnsi" w:hAnsiTheme="minorHAnsi"/>
          <w:b/>
          <w:bCs/>
        </w:rPr>
        <w:t>Olaparib</w:t>
      </w:r>
      <w:proofErr w:type="spellEnd"/>
      <w:r w:rsidRPr="00A35F69">
        <w:rPr>
          <w:rFonts w:asciiTheme="minorHAnsi" w:hAnsiTheme="minorHAnsi"/>
          <w:b/>
          <w:bCs/>
        </w:rPr>
        <w:t xml:space="preserve"> maintenance therapy in patients with platinum-sensitive relapsed serous ovarian cancer and a </w:t>
      </w:r>
      <w:r w:rsidRPr="00A35F69">
        <w:rPr>
          <w:rFonts w:asciiTheme="minorHAnsi" w:hAnsiTheme="minorHAnsi"/>
          <w:b/>
          <w:bCs/>
          <w:i/>
          <w:iCs/>
        </w:rPr>
        <w:t>BRCA</w:t>
      </w:r>
      <w:r w:rsidRPr="00A35F69">
        <w:rPr>
          <w:rFonts w:asciiTheme="minorHAnsi" w:hAnsiTheme="minorHAnsi"/>
          <w:b/>
          <w:bCs/>
        </w:rPr>
        <w:t xml:space="preserve"> mutation: </w:t>
      </w:r>
      <w:r w:rsidR="007338CA">
        <w:rPr>
          <w:rFonts w:asciiTheme="minorHAnsi" w:hAnsiTheme="minorHAnsi"/>
          <w:b/>
          <w:bCs/>
        </w:rPr>
        <w:t>O</w:t>
      </w:r>
      <w:r w:rsidRPr="00A35F69">
        <w:rPr>
          <w:rFonts w:asciiTheme="minorHAnsi" w:hAnsiTheme="minorHAnsi"/>
          <w:b/>
          <w:bCs/>
        </w:rPr>
        <w:t>verall survival adjusted for post-progression PARP inhibitor therapy</w:t>
      </w:r>
    </w:p>
    <w:p w:rsidR="00B62FAE" w:rsidRDefault="00B62FAE" w:rsidP="00B62FAE">
      <w:pPr>
        <w:ind w:left="2160"/>
        <w:rPr>
          <w:rFonts w:asciiTheme="minorHAnsi" w:hAnsiTheme="minorHAnsi"/>
          <w:bCs/>
        </w:rPr>
      </w:pPr>
    </w:p>
    <w:p w:rsidR="00B62FAE" w:rsidRDefault="00B62FAE" w:rsidP="00B62FAE">
      <w:pPr>
        <w:ind w:left="2160"/>
        <w:rPr>
          <w:rFonts w:asciiTheme="minorHAnsi" w:hAnsiTheme="minorHAnsi"/>
          <w:bCs/>
        </w:rPr>
      </w:pPr>
    </w:p>
    <w:p w:rsidR="00B62FAE" w:rsidRPr="00A35F69" w:rsidRDefault="00B62FAE" w:rsidP="00B62FAE">
      <w:pPr>
        <w:ind w:left="2160"/>
        <w:rPr>
          <w:rFonts w:asciiTheme="minorHAnsi" w:hAnsiTheme="minorHAnsi"/>
          <w:b/>
          <w:bCs/>
        </w:rPr>
      </w:pPr>
      <w:r>
        <w:rPr>
          <w:rFonts w:asciiTheme="minorHAnsi" w:hAnsiTheme="minorHAnsi"/>
          <w:b/>
          <w:bCs/>
        </w:rPr>
        <w:t>Abstract #</w:t>
      </w:r>
      <w:r w:rsidRPr="00A35F69">
        <w:rPr>
          <w:rFonts w:asciiTheme="minorHAnsi" w:hAnsiTheme="minorHAnsi"/>
          <w:b/>
          <w:bCs/>
        </w:rPr>
        <w:t>14</w:t>
      </w:r>
      <w:r>
        <w:rPr>
          <w:rFonts w:asciiTheme="minorHAnsi" w:hAnsiTheme="minorHAnsi"/>
          <w:b/>
          <w:bCs/>
        </w:rPr>
        <w:t xml:space="preserve">: </w:t>
      </w:r>
      <w:proofErr w:type="spellStart"/>
      <w:r w:rsidRPr="00A35F69">
        <w:rPr>
          <w:rFonts w:asciiTheme="minorHAnsi" w:hAnsiTheme="minorHAnsi"/>
          <w:b/>
          <w:bCs/>
        </w:rPr>
        <w:t>Olaparib</w:t>
      </w:r>
      <w:proofErr w:type="spellEnd"/>
      <w:r w:rsidRPr="00A35F69">
        <w:rPr>
          <w:rFonts w:asciiTheme="minorHAnsi" w:hAnsiTheme="minorHAnsi"/>
          <w:b/>
          <w:bCs/>
        </w:rPr>
        <w:t xml:space="preserve"> monotherapy in patients with advanced relapsed ovarian cancer and a germline </w:t>
      </w:r>
      <w:r w:rsidRPr="00A35F69">
        <w:rPr>
          <w:rFonts w:asciiTheme="minorHAnsi" w:hAnsiTheme="minorHAnsi"/>
          <w:b/>
          <w:bCs/>
          <w:i/>
          <w:iCs/>
        </w:rPr>
        <w:t>BRCA1/2</w:t>
      </w:r>
      <w:r w:rsidRPr="00A35F69">
        <w:rPr>
          <w:rFonts w:asciiTheme="minorHAnsi" w:hAnsiTheme="minorHAnsi"/>
          <w:b/>
          <w:bCs/>
        </w:rPr>
        <w:t xml:space="preserve"> mutation: </w:t>
      </w:r>
      <w:r w:rsidR="007338CA">
        <w:rPr>
          <w:rFonts w:asciiTheme="minorHAnsi" w:hAnsiTheme="minorHAnsi"/>
          <w:b/>
          <w:bCs/>
        </w:rPr>
        <w:t>A</w:t>
      </w:r>
      <w:r w:rsidRPr="00A35F69">
        <w:rPr>
          <w:rFonts w:asciiTheme="minorHAnsi" w:hAnsiTheme="minorHAnsi"/>
          <w:b/>
          <w:bCs/>
        </w:rPr>
        <w:t xml:space="preserve"> multi-study sub-analysis</w:t>
      </w:r>
    </w:p>
    <w:p w:rsidR="00B62FAE" w:rsidRPr="00A35F69" w:rsidRDefault="00B62FAE" w:rsidP="00B62FAE">
      <w:pPr>
        <w:ind w:left="2160"/>
        <w:rPr>
          <w:rFonts w:asciiTheme="minorHAnsi" w:hAnsiTheme="minorHAnsi"/>
          <w:b/>
          <w:bCs/>
        </w:rPr>
      </w:pPr>
    </w:p>
    <w:p w:rsidR="00B62FAE" w:rsidRDefault="00B62FAE" w:rsidP="00B62FAE">
      <w:pPr>
        <w:ind w:left="2160"/>
        <w:rPr>
          <w:rFonts w:asciiTheme="minorHAnsi" w:hAnsiTheme="minorHAnsi"/>
          <w:b/>
          <w:bCs/>
        </w:rPr>
      </w:pPr>
      <w:r w:rsidRPr="00A35F69">
        <w:rPr>
          <w:rFonts w:asciiTheme="minorHAnsi" w:hAnsiTheme="minorHAnsi"/>
          <w:b/>
          <w:bCs/>
        </w:rPr>
        <w:t xml:space="preserve">Abstract LBA: Tumor </w:t>
      </w:r>
      <w:r w:rsidRPr="00C7139F">
        <w:rPr>
          <w:rFonts w:asciiTheme="minorHAnsi" w:hAnsiTheme="minorHAnsi"/>
          <w:b/>
          <w:bCs/>
          <w:i/>
        </w:rPr>
        <w:t>BRCA</w:t>
      </w:r>
      <w:r w:rsidRPr="00A35F69">
        <w:rPr>
          <w:rFonts w:asciiTheme="minorHAnsi" w:hAnsiTheme="minorHAnsi"/>
          <w:b/>
          <w:bCs/>
        </w:rPr>
        <w:t xml:space="preserve"> mutation or high genomic LOH identify ovarian cancer patients likely to respond to </w:t>
      </w:r>
      <w:proofErr w:type="spellStart"/>
      <w:r w:rsidRPr="00A35F69">
        <w:rPr>
          <w:rFonts w:asciiTheme="minorHAnsi" w:hAnsiTheme="minorHAnsi"/>
          <w:b/>
          <w:bCs/>
        </w:rPr>
        <w:t>rucaparib</w:t>
      </w:r>
      <w:proofErr w:type="spellEnd"/>
      <w:r w:rsidRPr="00A35F69">
        <w:rPr>
          <w:rFonts w:asciiTheme="minorHAnsi" w:hAnsiTheme="minorHAnsi"/>
          <w:b/>
          <w:bCs/>
        </w:rPr>
        <w:t xml:space="preserve">: </w:t>
      </w:r>
      <w:r w:rsidR="007338CA">
        <w:rPr>
          <w:rFonts w:asciiTheme="minorHAnsi" w:hAnsiTheme="minorHAnsi"/>
          <w:b/>
          <w:bCs/>
        </w:rPr>
        <w:t>I</w:t>
      </w:r>
      <w:r w:rsidRPr="00A35F69">
        <w:rPr>
          <w:rFonts w:asciiTheme="minorHAnsi" w:hAnsiTheme="minorHAnsi"/>
          <w:b/>
          <w:bCs/>
        </w:rPr>
        <w:t>nterim results for ARIEL2 clinical trial </w:t>
      </w:r>
    </w:p>
    <w:p w:rsidR="005D5D8A" w:rsidRPr="00A35FB0" w:rsidRDefault="005D5D8A" w:rsidP="00C46ED2">
      <w:pPr>
        <w:ind w:left="360"/>
        <w:rPr>
          <w:rFonts w:asciiTheme="minorHAnsi" w:hAnsiTheme="minorHAnsi" w:cs="Calibri"/>
          <w:b/>
          <w:bCs/>
        </w:rPr>
      </w:pPr>
    </w:p>
    <w:p w:rsidR="00120F97" w:rsidRDefault="00120F97" w:rsidP="00120F97">
      <w:pPr>
        <w:pStyle w:val="maintext"/>
        <w:rPr>
          <w:rStyle w:val="Strong"/>
          <w:rFonts w:ascii="Calibri" w:hAnsi="Calibri"/>
          <w:b w:val="0"/>
          <w:sz w:val="22"/>
          <w:szCs w:val="22"/>
          <w:u w:val="single"/>
        </w:rPr>
      </w:pPr>
    </w:p>
    <w:p w:rsidR="00120F97" w:rsidRPr="001E7DEF" w:rsidRDefault="00120F97" w:rsidP="00120F97">
      <w:pPr>
        <w:pStyle w:val="maintext"/>
        <w:rPr>
          <w:rStyle w:val="Strong"/>
          <w:rFonts w:ascii="Calibri" w:hAnsi="Calibri"/>
          <w:b w:val="0"/>
          <w:sz w:val="22"/>
          <w:szCs w:val="22"/>
          <w:u w:val="single"/>
        </w:rPr>
      </w:pPr>
      <w:r w:rsidRPr="001E7DEF">
        <w:rPr>
          <w:rStyle w:val="Strong"/>
          <w:rFonts w:ascii="Calibri" w:hAnsi="Calibri"/>
          <w:b w:val="0"/>
          <w:sz w:val="22"/>
          <w:szCs w:val="22"/>
          <w:u w:val="single"/>
        </w:rPr>
        <w:t xml:space="preserve">[Button] View </w:t>
      </w:r>
    </w:p>
    <w:p w:rsidR="00A77771" w:rsidRPr="001E7DEF" w:rsidRDefault="00A77771" w:rsidP="00A77771">
      <w:pPr>
        <w:pStyle w:val="maintext"/>
        <w:rPr>
          <w:rStyle w:val="Strong"/>
          <w:rFonts w:ascii="Calibri" w:hAnsi="Calibri"/>
          <w:b w:val="0"/>
          <w:sz w:val="22"/>
          <w:szCs w:val="22"/>
          <w:u w:val="single"/>
        </w:rPr>
      </w:pPr>
    </w:p>
    <w:p w:rsidR="00B5291C" w:rsidRDefault="00B5291C">
      <w:pPr>
        <w:rPr>
          <w:rStyle w:val="Strong"/>
          <w:rFonts w:ascii="Calibri" w:hAnsi="Calibri"/>
          <w:sz w:val="28"/>
          <w:szCs w:val="22"/>
        </w:rPr>
      </w:pPr>
    </w:p>
    <w:p w:rsidR="00B5291C" w:rsidRDefault="00B5291C">
      <w:pPr>
        <w:rPr>
          <w:rStyle w:val="Strong"/>
          <w:rFonts w:ascii="Calibri" w:hAnsi="Calibri"/>
          <w:sz w:val="28"/>
          <w:szCs w:val="22"/>
        </w:rPr>
      </w:pPr>
    </w:p>
    <w:p w:rsidR="00B5291C" w:rsidRDefault="00B5291C">
      <w:pPr>
        <w:rPr>
          <w:rStyle w:val="Strong"/>
          <w:rFonts w:ascii="Calibri" w:hAnsi="Calibri"/>
          <w:sz w:val="28"/>
          <w:szCs w:val="22"/>
        </w:rPr>
      </w:pPr>
    </w:p>
    <w:p w:rsidR="00B5291C" w:rsidRDefault="00B5291C">
      <w:pPr>
        <w:rPr>
          <w:rStyle w:val="Strong"/>
          <w:rFonts w:ascii="Calibri" w:hAnsi="Calibri"/>
          <w:sz w:val="28"/>
          <w:szCs w:val="22"/>
        </w:rPr>
      </w:pPr>
    </w:p>
    <w:p w:rsidR="00B5291C" w:rsidRDefault="00B5291C">
      <w:pPr>
        <w:rPr>
          <w:rStyle w:val="Strong"/>
          <w:rFonts w:ascii="Calibri" w:hAnsi="Calibri"/>
          <w:sz w:val="28"/>
          <w:szCs w:val="22"/>
        </w:rPr>
      </w:pPr>
    </w:p>
    <w:p w:rsidR="00B5291C" w:rsidRDefault="00B5291C">
      <w:pPr>
        <w:rPr>
          <w:rStyle w:val="Strong"/>
          <w:rFonts w:ascii="Calibri" w:hAnsi="Calibri"/>
          <w:sz w:val="28"/>
          <w:szCs w:val="22"/>
        </w:rPr>
      </w:pPr>
    </w:p>
    <w:p w:rsidR="00B5291C" w:rsidRDefault="00B5291C">
      <w:pPr>
        <w:rPr>
          <w:rStyle w:val="Strong"/>
          <w:rFonts w:ascii="Calibri" w:hAnsi="Calibri"/>
          <w:sz w:val="28"/>
          <w:szCs w:val="22"/>
        </w:rPr>
      </w:pPr>
    </w:p>
    <w:p w:rsidR="00B5291C" w:rsidRDefault="00B5291C">
      <w:pPr>
        <w:rPr>
          <w:rStyle w:val="Strong"/>
          <w:rFonts w:ascii="Calibri" w:hAnsi="Calibri"/>
          <w:sz w:val="28"/>
          <w:szCs w:val="22"/>
        </w:rPr>
      </w:pPr>
    </w:p>
    <w:p w:rsidR="008B3F78" w:rsidRDefault="008B3F78">
      <w:pPr>
        <w:rPr>
          <w:rStyle w:val="Strong"/>
          <w:rFonts w:ascii="Calibri" w:hAnsi="Calibri"/>
          <w:sz w:val="28"/>
          <w:szCs w:val="22"/>
        </w:rPr>
      </w:pPr>
    </w:p>
    <w:p w:rsidR="00E60CC0" w:rsidRDefault="00E60CC0">
      <w:pPr>
        <w:rPr>
          <w:rStyle w:val="Strong"/>
          <w:rFonts w:ascii="Calibri" w:hAnsi="Calibri"/>
          <w:sz w:val="28"/>
          <w:szCs w:val="22"/>
        </w:rPr>
      </w:pPr>
      <w:r>
        <w:rPr>
          <w:rStyle w:val="Strong"/>
          <w:rFonts w:ascii="Calibri" w:hAnsi="Calibri"/>
          <w:sz w:val="28"/>
          <w:szCs w:val="22"/>
        </w:rPr>
        <w:lastRenderedPageBreak/>
        <w:t>CME Information Pop-Up</w:t>
      </w:r>
    </w:p>
    <w:p w:rsidR="00CD3A9B" w:rsidRPr="001E7DEF" w:rsidRDefault="00E60CC0" w:rsidP="001E7DEF">
      <w:pPr>
        <w:pStyle w:val="NormalWeb"/>
        <w:spacing w:after="0" w:afterAutospacing="0"/>
        <w:rPr>
          <w:rStyle w:val="Strong"/>
          <w:rFonts w:asciiTheme="minorHAnsi" w:hAnsiTheme="minorHAnsi"/>
          <w:sz w:val="22"/>
          <w:szCs w:val="22"/>
          <w:u w:val="single"/>
        </w:rPr>
      </w:pPr>
      <w:r w:rsidRPr="00C46ED2">
        <w:rPr>
          <w:rStyle w:val="Strong"/>
          <w:rFonts w:asciiTheme="minorHAnsi" w:hAnsiTheme="minorHAnsi"/>
          <w:sz w:val="22"/>
          <w:szCs w:val="22"/>
          <w:u w:val="single"/>
        </w:rPr>
        <w:t>Release Date</w:t>
      </w:r>
      <w:r w:rsidRPr="00C46ED2">
        <w:rPr>
          <w:rFonts w:asciiTheme="minorHAnsi" w:hAnsiTheme="minorHAnsi"/>
          <w:sz w:val="22"/>
          <w:szCs w:val="22"/>
        </w:rPr>
        <w:t xml:space="preserve"> </w:t>
      </w:r>
      <w:r w:rsidRPr="00C46ED2">
        <w:rPr>
          <w:rFonts w:asciiTheme="minorHAnsi" w:hAnsiTheme="minorHAnsi"/>
          <w:sz w:val="22"/>
          <w:szCs w:val="22"/>
        </w:rPr>
        <w:br/>
      </w:r>
      <w:r w:rsidR="00B5291C">
        <w:rPr>
          <w:rFonts w:asciiTheme="minorHAnsi" w:hAnsiTheme="minorHAnsi"/>
          <w:sz w:val="22"/>
          <w:szCs w:val="22"/>
        </w:rPr>
        <w:t>April 3</w:t>
      </w:r>
      <w:r w:rsidR="000559A3" w:rsidRPr="00C46ED2">
        <w:rPr>
          <w:rFonts w:asciiTheme="minorHAnsi" w:hAnsiTheme="minorHAnsi"/>
          <w:sz w:val="22"/>
          <w:szCs w:val="22"/>
        </w:rPr>
        <w:t xml:space="preserve">, </w:t>
      </w:r>
      <w:r w:rsidR="00B5291C">
        <w:rPr>
          <w:rFonts w:asciiTheme="minorHAnsi" w:hAnsiTheme="minorHAnsi"/>
          <w:sz w:val="22"/>
          <w:szCs w:val="22"/>
        </w:rPr>
        <w:t>2015</w:t>
      </w:r>
      <w:r w:rsidRPr="00C46ED2">
        <w:rPr>
          <w:rFonts w:asciiTheme="minorHAnsi" w:hAnsiTheme="minorHAnsi"/>
          <w:sz w:val="22"/>
          <w:szCs w:val="22"/>
        </w:rPr>
        <w:br/>
      </w:r>
      <w:r w:rsidRPr="00C46ED2">
        <w:rPr>
          <w:rFonts w:asciiTheme="minorHAnsi" w:hAnsiTheme="minorHAnsi"/>
          <w:sz w:val="22"/>
          <w:szCs w:val="22"/>
        </w:rPr>
        <w:br/>
      </w:r>
      <w:r w:rsidRPr="00C46ED2">
        <w:rPr>
          <w:rStyle w:val="Strong"/>
          <w:rFonts w:asciiTheme="minorHAnsi" w:hAnsiTheme="minorHAnsi"/>
          <w:sz w:val="22"/>
          <w:szCs w:val="22"/>
          <w:u w:val="single"/>
        </w:rPr>
        <w:t>Expiration Date</w:t>
      </w:r>
      <w:r w:rsidRPr="00C46ED2">
        <w:rPr>
          <w:rFonts w:asciiTheme="minorHAnsi" w:hAnsiTheme="minorHAnsi"/>
          <w:sz w:val="22"/>
          <w:szCs w:val="22"/>
        </w:rPr>
        <w:t xml:space="preserve"> </w:t>
      </w:r>
      <w:r w:rsidRPr="00C46ED2">
        <w:rPr>
          <w:rFonts w:asciiTheme="minorHAnsi" w:hAnsiTheme="minorHAnsi"/>
          <w:sz w:val="22"/>
          <w:szCs w:val="22"/>
        </w:rPr>
        <w:br/>
      </w:r>
      <w:r w:rsidR="00B5291C">
        <w:rPr>
          <w:rFonts w:asciiTheme="minorHAnsi" w:hAnsiTheme="minorHAnsi"/>
          <w:sz w:val="22"/>
          <w:szCs w:val="22"/>
        </w:rPr>
        <w:t>April 3</w:t>
      </w:r>
      <w:r w:rsidR="000559A3" w:rsidRPr="00C46ED2">
        <w:rPr>
          <w:rFonts w:asciiTheme="minorHAnsi" w:hAnsiTheme="minorHAnsi"/>
          <w:sz w:val="22"/>
          <w:szCs w:val="22"/>
        </w:rPr>
        <w:t xml:space="preserve">, </w:t>
      </w:r>
      <w:r w:rsidR="00B5291C">
        <w:rPr>
          <w:rFonts w:asciiTheme="minorHAnsi" w:hAnsiTheme="minorHAnsi"/>
          <w:sz w:val="22"/>
          <w:szCs w:val="22"/>
        </w:rPr>
        <w:t>2016</w:t>
      </w:r>
      <w:r w:rsidR="008E09E5" w:rsidRPr="00C46ED2">
        <w:rPr>
          <w:rFonts w:asciiTheme="minorHAnsi" w:hAnsiTheme="minorHAnsi"/>
          <w:sz w:val="22"/>
          <w:szCs w:val="22"/>
        </w:rPr>
        <w:br/>
      </w:r>
      <w:r w:rsidRPr="00C46ED2">
        <w:rPr>
          <w:rFonts w:asciiTheme="minorHAnsi" w:hAnsiTheme="minorHAnsi"/>
          <w:sz w:val="22"/>
          <w:szCs w:val="22"/>
        </w:rPr>
        <w:br/>
      </w:r>
      <w:r w:rsidRPr="001E7DEF">
        <w:rPr>
          <w:rStyle w:val="Strong"/>
          <w:rFonts w:asciiTheme="minorHAnsi" w:hAnsiTheme="minorHAnsi"/>
          <w:sz w:val="22"/>
          <w:szCs w:val="22"/>
          <w:u w:val="single"/>
        </w:rPr>
        <w:t>Faculty</w:t>
      </w:r>
    </w:p>
    <w:p w:rsidR="00B5291C" w:rsidRDefault="00B5291C" w:rsidP="00B5291C">
      <w:pPr>
        <w:ind w:left="1440" w:hanging="1440"/>
        <w:rPr>
          <w:rStyle w:val="Strong"/>
          <w:rFonts w:ascii="Calibri" w:hAnsi="Calibri" w:cs="Calibri"/>
          <w:b w:val="0"/>
          <w:bCs w:val="0"/>
          <w:sz w:val="22"/>
          <w:szCs w:val="22"/>
        </w:rPr>
      </w:pPr>
      <w:r>
        <w:rPr>
          <w:rStyle w:val="Strong"/>
          <w:rFonts w:ascii="Calibri" w:hAnsi="Calibri" w:cs="Calibri"/>
          <w:b w:val="0"/>
          <w:bCs w:val="0"/>
          <w:sz w:val="22"/>
          <w:szCs w:val="22"/>
        </w:rPr>
        <w:t xml:space="preserve">Robert </w:t>
      </w:r>
      <w:r w:rsidR="00B62FAE">
        <w:rPr>
          <w:rStyle w:val="Strong"/>
          <w:rFonts w:ascii="Calibri" w:hAnsi="Calibri" w:cs="Calibri"/>
          <w:b w:val="0"/>
          <w:bCs w:val="0"/>
          <w:sz w:val="22"/>
          <w:szCs w:val="22"/>
        </w:rPr>
        <w:t xml:space="preserve">L. </w:t>
      </w:r>
      <w:r>
        <w:rPr>
          <w:rStyle w:val="Strong"/>
          <w:rFonts w:ascii="Calibri" w:hAnsi="Calibri" w:cs="Calibri"/>
          <w:b w:val="0"/>
          <w:bCs w:val="0"/>
          <w:sz w:val="22"/>
          <w:szCs w:val="22"/>
        </w:rPr>
        <w:t>Coleman, MD</w:t>
      </w:r>
      <w:r w:rsidR="00B62FAE">
        <w:rPr>
          <w:rStyle w:val="Strong"/>
          <w:rFonts w:ascii="Calibri" w:hAnsi="Calibri" w:cs="Calibri"/>
          <w:b w:val="0"/>
          <w:bCs w:val="0"/>
          <w:sz w:val="22"/>
          <w:szCs w:val="22"/>
        </w:rPr>
        <w:t>, FACOG, FACS</w:t>
      </w:r>
    </w:p>
    <w:p w:rsidR="008B3F78" w:rsidRDefault="008B3F78" w:rsidP="00B5291C">
      <w:pPr>
        <w:ind w:left="1440" w:hanging="1440"/>
        <w:rPr>
          <w:rStyle w:val="Strong"/>
          <w:rFonts w:ascii="Calibri" w:hAnsi="Calibri" w:cs="Calibri"/>
          <w:b w:val="0"/>
          <w:bCs w:val="0"/>
          <w:sz w:val="22"/>
          <w:szCs w:val="22"/>
        </w:rPr>
      </w:pPr>
      <w:r>
        <w:rPr>
          <w:rStyle w:val="Strong"/>
          <w:rFonts w:ascii="Calibri" w:hAnsi="Calibri" w:cs="Calibri"/>
          <w:b w:val="0"/>
          <w:bCs w:val="0"/>
          <w:sz w:val="22"/>
          <w:szCs w:val="22"/>
        </w:rPr>
        <w:t>The University of Texas</w:t>
      </w:r>
    </w:p>
    <w:p w:rsidR="00B5291C" w:rsidRDefault="00B5291C" w:rsidP="00B5291C">
      <w:pPr>
        <w:ind w:left="1440" w:hanging="1440"/>
        <w:rPr>
          <w:rStyle w:val="Strong"/>
          <w:rFonts w:ascii="Calibri" w:hAnsi="Calibri" w:cs="Calibri"/>
          <w:b w:val="0"/>
          <w:bCs w:val="0"/>
          <w:sz w:val="22"/>
          <w:szCs w:val="22"/>
        </w:rPr>
      </w:pPr>
      <w:r>
        <w:rPr>
          <w:rStyle w:val="Strong"/>
          <w:rFonts w:ascii="Calibri" w:hAnsi="Calibri" w:cs="Calibri"/>
          <w:b w:val="0"/>
          <w:bCs w:val="0"/>
          <w:sz w:val="22"/>
          <w:szCs w:val="22"/>
        </w:rPr>
        <w:t>MD Anderson Cancer Center</w:t>
      </w:r>
    </w:p>
    <w:p w:rsidR="00B5291C" w:rsidRDefault="00B5291C" w:rsidP="00B5291C">
      <w:pPr>
        <w:ind w:left="1440" w:hanging="1440"/>
        <w:rPr>
          <w:rStyle w:val="Strong"/>
          <w:rFonts w:ascii="Calibri" w:hAnsi="Calibri" w:cs="Calibri"/>
          <w:b w:val="0"/>
          <w:bCs w:val="0"/>
          <w:sz w:val="22"/>
          <w:szCs w:val="22"/>
        </w:rPr>
      </w:pPr>
      <w:r w:rsidRPr="00B5291C">
        <w:rPr>
          <w:rStyle w:val="Strong"/>
          <w:rFonts w:ascii="Calibri" w:hAnsi="Calibri" w:cs="Calibri"/>
          <w:b w:val="0"/>
          <w:bCs w:val="0"/>
          <w:sz w:val="22"/>
          <w:szCs w:val="22"/>
        </w:rPr>
        <w:t>Houston, Texas</w:t>
      </w:r>
    </w:p>
    <w:p w:rsidR="00B5291C" w:rsidRPr="00B5291C" w:rsidRDefault="00B5291C" w:rsidP="00B5291C">
      <w:pPr>
        <w:ind w:left="1440" w:hanging="1440"/>
        <w:rPr>
          <w:rStyle w:val="Strong"/>
          <w:rFonts w:ascii="Calibri" w:hAnsi="Calibri" w:cs="Calibri"/>
          <w:b w:val="0"/>
          <w:bCs w:val="0"/>
          <w:sz w:val="22"/>
          <w:szCs w:val="22"/>
        </w:rPr>
      </w:pPr>
    </w:p>
    <w:p w:rsidR="00B5291C" w:rsidRDefault="00B5291C" w:rsidP="00B5291C">
      <w:pPr>
        <w:ind w:left="1440" w:hanging="1440"/>
        <w:rPr>
          <w:rStyle w:val="Strong"/>
          <w:rFonts w:ascii="Calibri" w:hAnsi="Calibri" w:cs="Calibri"/>
          <w:b w:val="0"/>
          <w:bCs w:val="0"/>
          <w:sz w:val="22"/>
          <w:szCs w:val="22"/>
        </w:rPr>
      </w:pPr>
      <w:r>
        <w:rPr>
          <w:rStyle w:val="Strong"/>
          <w:rFonts w:ascii="Calibri" w:hAnsi="Calibri" w:cs="Calibri"/>
          <w:b w:val="0"/>
          <w:bCs w:val="0"/>
          <w:sz w:val="22"/>
          <w:szCs w:val="22"/>
        </w:rPr>
        <w:t>Bradley J. Monk, MD</w:t>
      </w:r>
      <w:r w:rsidR="00B62FAE">
        <w:rPr>
          <w:rStyle w:val="Strong"/>
          <w:rFonts w:ascii="Calibri" w:hAnsi="Calibri" w:cs="Calibri"/>
          <w:b w:val="0"/>
          <w:bCs w:val="0"/>
          <w:sz w:val="22"/>
          <w:szCs w:val="22"/>
        </w:rPr>
        <w:t>, FACS, FACOG</w:t>
      </w:r>
    </w:p>
    <w:p w:rsidR="004344ED" w:rsidRDefault="004344ED" w:rsidP="00B5291C">
      <w:pPr>
        <w:ind w:left="1440" w:hanging="1440"/>
        <w:rPr>
          <w:rStyle w:val="Strong"/>
          <w:rFonts w:ascii="Calibri" w:hAnsi="Calibri" w:cs="Calibri"/>
          <w:b w:val="0"/>
          <w:bCs w:val="0"/>
          <w:sz w:val="22"/>
          <w:szCs w:val="22"/>
        </w:rPr>
      </w:pPr>
      <w:r w:rsidRPr="004344ED">
        <w:rPr>
          <w:rStyle w:val="Strong"/>
          <w:rFonts w:ascii="Calibri" w:hAnsi="Calibri" w:cs="Calibri"/>
          <w:b w:val="0"/>
          <w:bCs w:val="0"/>
          <w:sz w:val="22"/>
          <w:szCs w:val="22"/>
        </w:rPr>
        <w:t>Creighto</w:t>
      </w:r>
      <w:r>
        <w:rPr>
          <w:rStyle w:val="Strong"/>
          <w:rFonts w:ascii="Calibri" w:hAnsi="Calibri" w:cs="Calibri"/>
          <w:b w:val="0"/>
          <w:bCs w:val="0"/>
          <w:sz w:val="22"/>
          <w:szCs w:val="22"/>
        </w:rPr>
        <w:t>n University School of Medicine</w:t>
      </w:r>
    </w:p>
    <w:p w:rsidR="004344ED" w:rsidRDefault="004344ED" w:rsidP="00B5291C">
      <w:pPr>
        <w:ind w:left="1440" w:hanging="1440"/>
        <w:rPr>
          <w:rStyle w:val="Strong"/>
          <w:rFonts w:ascii="Calibri" w:hAnsi="Calibri" w:cs="Calibri"/>
          <w:b w:val="0"/>
          <w:bCs w:val="0"/>
          <w:sz w:val="22"/>
          <w:szCs w:val="22"/>
        </w:rPr>
      </w:pPr>
      <w:proofErr w:type="gramStart"/>
      <w:r w:rsidRPr="004344ED">
        <w:rPr>
          <w:rStyle w:val="Strong"/>
          <w:rFonts w:ascii="Calibri" w:hAnsi="Calibri" w:cs="Calibri"/>
          <w:b w:val="0"/>
          <w:bCs w:val="0"/>
          <w:sz w:val="22"/>
          <w:szCs w:val="22"/>
        </w:rPr>
        <w:t>at</w:t>
      </w:r>
      <w:proofErr w:type="gramEnd"/>
      <w:r w:rsidRPr="004344ED">
        <w:rPr>
          <w:rStyle w:val="Strong"/>
          <w:rFonts w:ascii="Calibri" w:hAnsi="Calibri" w:cs="Calibri"/>
          <w:b w:val="0"/>
          <w:bCs w:val="0"/>
          <w:sz w:val="22"/>
          <w:szCs w:val="22"/>
        </w:rPr>
        <w:t xml:space="preserve"> St. Joseph’s Hospita</w:t>
      </w:r>
      <w:r>
        <w:rPr>
          <w:rStyle w:val="Strong"/>
          <w:rFonts w:ascii="Calibri" w:hAnsi="Calibri" w:cs="Calibri"/>
          <w:b w:val="0"/>
          <w:bCs w:val="0"/>
          <w:sz w:val="22"/>
          <w:szCs w:val="22"/>
        </w:rPr>
        <w:t>l and Medical Center</w:t>
      </w:r>
    </w:p>
    <w:p w:rsidR="004344ED" w:rsidRDefault="004344ED" w:rsidP="00B5291C">
      <w:pPr>
        <w:ind w:left="1440" w:hanging="1440"/>
        <w:rPr>
          <w:rStyle w:val="Strong"/>
          <w:rFonts w:ascii="Calibri" w:hAnsi="Calibri" w:cs="Calibri"/>
          <w:b w:val="0"/>
          <w:bCs w:val="0"/>
          <w:sz w:val="22"/>
          <w:szCs w:val="22"/>
        </w:rPr>
      </w:pPr>
      <w:r>
        <w:rPr>
          <w:rStyle w:val="Strong"/>
          <w:rFonts w:ascii="Calibri" w:hAnsi="Calibri" w:cs="Calibri"/>
          <w:b w:val="0"/>
          <w:bCs w:val="0"/>
          <w:sz w:val="22"/>
          <w:szCs w:val="22"/>
        </w:rPr>
        <w:t xml:space="preserve">Phoenix, </w:t>
      </w:r>
      <w:r w:rsidRPr="004344ED">
        <w:rPr>
          <w:rStyle w:val="Strong"/>
          <w:rFonts w:ascii="Calibri" w:hAnsi="Calibri" w:cs="Calibri"/>
          <w:b w:val="0"/>
          <w:bCs w:val="0"/>
          <w:sz w:val="22"/>
          <w:szCs w:val="22"/>
        </w:rPr>
        <w:t>Arizona</w:t>
      </w:r>
    </w:p>
    <w:p w:rsidR="004344ED" w:rsidRPr="001E7DEF" w:rsidRDefault="004344ED" w:rsidP="00B5291C">
      <w:pPr>
        <w:ind w:left="1440" w:hanging="1440"/>
        <w:rPr>
          <w:rStyle w:val="Strong"/>
          <w:rFonts w:ascii="Calibri" w:hAnsi="Calibri" w:cs="Calibri"/>
          <w:b w:val="0"/>
          <w:bCs w:val="0"/>
          <w:sz w:val="22"/>
          <w:szCs w:val="22"/>
        </w:rPr>
      </w:pPr>
    </w:p>
    <w:p w:rsidR="00E60CC0" w:rsidRPr="00C46ED2" w:rsidRDefault="00E60CC0" w:rsidP="00E60CC0">
      <w:pPr>
        <w:pStyle w:val="NormalWeb"/>
        <w:spacing w:before="0" w:beforeAutospacing="0" w:after="0" w:afterAutospacing="0"/>
        <w:rPr>
          <w:rFonts w:asciiTheme="minorHAnsi" w:hAnsiTheme="minorHAnsi"/>
          <w:sz w:val="22"/>
          <w:szCs w:val="22"/>
        </w:rPr>
      </w:pPr>
      <w:r w:rsidRPr="00C46ED2">
        <w:rPr>
          <w:rStyle w:val="Strong"/>
          <w:rFonts w:asciiTheme="minorHAnsi" w:hAnsiTheme="minorHAnsi"/>
          <w:sz w:val="22"/>
          <w:szCs w:val="22"/>
          <w:u w:val="single"/>
        </w:rPr>
        <w:t>Learning Objectives</w:t>
      </w:r>
      <w:r w:rsidRPr="00C46ED2">
        <w:rPr>
          <w:rFonts w:asciiTheme="minorHAnsi" w:hAnsiTheme="minorHAnsi"/>
          <w:sz w:val="22"/>
          <w:szCs w:val="22"/>
        </w:rPr>
        <w:br/>
      </w:r>
      <w:proofErr w:type="gramStart"/>
      <w:r w:rsidRPr="00C46ED2">
        <w:rPr>
          <w:rFonts w:asciiTheme="minorHAnsi" w:hAnsiTheme="minorHAnsi"/>
          <w:sz w:val="22"/>
          <w:szCs w:val="22"/>
        </w:rPr>
        <w:t>After</w:t>
      </w:r>
      <w:proofErr w:type="gramEnd"/>
      <w:r w:rsidRPr="00C46ED2">
        <w:rPr>
          <w:rFonts w:asciiTheme="minorHAnsi" w:hAnsiTheme="minorHAnsi"/>
          <w:sz w:val="22"/>
          <w:szCs w:val="22"/>
        </w:rPr>
        <w:t xml:space="preserve"> successful completion of this educational activity, participants should be able to:</w:t>
      </w:r>
    </w:p>
    <w:p w:rsidR="00F704E2" w:rsidRPr="00F704E2" w:rsidRDefault="00F704E2" w:rsidP="00F704E2">
      <w:pPr>
        <w:pStyle w:val="NormalWeb"/>
        <w:numPr>
          <w:ilvl w:val="0"/>
          <w:numId w:val="40"/>
        </w:numPr>
        <w:spacing w:after="0"/>
        <w:rPr>
          <w:rFonts w:asciiTheme="minorHAnsi" w:hAnsiTheme="minorHAnsi" w:cs="Arial"/>
          <w:iCs/>
          <w:color w:val="000000" w:themeColor="text1"/>
          <w:sz w:val="22"/>
          <w:szCs w:val="22"/>
          <w:lang w:bidi="en-US"/>
        </w:rPr>
      </w:pPr>
      <w:r w:rsidRPr="00F704E2">
        <w:rPr>
          <w:rFonts w:asciiTheme="minorHAnsi" w:hAnsiTheme="minorHAnsi" w:cs="Arial"/>
          <w:iCs/>
          <w:color w:val="000000" w:themeColor="text1"/>
          <w:sz w:val="22"/>
          <w:szCs w:val="22"/>
          <w:lang w:bidi="en-US"/>
        </w:rPr>
        <w:t>Evaluate recent data from national society meetings that have the potential to impact practice</w:t>
      </w:r>
      <w:r w:rsidR="007338CA">
        <w:rPr>
          <w:rFonts w:asciiTheme="minorHAnsi" w:hAnsiTheme="minorHAnsi" w:cs="Arial"/>
          <w:iCs/>
          <w:color w:val="000000" w:themeColor="text1"/>
          <w:sz w:val="22"/>
          <w:szCs w:val="22"/>
          <w:lang w:bidi="en-US"/>
        </w:rPr>
        <w:t>,</w:t>
      </w:r>
      <w:r w:rsidRPr="00F704E2">
        <w:rPr>
          <w:rFonts w:asciiTheme="minorHAnsi" w:hAnsiTheme="minorHAnsi" w:cs="Arial"/>
          <w:iCs/>
          <w:color w:val="000000" w:themeColor="text1"/>
          <w:sz w:val="22"/>
          <w:szCs w:val="22"/>
          <w:lang w:bidi="en-US"/>
        </w:rPr>
        <w:t xml:space="preserve"> including</w:t>
      </w:r>
      <w:r w:rsidR="007338CA">
        <w:rPr>
          <w:rFonts w:asciiTheme="minorHAnsi" w:hAnsiTheme="minorHAnsi" w:cs="Arial"/>
          <w:iCs/>
          <w:color w:val="000000" w:themeColor="text1"/>
          <w:sz w:val="22"/>
          <w:szCs w:val="22"/>
          <w:lang w:bidi="en-US"/>
        </w:rPr>
        <w:t xml:space="preserve"> data related to</w:t>
      </w:r>
      <w:r w:rsidRPr="00F704E2">
        <w:rPr>
          <w:rFonts w:asciiTheme="minorHAnsi" w:hAnsiTheme="minorHAnsi" w:cs="Arial"/>
          <w:iCs/>
          <w:color w:val="000000" w:themeColor="text1"/>
          <w:sz w:val="22"/>
          <w:szCs w:val="22"/>
          <w:lang w:bidi="en-US"/>
        </w:rPr>
        <w:t xml:space="preserve"> PARP inhibitors</w:t>
      </w:r>
      <w:r w:rsidR="00B62FAE">
        <w:rPr>
          <w:rFonts w:asciiTheme="minorHAnsi" w:hAnsiTheme="minorHAnsi" w:cs="Arial"/>
          <w:iCs/>
          <w:color w:val="000000" w:themeColor="text1"/>
          <w:sz w:val="22"/>
          <w:szCs w:val="22"/>
          <w:lang w:bidi="en-US"/>
        </w:rPr>
        <w:t xml:space="preserve"> and</w:t>
      </w:r>
      <w:r w:rsidR="00B62FAE" w:rsidRPr="00F704E2">
        <w:rPr>
          <w:rFonts w:asciiTheme="minorHAnsi" w:hAnsiTheme="minorHAnsi" w:cs="Arial"/>
          <w:iCs/>
          <w:color w:val="000000" w:themeColor="text1"/>
          <w:sz w:val="22"/>
          <w:szCs w:val="22"/>
          <w:lang w:bidi="en-US"/>
        </w:rPr>
        <w:t xml:space="preserve"> </w:t>
      </w:r>
      <w:r w:rsidRPr="00F704E2">
        <w:rPr>
          <w:rFonts w:asciiTheme="minorHAnsi" w:hAnsiTheme="minorHAnsi" w:cs="Arial"/>
          <w:iCs/>
          <w:color w:val="000000" w:themeColor="text1"/>
          <w:sz w:val="22"/>
          <w:szCs w:val="22"/>
          <w:lang w:bidi="en-US"/>
        </w:rPr>
        <w:t>antiangiogen</w:t>
      </w:r>
      <w:r w:rsidR="007338CA">
        <w:rPr>
          <w:rFonts w:asciiTheme="minorHAnsi" w:hAnsiTheme="minorHAnsi" w:cs="Arial"/>
          <w:iCs/>
          <w:color w:val="000000" w:themeColor="text1"/>
          <w:sz w:val="22"/>
          <w:szCs w:val="22"/>
          <w:lang w:bidi="en-US"/>
        </w:rPr>
        <w:t>ic</w:t>
      </w:r>
      <w:r w:rsidRPr="00F704E2">
        <w:rPr>
          <w:rFonts w:asciiTheme="minorHAnsi" w:hAnsiTheme="minorHAnsi" w:cs="Arial"/>
          <w:iCs/>
          <w:color w:val="000000" w:themeColor="text1"/>
          <w:sz w:val="22"/>
          <w:szCs w:val="22"/>
          <w:lang w:bidi="en-US"/>
        </w:rPr>
        <w:t xml:space="preserve"> agents in ovarian cancer</w:t>
      </w:r>
    </w:p>
    <w:p w:rsidR="00B5291C" w:rsidRPr="00F704E2" w:rsidRDefault="00F704E2" w:rsidP="00F704E2">
      <w:pPr>
        <w:pStyle w:val="NormalWeb"/>
        <w:numPr>
          <w:ilvl w:val="0"/>
          <w:numId w:val="40"/>
        </w:numPr>
        <w:spacing w:after="0"/>
        <w:rPr>
          <w:rFonts w:asciiTheme="minorHAnsi" w:hAnsiTheme="minorHAnsi" w:cs="Arial"/>
          <w:iCs/>
          <w:color w:val="000000" w:themeColor="text1"/>
          <w:sz w:val="22"/>
          <w:szCs w:val="22"/>
          <w:lang w:bidi="en-US"/>
        </w:rPr>
      </w:pPr>
      <w:r w:rsidRPr="00F704E2">
        <w:rPr>
          <w:rFonts w:asciiTheme="minorHAnsi" w:hAnsiTheme="minorHAnsi" w:cs="Arial"/>
          <w:iCs/>
          <w:color w:val="000000" w:themeColor="text1"/>
          <w:sz w:val="22"/>
          <w:szCs w:val="22"/>
          <w:lang w:bidi="en-US"/>
        </w:rPr>
        <w:t xml:space="preserve">Identify patients </w:t>
      </w:r>
      <w:r w:rsidR="007338CA">
        <w:rPr>
          <w:rFonts w:asciiTheme="minorHAnsi" w:hAnsiTheme="minorHAnsi" w:cs="Arial"/>
          <w:iCs/>
          <w:color w:val="000000" w:themeColor="text1"/>
          <w:sz w:val="22"/>
          <w:szCs w:val="22"/>
          <w:lang w:bidi="en-US"/>
        </w:rPr>
        <w:t>who</w:t>
      </w:r>
      <w:r w:rsidR="007338CA" w:rsidRPr="00F704E2">
        <w:rPr>
          <w:rFonts w:asciiTheme="minorHAnsi" w:hAnsiTheme="minorHAnsi" w:cs="Arial"/>
          <w:iCs/>
          <w:color w:val="000000" w:themeColor="text1"/>
          <w:sz w:val="22"/>
          <w:szCs w:val="22"/>
          <w:lang w:bidi="en-US"/>
        </w:rPr>
        <w:t xml:space="preserve"> </w:t>
      </w:r>
      <w:r w:rsidRPr="00F704E2">
        <w:rPr>
          <w:rFonts w:asciiTheme="minorHAnsi" w:hAnsiTheme="minorHAnsi" w:cs="Arial"/>
          <w:iCs/>
          <w:color w:val="000000" w:themeColor="text1"/>
          <w:sz w:val="22"/>
          <w:szCs w:val="22"/>
          <w:lang w:bidi="en-US"/>
        </w:rPr>
        <w:t>would most likely benefit from referral to a clinical trial</w:t>
      </w:r>
    </w:p>
    <w:p w:rsidR="00E60CC0" w:rsidRPr="00C46ED2" w:rsidRDefault="008E09E5" w:rsidP="001E7DEF">
      <w:pPr>
        <w:pStyle w:val="NormalWeb"/>
        <w:spacing w:before="0" w:beforeAutospacing="0" w:after="0" w:afterAutospacing="0"/>
        <w:rPr>
          <w:rFonts w:asciiTheme="minorHAnsi" w:hAnsiTheme="minorHAnsi"/>
          <w:sz w:val="22"/>
          <w:szCs w:val="22"/>
        </w:rPr>
      </w:pPr>
      <w:r w:rsidRPr="00C46ED2">
        <w:rPr>
          <w:rStyle w:val="Strong"/>
          <w:rFonts w:asciiTheme="minorHAnsi" w:hAnsiTheme="minorHAnsi"/>
          <w:sz w:val="22"/>
          <w:szCs w:val="22"/>
          <w:u w:val="single"/>
        </w:rPr>
        <w:t>Provider</w:t>
      </w:r>
      <w:r w:rsidR="00E60CC0" w:rsidRPr="00C46ED2">
        <w:rPr>
          <w:rFonts w:asciiTheme="minorHAnsi" w:hAnsiTheme="minorHAnsi"/>
          <w:sz w:val="22"/>
          <w:szCs w:val="22"/>
        </w:rPr>
        <w:br/>
      </w:r>
      <w:proofErr w:type="gramStart"/>
      <w:r w:rsidRPr="00C46ED2">
        <w:rPr>
          <w:rFonts w:asciiTheme="minorHAnsi" w:hAnsiTheme="minorHAnsi"/>
          <w:sz w:val="22"/>
          <w:szCs w:val="22"/>
        </w:rPr>
        <w:t>This</w:t>
      </w:r>
      <w:proofErr w:type="gramEnd"/>
      <w:r w:rsidRPr="00C46ED2">
        <w:rPr>
          <w:rFonts w:asciiTheme="minorHAnsi" w:hAnsiTheme="minorHAnsi"/>
          <w:sz w:val="22"/>
          <w:szCs w:val="22"/>
        </w:rPr>
        <w:t xml:space="preserve"> activity is provided by prIME Oncology.</w:t>
      </w:r>
    </w:p>
    <w:p w:rsidR="001E7DEF" w:rsidRDefault="001E7DEF" w:rsidP="001E7DEF">
      <w:pPr>
        <w:pStyle w:val="NormalWeb"/>
        <w:spacing w:before="0" w:beforeAutospacing="0" w:after="0" w:afterAutospacing="0"/>
        <w:rPr>
          <w:rStyle w:val="Strong"/>
          <w:rFonts w:asciiTheme="minorHAnsi" w:hAnsiTheme="minorHAnsi"/>
          <w:sz w:val="22"/>
          <w:szCs w:val="22"/>
          <w:u w:val="single"/>
        </w:rPr>
      </w:pPr>
    </w:p>
    <w:p w:rsidR="001E7DEF" w:rsidRDefault="00E60CC0" w:rsidP="001E7DEF">
      <w:pPr>
        <w:pStyle w:val="NormalWeb"/>
        <w:spacing w:before="0" w:beforeAutospacing="0" w:after="0" w:afterAutospacing="0"/>
        <w:rPr>
          <w:rFonts w:asciiTheme="minorHAnsi" w:hAnsiTheme="minorHAnsi"/>
          <w:sz w:val="22"/>
          <w:szCs w:val="22"/>
        </w:rPr>
      </w:pPr>
      <w:r w:rsidRPr="00C46ED2">
        <w:rPr>
          <w:rStyle w:val="Strong"/>
          <w:rFonts w:asciiTheme="minorHAnsi" w:hAnsiTheme="minorHAnsi"/>
          <w:sz w:val="22"/>
          <w:szCs w:val="22"/>
          <w:u w:val="single"/>
        </w:rPr>
        <w:t xml:space="preserve">Support </w:t>
      </w:r>
      <w:r w:rsidRPr="00C46ED2">
        <w:rPr>
          <w:rFonts w:asciiTheme="minorHAnsi" w:hAnsiTheme="minorHAnsi"/>
          <w:sz w:val="22"/>
          <w:szCs w:val="22"/>
        </w:rPr>
        <w:br/>
      </w:r>
      <w:r w:rsidR="005F6FB6" w:rsidRPr="00C46ED2">
        <w:rPr>
          <w:rFonts w:asciiTheme="minorHAnsi" w:hAnsiTheme="minorHAnsi"/>
          <w:sz w:val="22"/>
          <w:szCs w:val="22"/>
        </w:rPr>
        <w:t>This educational activity is s</w:t>
      </w:r>
      <w:r w:rsidRPr="00C46ED2">
        <w:rPr>
          <w:rFonts w:asciiTheme="minorHAnsi" w:hAnsiTheme="minorHAnsi"/>
          <w:sz w:val="22"/>
          <w:szCs w:val="22"/>
        </w:rPr>
        <w:t>upport</w:t>
      </w:r>
      <w:r w:rsidR="005F6FB6" w:rsidRPr="00C46ED2">
        <w:rPr>
          <w:rFonts w:asciiTheme="minorHAnsi" w:hAnsiTheme="minorHAnsi"/>
          <w:sz w:val="22"/>
          <w:szCs w:val="22"/>
        </w:rPr>
        <w:t>ed</w:t>
      </w:r>
      <w:r w:rsidRPr="00C46ED2">
        <w:rPr>
          <w:rFonts w:asciiTheme="minorHAnsi" w:hAnsiTheme="minorHAnsi"/>
          <w:sz w:val="22"/>
          <w:szCs w:val="22"/>
        </w:rPr>
        <w:t xml:space="preserve"> by</w:t>
      </w:r>
      <w:r w:rsidR="00002C79" w:rsidRPr="00C46ED2">
        <w:rPr>
          <w:rFonts w:asciiTheme="minorHAnsi" w:hAnsiTheme="minorHAnsi"/>
          <w:sz w:val="22"/>
          <w:szCs w:val="22"/>
        </w:rPr>
        <w:t xml:space="preserve"> </w:t>
      </w:r>
      <w:r w:rsidR="00A15D39">
        <w:rPr>
          <w:rFonts w:asciiTheme="minorHAnsi" w:hAnsiTheme="minorHAnsi"/>
          <w:sz w:val="22"/>
          <w:szCs w:val="22"/>
        </w:rPr>
        <w:t xml:space="preserve">grants from </w:t>
      </w:r>
      <w:r w:rsidR="00F704E2">
        <w:rPr>
          <w:rFonts w:asciiTheme="minorHAnsi" w:hAnsiTheme="minorHAnsi"/>
          <w:sz w:val="22"/>
          <w:szCs w:val="22"/>
        </w:rPr>
        <w:t>AstraZeneca and Genentech.</w:t>
      </w:r>
    </w:p>
    <w:p w:rsidR="001E7DEF" w:rsidRPr="00F704E2" w:rsidRDefault="00E60CC0" w:rsidP="00F704E2">
      <w:pPr>
        <w:pStyle w:val="NormalWeb"/>
        <w:spacing w:after="0"/>
        <w:rPr>
          <w:rStyle w:val="Strong"/>
          <w:rFonts w:asciiTheme="minorHAnsi" w:hAnsiTheme="minorHAnsi"/>
          <w:b w:val="0"/>
          <w:bCs w:val="0"/>
          <w:sz w:val="22"/>
          <w:szCs w:val="22"/>
        </w:rPr>
      </w:pPr>
      <w:r w:rsidRPr="001E7DEF">
        <w:rPr>
          <w:rStyle w:val="Strong"/>
          <w:rFonts w:asciiTheme="minorHAnsi" w:hAnsiTheme="minorHAnsi"/>
          <w:sz w:val="22"/>
          <w:szCs w:val="22"/>
          <w:u w:val="single"/>
        </w:rPr>
        <w:t>Target Audience</w:t>
      </w:r>
      <w:r w:rsidRPr="00C46ED2">
        <w:rPr>
          <w:rStyle w:val="Strong"/>
          <w:rFonts w:asciiTheme="minorHAnsi" w:hAnsiTheme="minorHAnsi"/>
          <w:sz w:val="22"/>
          <w:szCs w:val="22"/>
          <w:u w:val="single"/>
        </w:rPr>
        <w:t xml:space="preserve"> </w:t>
      </w:r>
      <w:r w:rsidRPr="00C46ED2">
        <w:rPr>
          <w:rFonts w:asciiTheme="minorHAnsi" w:hAnsiTheme="minorHAnsi"/>
          <w:sz w:val="22"/>
          <w:szCs w:val="22"/>
        </w:rPr>
        <w:br/>
      </w:r>
      <w:r w:rsidR="00F704E2" w:rsidRPr="00F704E2">
        <w:rPr>
          <w:rFonts w:asciiTheme="minorHAnsi" w:hAnsiTheme="minorHAnsi"/>
          <w:sz w:val="22"/>
          <w:szCs w:val="22"/>
        </w:rPr>
        <w:t xml:space="preserve">This activity </w:t>
      </w:r>
      <w:r w:rsidR="00F704E2" w:rsidRPr="00F704E2">
        <w:rPr>
          <w:rFonts w:asciiTheme="minorHAnsi" w:hAnsiTheme="minorHAnsi"/>
          <w:bCs/>
          <w:iCs/>
          <w:sz w:val="22"/>
          <w:szCs w:val="22"/>
        </w:rPr>
        <w:t xml:space="preserve">is specifically designed to meet the needs of medical, gynecologic, surgical, and radiation oncologists and other healthcare professionals involved in the treatment of patients with cancer. </w:t>
      </w:r>
    </w:p>
    <w:p w:rsidR="00E60CC0" w:rsidRPr="00C46ED2" w:rsidRDefault="00E60CC0" w:rsidP="001E7DEF">
      <w:pPr>
        <w:pStyle w:val="NormalWeb"/>
        <w:spacing w:before="0" w:beforeAutospacing="0" w:after="0" w:afterAutospacing="0"/>
        <w:rPr>
          <w:rFonts w:asciiTheme="minorHAnsi" w:hAnsiTheme="minorHAnsi"/>
          <w:sz w:val="22"/>
          <w:szCs w:val="22"/>
        </w:rPr>
      </w:pPr>
      <w:r w:rsidRPr="00C46ED2">
        <w:rPr>
          <w:rStyle w:val="Strong"/>
          <w:rFonts w:asciiTheme="minorHAnsi" w:hAnsiTheme="minorHAnsi"/>
          <w:sz w:val="22"/>
          <w:szCs w:val="22"/>
          <w:u w:val="single"/>
        </w:rPr>
        <w:t>Continuing Medical Education</w:t>
      </w:r>
      <w:r w:rsidRPr="00C46ED2">
        <w:rPr>
          <w:rFonts w:asciiTheme="minorHAnsi" w:hAnsiTheme="minorHAnsi"/>
          <w:sz w:val="22"/>
          <w:szCs w:val="22"/>
        </w:rPr>
        <w:br/>
        <w:t>prIME Oncology is accredited by the Accreditation Council for Continuing Medical Education (ACCME®) to provide continuing medical education for physicians.</w:t>
      </w:r>
    </w:p>
    <w:p w:rsidR="001E7DEF" w:rsidRDefault="001E7DEF" w:rsidP="001E7DEF">
      <w:pPr>
        <w:pStyle w:val="NormalWeb"/>
        <w:spacing w:before="0" w:beforeAutospacing="0" w:after="0" w:afterAutospacing="0"/>
        <w:rPr>
          <w:rFonts w:asciiTheme="minorHAnsi" w:hAnsiTheme="minorHAnsi"/>
          <w:sz w:val="22"/>
          <w:szCs w:val="22"/>
        </w:rPr>
      </w:pPr>
    </w:p>
    <w:p w:rsidR="00E60CC0" w:rsidRPr="00C46ED2" w:rsidRDefault="00E60CC0" w:rsidP="001E7DEF">
      <w:pPr>
        <w:pStyle w:val="NormalWeb"/>
        <w:spacing w:before="0" w:beforeAutospacing="0" w:after="0" w:afterAutospacing="0"/>
        <w:rPr>
          <w:rFonts w:asciiTheme="minorHAnsi" w:hAnsiTheme="minorHAnsi"/>
          <w:sz w:val="22"/>
          <w:szCs w:val="22"/>
        </w:rPr>
      </w:pPr>
      <w:proofErr w:type="gramStart"/>
      <w:r w:rsidRPr="00C46ED2">
        <w:rPr>
          <w:rFonts w:asciiTheme="minorHAnsi" w:hAnsiTheme="minorHAnsi"/>
          <w:sz w:val="22"/>
          <w:szCs w:val="22"/>
        </w:rPr>
        <w:t>prIME</w:t>
      </w:r>
      <w:proofErr w:type="gramEnd"/>
      <w:r w:rsidRPr="00C46ED2">
        <w:rPr>
          <w:rFonts w:asciiTheme="minorHAnsi" w:hAnsiTheme="minorHAnsi"/>
          <w:sz w:val="22"/>
          <w:szCs w:val="22"/>
        </w:rPr>
        <w:t xml:space="preserve"> Oncology designates this enduring activity for a maximum of </w:t>
      </w:r>
      <w:r w:rsidR="00430E6E" w:rsidRPr="00C46ED2">
        <w:rPr>
          <w:rFonts w:asciiTheme="minorHAnsi" w:hAnsiTheme="minorHAnsi"/>
          <w:sz w:val="22"/>
          <w:szCs w:val="22"/>
          <w:highlight w:val="green"/>
        </w:rPr>
        <w:t>X.XX</w:t>
      </w:r>
      <w:r w:rsidRPr="00C46ED2">
        <w:rPr>
          <w:rStyle w:val="Emphasis"/>
          <w:rFonts w:asciiTheme="minorHAnsi" w:hAnsiTheme="minorHAnsi"/>
          <w:sz w:val="22"/>
          <w:szCs w:val="22"/>
        </w:rPr>
        <w:t xml:space="preserve"> </w:t>
      </w:r>
      <w:r w:rsidRPr="00C46ED2">
        <w:rPr>
          <w:rStyle w:val="Emphasis"/>
          <w:rFonts w:asciiTheme="minorHAnsi" w:hAnsiTheme="minorHAnsi"/>
          <w:b w:val="0"/>
          <w:i/>
          <w:sz w:val="22"/>
          <w:szCs w:val="22"/>
        </w:rPr>
        <w:t>AMA PRA Category 1 Credits</w:t>
      </w:r>
      <w:r w:rsidRPr="00C46ED2">
        <w:rPr>
          <w:rFonts w:asciiTheme="minorHAnsi" w:hAnsiTheme="minorHAnsi"/>
          <w:b/>
          <w:i/>
          <w:sz w:val="22"/>
          <w:szCs w:val="22"/>
        </w:rPr>
        <w:t>™</w:t>
      </w:r>
      <w:r w:rsidRPr="00C46ED2">
        <w:rPr>
          <w:rStyle w:val="Emphasis"/>
          <w:rFonts w:asciiTheme="minorHAnsi" w:hAnsiTheme="minorHAnsi"/>
          <w:b w:val="0"/>
          <w:i/>
          <w:sz w:val="22"/>
          <w:szCs w:val="22"/>
        </w:rPr>
        <w:t>.</w:t>
      </w:r>
      <w:r w:rsidRPr="00C46ED2">
        <w:rPr>
          <w:rStyle w:val="Emphasis"/>
          <w:rFonts w:asciiTheme="minorHAnsi" w:hAnsiTheme="minorHAnsi"/>
          <w:sz w:val="22"/>
          <w:szCs w:val="22"/>
        </w:rPr>
        <w:t xml:space="preserve"> </w:t>
      </w:r>
      <w:r w:rsidRPr="00C46ED2">
        <w:rPr>
          <w:rFonts w:asciiTheme="minorHAnsi" w:hAnsiTheme="minorHAnsi"/>
          <w:sz w:val="22"/>
          <w:szCs w:val="22"/>
        </w:rPr>
        <w:t xml:space="preserve">Physicians should claim only </w:t>
      </w:r>
      <w:r w:rsidR="005F6FB6" w:rsidRPr="00C46ED2">
        <w:rPr>
          <w:rFonts w:asciiTheme="minorHAnsi" w:hAnsiTheme="minorHAnsi"/>
          <w:sz w:val="22"/>
          <w:szCs w:val="22"/>
        </w:rPr>
        <w:t xml:space="preserve">the </w:t>
      </w:r>
      <w:r w:rsidRPr="00C46ED2">
        <w:rPr>
          <w:rFonts w:asciiTheme="minorHAnsi" w:hAnsiTheme="minorHAnsi"/>
          <w:sz w:val="22"/>
          <w:szCs w:val="22"/>
        </w:rPr>
        <w:t xml:space="preserve">credit commensurate with the extent of their participation in the activity. </w:t>
      </w:r>
    </w:p>
    <w:p w:rsidR="001E7DEF" w:rsidRDefault="001E7DEF" w:rsidP="001E7DEF">
      <w:pPr>
        <w:rPr>
          <w:rFonts w:asciiTheme="minorHAnsi" w:hAnsiTheme="minorHAnsi"/>
          <w:sz w:val="22"/>
          <w:szCs w:val="22"/>
        </w:rPr>
      </w:pPr>
    </w:p>
    <w:p w:rsidR="00994D56" w:rsidRPr="00C46ED2" w:rsidRDefault="00994D56" w:rsidP="001E7DEF">
      <w:pPr>
        <w:rPr>
          <w:rFonts w:asciiTheme="minorHAnsi" w:hAnsiTheme="minorHAnsi"/>
          <w:sz w:val="22"/>
          <w:szCs w:val="22"/>
        </w:rPr>
      </w:pPr>
      <w:r w:rsidRPr="00C46ED2">
        <w:rPr>
          <w:rFonts w:asciiTheme="minorHAnsi" w:hAnsiTheme="minorHAnsi"/>
          <w:sz w:val="22"/>
          <w:szCs w:val="22"/>
        </w:rPr>
        <w:t xml:space="preserve">Each module may provide the following credits: </w:t>
      </w:r>
    </w:p>
    <w:p w:rsidR="00105A79" w:rsidRDefault="008B3F78" w:rsidP="008B3F78">
      <w:pPr>
        <w:numPr>
          <w:ilvl w:val="0"/>
          <w:numId w:val="24"/>
        </w:numPr>
        <w:rPr>
          <w:rFonts w:asciiTheme="minorHAnsi" w:hAnsiTheme="minorHAnsi"/>
          <w:sz w:val="22"/>
          <w:szCs w:val="22"/>
        </w:rPr>
      </w:pPr>
      <w:r w:rsidRPr="008B3F78">
        <w:rPr>
          <w:rFonts w:asciiTheme="minorHAnsi" w:hAnsiTheme="minorHAnsi"/>
          <w:sz w:val="22"/>
          <w:szCs w:val="22"/>
        </w:rPr>
        <w:lastRenderedPageBreak/>
        <w:t>Antiangiogenic agents</w:t>
      </w:r>
      <w:r w:rsidR="00105A79" w:rsidRPr="00C46ED2">
        <w:rPr>
          <w:rFonts w:asciiTheme="minorHAnsi" w:hAnsiTheme="minorHAnsi"/>
          <w:sz w:val="22"/>
          <w:szCs w:val="22"/>
        </w:rPr>
        <w:t xml:space="preserve">: </w:t>
      </w:r>
      <w:r w:rsidR="00105A79" w:rsidRPr="00C46ED2">
        <w:rPr>
          <w:rFonts w:asciiTheme="minorHAnsi" w:hAnsiTheme="minorHAnsi"/>
          <w:sz w:val="22"/>
          <w:szCs w:val="22"/>
          <w:highlight w:val="green"/>
        </w:rPr>
        <w:t>XX</w:t>
      </w:r>
    </w:p>
    <w:p w:rsidR="00F704E2" w:rsidRPr="00F704E2" w:rsidRDefault="008B3F78" w:rsidP="008B3F78">
      <w:pPr>
        <w:numPr>
          <w:ilvl w:val="0"/>
          <w:numId w:val="24"/>
        </w:numPr>
        <w:rPr>
          <w:rFonts w:asciiTheme="minorHAnsi" w:hAnsiTheme="minorHAnsi"/>
          <w:sz w:val="22"/>
          <w:szCs w:val="22"/>
        </w:rPr>
      </w:pPr>
      <w:r w:rsidRPr="008B3F78">
        <w:rPr>
          <w:rFonts w:asciiTheme="minorHAnsi" w:hAnsiTheme="minorHAnsi"/>
          <w:sz w:val="22"/>
          <w:szCs w:val="22"/>
        </w:rPr>
        <w:t xml:space="preserve">PARP </w:t>
      </w:r>
      <w:r w:rsidR="007338CA">
        <w:rPr>
          <w:rFonts w:asciiTheme="minorHAnsi" w:hAnsiTheme="minorHAnsi"/>
          <w:sz w:val="22"/>
          <w:szCs w:val="22"/>
        </w:rPr>
        <w:t>i</w:t>
      </w:r>
      <w:r w:rsidRPr="008B3F78">
        <w:rPr>
          <w:rFonts w:asciiTheme="minorHAnsi" w:hAnsiTheme="minorHAnsi"/>
          <w:sz w:val="22"/>
          <w:szCs w:val="22"/>
        </w:rPr>
        <w:t>nhibitors</w:t>
      </w:r>
      <w:r w:rsidR="00F704E2" w:rsidRPr="00C46ED2">
        <w:rPr>
          <w:rFonts w:asciiTheme="minorHAnsi" w:hAnsiTheme="minorHAnsi"/>
          <w:sz w:val="22"/>
          <w:szCs w:val="22"/>
        </w:rPr>
        <w:t xml:space="preserve">: </w:t>
      </w:r>
      <w:r w:rsidR="00F704E2" w:rsidRPr="00C46ED2">
        <w:rPr>
          <w:rFonts w:asciiTheme="minorHAnsi" w:hAnsiTheme="minorHAnsi"/>
          <w:sz w:val="22"/>
          <w:szCs w:val="22"/>
          <w:highlight w:val="green"/>
        </w:rPr>
        <w:t>XX</w:t>
      </w:r>
    </w:p>
    <w:p w:rsidR="001E7DEF" w:rsidRDefault="001E7DEF" w:rsidP="001E7DEF">
      <w:pPr>
        <w:pStyle w:val="NormalWeb"/>
        <w:spacing w:before="0" w:beforeAutospacing="0" w:after="0" w:afterAutospacing="0"/>
        <w:rPr>
          <w:rStyle w:val="Strong"/>
          <w:rFonts w:asciiTheme="minorHAnsi" w:hAnsiTheme="minorHAnsi"/>
          <w:sz w:val="22"/>
          <w:szCs w:val="22"/>
          <w:u w:val="single"/>
        </w:rPr>
      </w:pPr>
    </w:p>
    <w:p w:rsidR="005F6FB6" w:rsidRPr="00C46ED2" w:rsidRDefault="00E60CC0" w:rsidP="001E7DEF">
      <w:pPr>
        <w:pStyle w:val="NormalWeb"/>
        <w:spacing w:before="0" w:beforeAutospacing="0" w:after="0" w:afterAutospacing="0"/>
        <w:rPr>
          <w:rFonts w:asciiTheme="minorHAnsi" w:hAnsiTheme="minorHAnsi"/>
          <w:sz w:val="22"/>
          <w:szCs w:val="22"/>
        </w:rPr>
      </w:pPr>
      <w:r w:rsidRPr="00C46ED2">
        <w:rPr>
          <w:rStyle w:val="Strong"/>
          <w:rFonts w:asciiTheme="minorHAnsi" w:hAnsiTheme="minorHAnsi"/>
          <w:sz w:val="22"/>
          <w:szCs w:val="22"/>
          <w:u w:val="single"/>
        </w:rPr>
        <w:t>Method of Participation</w:t>
      </w:r>
      <w:r w:rsidRPr="00C46ED2">
        <w:rPr>
          <w:rFonts w:asciiTheme="minorHAnsi" w:hAnsiTheme="minorHAnsi"/>
          <w:sz w:val="22"/>
          <w:szCs w:val="22"/>
        </w:rPr>
        <w:br/>
        <w:t xml:space="preserve">There are no fees for participating in and receiving CME credit for this activity. In order to receive credit, participants must successfully complete the online post test and activity evaluation. Your participation in this CME activity will be recorded in prIME Oncology's database. However, upon request, your CME credit certificate will be emailed to you. Technical requirements may be found under the </w:t>
      </w:r>
      <w:hyperlink r:id="rId13" w:history="1">
        <w:r w:rsidRPr="00C46ED2">
          <w:rPr>
            <w:rStyle w:val="Hyperlink"/>
            <w:rFonts w:asciiTheme="minorHAnsi" w:hAnsiTheme="minorHAnsi"/>
            <w:sz w:val="22"/>
            <w:szCs w:val="22"/>
          </w:rPr>
          <w:t>Terms of Use</w:t>
        </w:r>
      </w:hyperlink>
      <w:r w:rsidRPr="00C46ED2">
        <w:rPr>
          <w:rFonts w:asciiTheme="minorHAnsi" w:hAnsiTheme="minorHAnsi"/>
          <w:sz w:val="22"/>
          <w:szCs w:val="22"/>
        </w:rPr>
        <w:t xml:space="preserve">. </w:t>
      </w:r>
      <w:r w:rsidRPr="00C46ED2">
        <w:rPr>
          <w:rFonts w:asciiTheme="minorHAnsi" w:hAnsiTheme="minorHAnsi"/>
          <w:sz w:val="22"/>
          <w:szCs w:val="22"/>
        </w:rPr>
        <w:br/>
      </w:r>
      <w:r w:rsidRPr="00C46ED2">
        <w:rPr>
          <w:rFonts w:asciiTheme="minorHAnsi" w:hAnsiTheme="minorHAnsi"/>
          <w:sz w:val="22"/>
          <w:szCs w:val="22"/>
        </w:rPr>
        <w:br/>
        <w:t>Links to the posttests are available on the video player pages.</w:t>
      </w:r>
    </w:p>
    <w:p w:rsidR="001E7DEF" w:rsidRDefault="001E7DEF" w:rsidP="001E7DEF">
      <w:pPr>
        <w:pStyle w:val="NormalWeb"/>
        <w:spacing w:before="0" w:beforeAutospacing="0" w:after="0" w:afterAutospacing="0"/>
        <w:rPr>
          <w:rFonts w:asciiTheme="minorHAnsi" w:hAnsiTheme="minorHAnsi"/>
          <w:sz w:val="22"/>
          <w:szCs w:val="22"/>
        </w:rPr>
      </w:pPr>
    </w:p>
    <w:p w:rsidR="005F6FB6" w:rsidRPr="00C46ED2" w:rsidRDefault="005F6FB6" w:rsidP="001E7DEF">
      <w:pPr>
        <w:pStyle w:val="NormalWeb"/>
        <w:spacing w:before="0" w:beforeAutospacing="0" w:after="0" w:afterAutospacing="0"/>
        <w:rPr>
          <w:rStyle w:val="Strong"/>
          <w:rFonts w:asciiTheme="minorHAnsi" w:hAnsiTheme="minorHAnsi"/>
          <w:sz w:val="22"/>
          <w:szCs w:val="22"/>
          <w:u w:val="single"/>
        </w:rPr>
      </w:pPr>
      <w:r w:rsidRPr="00C46ED2">
        <w:rPr>
          <w:rFonts w:asciiTheme="minorHAnsi" w:hAnsiTheme="minorHAnsi"/>
          <w:sz w:val="22"/>
          <w:szCs w:val="22"/>
        </w:rPr>
        <w:t>I</w:t>
      </w:r>
      <w:r w:rsidR="00A35FB0" w:rsidRPr="00C46ED2">
        <w:rPr>
          <w:rFonts w:asciiTheme="minorHAnsi" w:hAnsiTheme="minorHAnsi"/>
          <w:sz w:val="22"/>
          <w:szCs w:val="22"/>
        </w:rPr>
        <w:t>n order to claim credit for these activities</w:t>
      </w:r>
      <w:r w:rsidR="00F704E2">
        <w:rPr>
          <w:rFonts w:asciiTheme="minorHAnsi" w:hAnsiTheme="minorHAnsi"/>
          <w:sz w:val="22"/>
          <w:szCs w:val="22"/>
        </w:rPr>
        <w:t xml:space="preserve">, a score of </w:t>
      </w:r>
      <w:r w:rsidR="007338CA">
        <w:rPr>
          <w:rFonts w:asciiTheme="minorHAnsi" w:hAnsiTheme="minorHAnsi"/>
          <w:sz w:val="22"/>
          <w:szCs w:val="22"/>
          <w:highlight w:val="green"/>
        </w:rPr>
        <w:t>XX</w:t>
      </w:r>
      <w:r w:rsidRPr="00C46ED2">
        <w:rPr>
          <w:rFonts w:asciiTheme="minorHAnsi" w:hAnsiTheme="minorHAnsi"/>
          <w:sz w:val="22"/>
          <w:szCs w:val="22"/>
        </w:rPr>
        <w:t>% or higher is required</w:t>
      </w:r>
      <w:r w:rsidR="00A35FB0" w:rsidRPr="00C46ED2">
        <w:rPr>
          <w:rFonts w:asciiTheme="minorHAnsi" w:hAnsiTheme="minorHAnsi"/>
          <w:sz w:val="22"/>
          <w:szCs w:val="22"/>
        </w:rPr>
        <w:t xml:space="preserve"> on each test.</w:t>
      </w:r>
    </w:p>
    <w:p w:rsidR="001E7DEF" w:rsidRDefault="001E7DEF" w:rsidP="001E7DEF">
      <w:pPr>
        <w:pStyle w:val="NormalWeb"/>
        <w:spacing w:before="0" w:beforeAutospacing="0" w:after="0" w:afterAutospacing="0"/>
        <w:rPr>
          <w:rStyle w:val="Strong"/>
          <w:rFonts w:asciiTheme="minorHAnsi" w:hAnsiTheme="minorHAnsi"/>
          <w:sz w:val="22"/>
          <w:szCs w:val="22"/>
          <w:u w:val="single"/>
        </w:rPr>
      </w:pPr>
    </w:p>
    <w:p w:rsidR="00E60CC0" w:rsidRPr="00C46ED2" w:rsidRDefault="00E60CC0" w:rsidP="001E7DEF">
      <w:pPr>
        <w:pStyle w:val="NormalWeb"/>
        <w:spacing w:before="0" w:beforeAutospacing="0" w:after="0" w:afterAutospacing="0"/>
        <w:rPr>
          <w:rFonts w:asciiTheme="minorHAnsi" w:hAnsiTheme="minorHAnsi"/>
          <w:sz w:val="22"/>
          <w:szCs w:val="22"/>
        </w:rPr>
      </w:pPr>
      <w:r w:rsidRPr="00C46ED2">
        <w:rPr>
          <w:rStyle w:val="Strong"/>
          <w:rFonts w:asciiTheme="minorHAnsi" w:hAnsiTheme="minorHAnsi"/>
          <w:sz w:val="22"/>
          <w:szCs w:val="22"/>
          <w:u w:val="single"/>
        </w:rPr>
        <w:t xml:space="preserve">Disclosure of </w:t>
      </w:r>
      <w:r w:rsidR="003A74DC" w:rsidRPr="00C46ED2">
        <w:rPr>
          <w:rStyle w:val="Strong"/>
          <w:rFonts w:asciiTheme="minorHAnsi" w:hAnsiTheme="minorHAnsi"/>
          <w:sz w:val="22"/>
          <w:szCs w:val="22"/>
          <w:u w:val="single"/>
        </w:rPr>
        <w:t>Relevant Financial Relationships</w:t>
      </w:r>
      <w:r w:rsidRPr="00C46ED2">
        <w:rPr>
          <w:rFonts w:asciiTheme="minorHAnsi" w:hAnsiTheme="minorHAnsi"/>
          <w:sz w:val="22"/>
          <w:szCs w:val="22"/>
        </w:rPr>
        <w:br/>
        <w:t xml:space="preserve">prIME Oncology assesses </w:t>
      </w:r>
      <w:r w:rsidR="003A74DC" w:rsidRPr="00C46ED2">
        <w:rPr>
          <w:rFonts w:asciiTheme="minorHAnsi" w:hAnsiTheme="minorHAnsi"/>
          <w:sz w:val="22"/>
          <w:szCs w:val="22"/>
        </w:rPr>
        <w:t>relevant financial relationships of</w:t>
      </w:r>
      <w:r w:rsidRPr="00C46ED2">
        <w:rPr>
          <w:rFonts w:asciiTheme="minorHAnsi" w:hAnsiTheme="minorHAnsi"/>
          <w:sz w:val="22"/>
          <w:szCs w:val="22"/>
        </w:rPr>
        <w:t xml:space="preserve"> its instructors, planners, managers, and other individuals who are in a position to control the content of CME activities. A</w:t>
      </w:r>
      <w:r w:rsidR="003A74DC" w:rsidRPr="00C46ED2">
        <w:rPr>
          <w:rFonts w:asciiTheme="minorHAnsi" w:hAnsiTheme="minorHAnsi"/>
          <w:sz w:val="22"/>
          <w:szCs w:val="22"/>
        </w:rPr>
        <w:t>ny</w:t>
      </w:r>
      <w:r w:rsidRPr="00C46ED2">
        <w:rPr>
          <w:rFonts w:asciiTheme="minorHAnsi" w:hAnsiTheme="minorHAnsi"/>
          <w:sz w:val="22"/>
          <w:szCs w:val="22"/>
        </w:rPr>
        <w:t xml:space="preserve"> relevant conflicts of interest that are identified are thoroughly vetted by prIME Oncology for fairness, balance, and scientific objectivity of data, as well as patient care recommendations. </w:t>
      </w:r>
      <w:proofErr w:type="gramStart"/>
      <w:r w:rsidRPr="00C46ED2">
        <w:rPr>
          <w:rFonts w:asciiTheme="minorHAnsi" w:hAnsiTheme="minorHAnsi"/>
          <w:sz w:val="22"/>
          <w:szCs w:val="22"/>
        </w:rPr>
        <w:t>prIME</w:t>
      </w:r>
      <w:proofErr w:type="gramEnd"/>
      <w:r w:rsidRPr="00C46ED2">
        <w:rPr>
          <w:rFonts w:asciiTheme="minorHAnsi" w:hAnsiTheme="minorHAnsi"/>
          <w:sz w:val="22"/>
          <w:szCs w:val="22"/>
        </w:rPr>
        <w:t xml:space="preserve"> Oncology is committed to providing its learners with high-quality CME activities and related materials that promote improvements or quality in healthcare and not a specific proprietary business interest of a commercial entity.</w:t>
      </w:r>
    </w:p>
    <w:p w:rsidR="00E60CC0" w:rsidRPr="00C46ED2" w:rsidRDefault="00E60CC0" w:rsidP="00E60CC0">
      <w:pPr>
        <w:pStyle w:val="NormalWeb"/>
        <w:rPr>
          <w:rFonts w:asciiTheme="minorHAnsi" w:hAnsiTheme="minorHAnsi"/>
          <w:sz w:val="22"/>
          <w:szCs w:val="22"/>
        </w:rPr>
      </w:pPr>
      <w:r w:rsidRPr="00C46ED2">
        <w:rPr>
          <w:rStyle w:val="Strong"/>
          <w:rFonts w:asciiTheme="minorHAnsi" w:hAnsiTheme="minorHAnsi"/>
          <w:sz w:val="22"/>
          <w:szCs w:val="22"/>
        </w:rPr>
        <w:t>Faculty Disclosures</w:t>
      </w:r>
      <w:r w:rsidRPr="00C46ED2">
        <w:rPr>
          <w:rFonts w:asciiTheme="minorHAnsi" w:hAnsiTheme="minorHAnsi"/>
          <w:sz w:val="22"/>
          <w:szCs w:val="22"/>
        </w:rPr>
        <w:br/>
      </w:r>
      <w:proofErr w:type="gramStart"/>
      <w:r w:rsidRPr="00C46ED2">
        <w:rPr>
          <w:rFonts w:asciiTheme="minorHAnsi" w:hAnsiTheme="minorHAnsi"/>
          <w:sz w:val="22"/>
          <w:szCs w:val="22"/>
        </w:rPr>
        <w:t>The</w:t>
      </w:r>
      <w:proofErr w:type="gramEnd"/>
      <w:r w:rsidRPr="00C46ED2">
        <w:rPr>
          <w:rFonts w:asciiTheme="minorHAnsi" w:hAnsiTheme="minorHAnsi"/>
          <w:sz w:val="22"/>
          <w:szCs w:val="22"/>
        </w:rPr>
        <w:t xml:space="preserve"> faculty reported the following financial relationships or relationships to products or devices they or their spouses/life partners have with commercial interests related to the content of this CME activity:</w:t>
      </w:r>
    </w:p>
    <w:p w:rsidR="00F704E2" w:rsidRDefault="00F704E2" w:rsidP="00D43166">
      <w:pPr>
        <w:pStyle w:val="NormalWeb"/>
        <w:rPr>
          <w:rFonts w:asciiTheme="minorHAnsi" w:hAnsiTheme="minorHAnsi"/>
          <w:sz w:val="22"/>
          <w:szCs w:val="22"/>
        </w:rPr>
      </w:pPr>
      <w:r w:rsidRPr="00BE3D1A">
        <w:rPr>
          <w:rFonts w:asciiTheme="minorHAnsi" w:hAnsiTheme="minorHAnsi"/>
          <w:sz w:val="22"/>
          <w:szCs w:val="22"/>
          <w:highlight w:val="yellow"/>
        </w:rPr>
        <w:t>Dr Coleman</w:t>
      </w:r>
      <w:r>
        <w:rPr>
          <w:rFonts w:asciiTheme="minorHAnsi" w:hAnsiTheme="minorHAnsi"/>
          <w:sz w:val="22"/>
          <w:szCs w:val="22"/>
        </w:rPr>
        <w:t xml:space="preserve"> </w:t>
      </w:r>
      <w:r w:rsidRPr="00C46ED2">
        <w:rPr>
          <w:rFonts w:asciiTheme="minorHAnsi" w:hAnsiTheme="minorHAnsi"/>
          <w:sz w:val="22"/>
          <w:szCs w:val="22"/>
        </w:rPr>
        <w:t>has _______. He has agreed to disclose any unlabeled/unapproved uses of drugs or products referenced in his presentation.</w:t>
      </w:r>
    </w:p>
    <w:p w:rsidR="005E5AE8" w:rsidRPr="00C46ED2" w:rsidRDefault="005E5AE8" w:rsidP="00D43166">
      <w:pPr>
        <w:pStyle w:val="NormalWeb"/>
        <w:rPr>
          <w:rFonts w:asciiTheme="minorHAnsi" w:hAnsiTheme="minorHAnsi"/>
          <w:sz w:val="22"/>
          <w:szCs w:val="22"/>
        </w:rPr>
      </w:pPr>
      <w:r w:rsidRPr="00C46ED2">
        <w:rPr>
          <w:rFonts w:asciiTheme="minorHAnsi" w:hAnsiTheme="minorHAnsi"/>
          <w:sz w:val="22"/>
          <w:szCs w:val="22"/>
        </w:rPr>
        <w:t xml:space="preserve">Dr </w:t>
      </w:r>
      <w:r w:rsidR="00F704E2">
        <w:rPr>
          <w:rFonts w:asciiTheme="minorHAnsi" w:hAnsiTheme="minorHAnsi"/>
          <w:sz w:val="22"/>
          <w:szCs w:val="22"/>
        </w:rPr>
        <w:t xml:space="preserve">Monk </w:t>
      </w:r>
      <w:r w:rsidR="00A35FB0" w:rsidRPr="00C46ED2">
        <w:rPr>
          <w:rFonts w:asciiTheme="minorHAnsi" w:hAnsiTheme="minorHAnsi"/>
          <w:sz w:val="22"/>
          <w:szCs w:val="22"/>
        </w:rPr>
        <w:t>has</w:t>
      </w:r>
      <w:r w:rsidR="008B3F78">
        <w:rPr>
          <w:rFonts w:asciiTheme="minorHAnsi" w:hAnsiTheme="minorHAnsi"/>
          <w:sz w:val="22"/>
          <w:szCs w:val="22"/>
        </w:rPr>
        <w:t xml:space="preserve"> disclosed that he has </w:t>
      </w:r>
      <w:r w:rsidR="003649C2">
        <w:rPr>
          <w:rFonts w:asciiTheme="minorHAnsi" w:hAnsiTheme="minorHAnsi"/>
          <w:sz w:val="22"/>
          <w:szCs w:val="22"/>
        </w:rPr>
        <w:t>received consulting fees from</w:t>
      </w:r>
      <w:r w:rsidR="003649C2" w:rsidRPr="003649C2">
        <w:t xml:space="preserve"> </w:t>
      </w:r>
      <w:proofErr w:type="spellStart"/>
      <w:r w:rsidR="003649C2" w:rsidRPr="003649C2">
        <w:rPr>
          <w:rFonts w:asciiTheme="minorHAnsi" w:hAnsiTheme="minorHAnsi"/>
          <w:sz w:val="22"/>
          <w:szCs w:val="22"/>
        </w:rPr>
        <w:t>Advaxis</w:t>
      </w:r>
      <w:proofErr w:type="spellEnd"/>
      <w:r w:rsidR="003649C2" w:rsidRPr="003649C2">
        <w:rPr>
          <w:rFonts w:asciiTheme="minorHAnsi" w:hAnsiTheme="minorHAnsi"/>
          <w:sz w:val="22"/>
          <w:szCs w:val="22"/>
        </w:rPr>
        <w:t xml:space="preserve">, </w:t>
      </w:r>
      <w:r w:rsidR="003649C2">
        <w:rPr>
          <w:rFonts w:asciiTheme="minorHAnsi" w:hAnsiTheme="minorHAnsi"/>
          <w:sz w:val="22"/>
          <w:szCs w:val="22"/>
        </w:rPr>
        <w:t xml:space="preserve">Amgen, </w:t>
      </w:r>
      <w:r w:rsidR="003649C2" w:rsidRPr="003649C2">
        <w:rPr>
          <w:rFonts w:asciiTheme="minorHAnsi" w:hAnsiTheme="minorHAnsi"/>
          <w:sz w:val="22"/>
          <w:szCs w:val="22"/>
        </w:rPr>
        <w:t>AstraZeneca,</w:t>
      </w:r>
      <w:r w:rsidR="003649C2" w:rsidRPr="003649C2">
        <w:t xml:space="preserve"> </w:t>
      </w:r>
      <w:r w:rsidR="003649C2" w:rsidRPr="003649C2">
        <w:rPr>
          <w:rFonts w:asciiTheme="minorHAnsi" w:hAnsiTheme="minorHAnsi"/>
          <w:sz w:val="22"/>
          <w:szCs w:val="22"/>
        </w:rPr>
        <w:t>Cerulean</w:t>
      </w:r>
      <w:r w:rsidR="003649C2">
        <w:rPr>
          <w:rFonts w:asciiTheme="minorHAnsi" w:hAnsiTheme="minorHAnsi"/>
          <w:sz w:val="22"/>
          <w:szCs w:val="22"/>
        </w:rPr>
        <w:t>,</w:t>
      </w:r>
      <w:r w:rsidR="003649C2" w:rsidRPr="003649C2">
        <w:rPr>
          <w:rFonts w:asciiTheme="minorHAnsi" w:hAnsiTheme="minorHAnsi"/>
          <w:sz w:val="22"/>
          <w:szCs w:val="22"/>
        </w:rPr>
        <w:t xml:space="preserve"> GlaxoSmithKline, </w:t>
      </w:r>
      <w:proofErr w:type="spellStart"/>
      <w:r w:rsidR="003649C2" w:rsidRPr="003649C2">
        <w:rPr>
          <w:rFonts w:asciiTheme="minorHAnsi" w:hAnsiTheme="minorHAnsi"/>
          <w:sz w:val="22"/>
          <w:szCs w:val="22"/>
        </w:rPr>
        <w:t>Gradalis</w:t>
      </w:r>
      <w:proofErr w:type="spellEnd"/>
      <w:r w:rsidR="003649C2" w:rsidRPr="003649C2">
        <w:rPr>
          <w:rFonts w:asciiTheme="minorHAnsi" w:hAnsiTheme="minorHAnsi"/>
          <w:sz w:val="22"/>
          <w:szCs w:val="22"/>
        </w:rPr>
        <w:t xml:space="preserve">, Merck, Roche/Genentech, TESARO, </w:t>
      </w:r>
      <w:r w:rsidR="003649C2">
        <w:rPr>
          <w:rFonts w:asciiTheme="minorHAnsi" w:hAnsiTheme="minorHAnsi"/>
          <w:sz w:val="22"/>
          <w:szCs w:val="22"/>
        </w:rPr>
        <w:t xml:space="preserve">and </w:t>
      </w:r>
      <w:proofErr w:type="spellStart"/>
      <w:r w:rsidR="003649C2" w:rsidRPr="003649C2">
        <w:rPr>
          <w:rFonts w:asciiTheme="minorHAnsi" w:hAnsiTheme="minorHAnsi"/>
          <w:sz w:val="22"/>
          <w:szCs w:val="22"/>
        </w:rPr>
        <w:t>Verastem</w:t>
      </w:r>
      <w:proofErr w:type="spellEnd"/>
      <w:r w:rsidR="00A35FB0" w:rsidRPr="00C46ED2">
        <w:rPr>
          <w:rFonts w:asciiTheme="minorHAnsi" w:hAnsiTheme="minorHAnsi"/>
          <w:sz w:val="22"/>
          <w:szCs w:val="22"/>
        </w:rPr>
        <w:t xml:space="preserve">. </w:t>
      </w:r>
      <w:r w:rsidR="003649C2">
        <w:rPr>
          <w:rFonts w:asciiTheme="minorHAnsi" w:hAnsiTheme="minorHAnsi"/>
          <w:sz w:val="22"/>
          <w:szCs w:val="22"/>
        </w:rPr>
        <w:t xml:space="preserve">He has also performed contracted research for </w:t>
      </w:r>
      <w:r w:rsidR="003649C2" w:rsidRPr="003649C2">
        <w:rPr>
          <w:rFonts w:asciiTheme="minorHAnsi" w:hAnsiTheme="minorHAnsi"/>
          <w:sz w:val="22"/>
          <w:szCs w:val="22"/>
        </w:rPr>
        <w:t xml:space="preserve">Amgen, Array, Genentech, Janssen/Johnson &amp; Johnson, Lilly, Novartis, </w:t>
      </w:r>
      <w:r w:rsidR="003649C2">
        <w:rPr>
          <w:rFonts w:asciiTheme="minorHAnsi" w:hAnsiTheme="minorHAnsi"/>
          <w:sz w:val="22"/>
          <w:szCs w:val="22"/>
        </w:rPr>
        <w:t xml:space="preserve">and </w:t>
      </w:r>
      <w:r w:rsidR="003649C2" w:rsidRPr="003649C2">
        <w:rPr>
          <w:rFonts w:asciiTheme="minorHAnsi" w:hAnsiTheme="minorHAnsi"/>
          <w:sz w:val="22"/>
          <w:szCs w:val="22"/>
        </w:rPr>
        <w:t>TESARO</w:t>
      </w:r>
      <w:r w:rsidR="003649C2">
        <w:rPr>
          <w:rFonts w:asciiTheme="minorHAnsi" w:hAnsiTheme="minorHAnsi"/>
          <w:sz w:val="22"/>
          <w:szCs w:val="22"/>
        </w:rPr>
        <w:t>. He has received fees for non-CME services from</w:t>
      </w:r>
      <w:r w:rsidR="003649C2" w:rsidRPr="003649C2">
        <w:t xml:space="preserve"> </w:t>
      </w:r>
      <w:r w:rsidR="003649C2" w:rsidRPr="003649C2">
        <w:rPr>
          <w:rFonts w:asciiTheme="minorHAnsi" w:hAnsiTheme="minorHAnsi"/>
          <w:sz w:val="22"/>
          <w:szCs w:val="22"/>
        </w:rPr>
        <w:t xml:space="preserve">AstraZeneca </w:t>
      </w:r>
      <w:r w:rsidR="003649C2">
        <w:rPr>
          <w:rFonts w:asciiTheme="minorHAnsi" w:hAnsiTheme="minorHAnsi"/>
          <w:sz w:val="22"/>
          <w:szCs w:val="22"/>
        </w:rPr>
        <w:t xml:space="preserve">and Roche/Genentech. </w:t>
      </w:r>
      <w:r w:rsidR="003649C2" w:rsidRPr="003649C2">
        <w:rPr>
          <w:rFonts w:asciiTheme="minorHAnsi" w:hAnsiTheme="minorHAnsi"/>
          <w:sz w:val="22"/>
          <w:szCs w:val="22"/>
        </w:rPr>
        <w:t xml:space="preserve"> </w:t>
      </w:r>
      <w:r w:rsidR="00A35FB0" w:rsidRPr="00C46ED2">
        <w:rPr>
          <w:rFonts w:asciiTheme="minorHAnsi" w:hAnsiTheme="minorHAnsi"/>
          <w:sz w:val="22"/>
          <w:szCs w:val="22"/>
        </w:rPr>
        <w:t>He has agreed to disclose any unlabeled/unapproved uses of drugs or products referenced in his presentation.</w:t>
      </w:r>
    </w:p>
    <w:p w:rsidR="00F704E2" w:rsidRDefault="00E60CC0" w:rsidP="00F704E2">
      <w:pPr>
        <w:pStyle w:val="NormalWeb"/>
        <w:spacing w:before="0" w:beforeAutospacing="0" w:after="0" w:afterAutospacing="0"/>
        <w:rPr>
          <w:rFonts w:asciiTheme="minorHAnsi" w:hAnsiTheme="minorHAnsi"/>
          <w:sz w:val="22"/>
          <w:szCs w:val="22"/>
        </w:rPr>
      </w:pPr>
      <w:r w:rsidRPr="00C46ED2">
        <w:rPr>
          <w:rFonts w:asciiTheme="minorHAnsi" w:hAnsiTheme="minorHAnsi"/>
          <w:sz w:val="22"/>
          <w:szCs w:val="22"/>
        </w:rPr>
        <w:t>The employees of prIME Oncology have disclosed:</w:t>
      </w:r>
    </w:p>
    <w:p w:rsidR="00A35FB0" w:rsidRPr="000B116B" w:rsidRDefault="00F704E2" w:rsidP="00F704E2">
      <w:pPr>
        <w:pStyle w:val="NormalWeb"/>
        <w:numPr>
          <w:ilvl w:val="0"/>
          <w:numId w:val="41"/>
        </w:numPr>
        <w:spacing w:before="0" w:beforeAutospacing="0" w:after="0" w:afterAutospacing="0"/>
        <w:rPr>
          <w:rFonts w:asciiTheme="minorHAnsi" w:hAnsiTheme="minorHAnsi"/>
          <w:sz w:val="22"/>
          <w:szCs w:val="22"/>
        </w:rPr>
      </w:pPr>
      <w:r>
        <w:rPr>
          <w:rFonts w:asciiTheme="minorHAnsi" w:hAnsiTheme="minorHAnsi"/>
          <w:sz w:val="22"/>
          <w:szCs w:val="22"/>
        </w:rPr>
        <w:t xml:space="preserve">Amy Furedy, </w:t>
      </w:r>
      <w:r w:rsidRPr="00F704E2">
        <w:rPr>
          <w:rFonts w:asciiTheme="minorHAnsi" w:hAnsiTheme="minorHAnsi"/>
          <w:sz w:val="22"/>
          <w:szCs w:val="22"/>
        </w:rPr>
        <w:t>RN, OCN</w:t>
      </w:r>
      <w:r w:rsidR="00E60CC0" w:rsidRPr="00C46ED2">
        <w:rPr>
          <w:rFonts w:asciiTheme="minorHAnsi" w:hAnsiTheme="minorHAnsi"/>
          <w:sz w:val="22"/>
          <w:szCs w:val="22"/>
        </w:rPr>
        <w:t xml:space="preserve"> (</w:t>
      </w:r>
      <w:r w:rsidR="00A35FB0" w:rsidRPr="00C46ED2">
        <w:rPr>
          <w:rFonts w:asciiTheme="minorHAnsi" w:hAnsiTheme="minorHAnsi"/>
          <w:sz w:val="22"/>
          <w:szCs w:val="22"/>
        </w:rPr>
        <w:t>clinical content reviewer/planner</w:t>
      </w:r>
      <w:r w:rsidR="00E60CC0" w:rsidRPr="00C46ED2">
        <w:rPr>
          <w:rFonts w:asciiTheme="minorHAnsi" w:hAnsiTheme="minorHAnsi"/>
          <w:sz w:val="22"/>
          <w:szCs w:val="22"/>
        </w:rPr>
        <w:t xml:space="preserve">) – no relevant financial relationships </w:t>
      </w:r>
    </w:p>
    <w:p w:rsidR="00E60CC0" w:rsidRPr="00C46ED2" w:rsidRDefault="00F704E2" w:rsidP="001E7DEF">
      <w:pPr>
        <w:numPr>
          <w:ilvl w:val="0"/>
          <w:numId w:val="17"/>
        </w:numPr>
        <w:rPr>
          <w:rFonts w:asciiTheme="minorHAnsi" w:hAnsiTheme="minorHAnsi"/>
          <w:sz w:val="22"/>
          <w:szCs w:val="22"/>
        </w:rPr>
      </w:pPr>
      <w:r w:rsidRPr="00F704E2">
        <w:rPr>
          <w:rFonts w:asciiTheme="minorHAnsi" w:hAnsiTheme="minorHAnsi"/>
          <w:bCs/>
          <w:sz w:val="22"/>
          <w:szCs w:val="22"/>
        </w:rPr>
        <w:t>Heather Tomlinson, ELS</w:t>
      </w:r>
      <w:r w:rsidR="00E60CC0" w:rsidRPr="00C46ED2">
        <w:rPr>
          <w:rFonts w:asciiTheme="minorHAnsi" w:hAnsiTheme="minorHAnsi"/>
          <w:sz w:val="22"/>
          <w:szCs w:val="22"/>
        </w:rPr>
        <w:t xml:space="preserve"> (editorial</w:t>
      </w:r>
      <w:r w:rsidR="00A35FB0" w:rsidRPr="00C46ED2">
        <w:rPr>
          <w:rFonts w:asciiTheme="minorHAnsi" w:hAnsiTheme="minorHAnsi"/>
          <w:sz w:val="22"/>
          <w:szCs w:val="22"/>
        </w:rPr>
        <w:t xml:space="preserve"> content reviewer</w:t>
      </w:r>
      <w:r w:rsidR="00E60CC0" w:rsidRPr="00C46ED2">
        <w:rPr>
          <w:rFonts w:asciiTheme="minorHAnsi" w:hAnsiTheme="minorHAnsi"/>
          <w:sz w:val="22"/>
          <w:szCs w:val="22"/>
        </w:rPr>
        <w:t xml:space="preserve">) – no relevant financial relationships </w:t>
      </w:r>
    </w:p>
    <w:p w:rsidR="001E7DEF" w:rsidRDefault="001E7DEF" w:rsidP="001E7DEF">
      <w:pPr>
        <w:pStyle w:val="NormalWeb"/>
        <w:spacing w:before="0" w:beforeAutospacing="0" w:after="0" w:afterAutospacing="0"/>
        <w:rPr>
          <w:rStyle w:val="Strong"/>
          <w:rFonts w:asciiTheme="minorHAnsi" w:hAnsiTheme="minorHAnsi"/>
          <w:sz w:val="22"/>
          <w:szCs w:val="22"/>
          <w:u w:val="single"/>
        </w:rPr>
      </w:pPr>
    </w:p>
    <w:p w:rsidR="00E60CC0" w:rsidRPr="00C46ED2" w:rsidRDefault="00E60CC0" w:rsidP="001E7DEF">
      <w:pPr>
        <w:pStyle w:val="NormalWeb"/>
        <w:spacing w:before="0" w:beforeAutospacing="0" w:after="0" w:afterAutospacing="0"/>
        <w:rPr>
          <w:rFonts w:asciiTheme="minorHAnsi" w:hAnsiTheme="minorHAnsi"/>
          <w:sz w:val="22"/>
          <w:szCs w:val="22"/>
        </w:rPr>
      </w:pPr>
      <w:r w:rsidRPr="00C46ED2">
        <w:rPr>
          <w:rStyle w:val="Strong"/>
          <w:rFonts w:asciiTheme="minorHAnsi" w:hAnsiTheme="minorHAnsi"/>
          <w:sz w:val="22"/>
          <w:szCs w:val="22"/>
          <w:u w:val="single"/>
        </w:rPr>
        <w:t>Disclosure Regarding Unlabeled Use</w:t>
      </w:r>
      <w:r w:rsidRPr="00C46ED2">
        <w:rPr>
          <w:rFonts w:asciiTheme="minorHAnsi" w:hAnsiTheme="minorHAnsi"/>
          <w:sz w:val="22"/>
          <w:szCs w:val="22"/>
        </w:rPr>
        <w:br/>
        <w:t xml:space="preserve">This activity may contain discussion of published and/or investigational uses of agents that are not indicated by the US Food and Drug Administration or European Medicines Agency. Please refer to the </w:t>
      </w:r>
      <w:r w:rsidRPr="00C46ED2">
        <w:rPr>
          <w:rFonts w:asciiTheme="minorHAnsi" w:hAnsiTheme="minorHAnsi"/>
          <w:sz w:val="22"/>
          <w:szCs w:val="22"/>
        </w:rPr>
        <w:lastRenderedPageBreak/>
        <w:t>official prescribing information for each product discussed for discussions of approved indications, contraindications, and warnings.</w:t>
      </w:r>
    </w:p>
    <w:p w:rsidR="001E7DEF" w:rsidRDefault="001E7DEF" w:rsidP="001E7DEF">
      <w:pPr>
        <w:pStyle w:val="NormalWeb"/>
        <w:spacing w:before="0" w:beforeAutospacing="0" w:after="0" w:afterAutospacing="0"/>
        <w:rPr>
          <w:rStyle w:val="Strong"/>
          <w:rFonts w:asciiTheme="minorHAnsi" w:hAnsiTheme="minorHAnsi"/>
          <w:sz w:val="22"/>
          <w:szCs w:val="22"/>
          <w:u w:val="single"/>
        </w:rPr>
      </w:pPr>
    </w:p>
    <w:p w:rsidR="00E60CC0" w:rsidRPr="00C46ED2" w:rsidRDefault="00E60CC0" w:rsidP="001E7DEF">
      <w:pPr>
        <w:pStyle w:val="NormalWeb"/>
        <w:spacing w:before="0" w:beforeAutospacing="0" w:after="0" w:afterAutospacing="0"/>
        <w:rPr>
          <w:rFonts w:asciiTheme="minorHAnsi" w:hAnsiTheme="minorHAnsi"/>
          <w:sz w:val="22"/>
          <w:szCs w:val="22"/>
        </w:rPr>
      </w:pPr>
      <w:r w:rsidRPr="00C46ED2">
        <w:rPr>
          <w:rStyle w:val="Strong"/>
          <w:rFonts w:asciiTheme="minorHAnsi" w:hAnsiTheme="minorHAnsi"/>
          <w:sz w:val="22"/>
          <w:szCs w:val="22"/>
          <w:u w:val="single"/>
        </w:rPr>
        <w:t>Disclaimer</w:t>
      </w:r>
      <w:r w:rsidRPr="00C46ED2">
        <w:rPr>
          <w:rFonts w:asciiTheme="minorHAnsi" w:hAnsiTheme="minorHAnsi"/>
          <w:sz w:val="22"/>
          <w:szCs w:val="22"/>
        </w:rPr>
        <w:br/>
        <w:t xml:space="preserve">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 </w:t>
      </w:r>
    </w:p>
    <w:p w:rsidR="00E543B2" w:rsidRPr="0024018B" w:rsidRDefault="00E60CC0" w:rsidP="001E7DEF">
      <w:pPr>
        <w:rPr>
          <w:rStyle w:val="Strong"/>
          <w:rFonts w:ascii="Calibri" w:hAnsi="Calibri"/>
          <w:sz w:val="28"/>
          <w:szCs w:val="22"/>
        </w:rPr>
      </w:pPr>
      <w:r>
        <w:rPr>
          <w:rStyle w:val="Strong"/>
          <w:rFonts w:ascii="Calibri" w:hAnsi="Calibri"/>
          <w:sz w:val="28"/>
          <w:szCs w:val="22"/>
        </w:rPr>
        <w:br w:type="page"/>
      </w:r>
      <w:r w:rsidR="00772C50">
        <w:rPr>
          <w:rStyle w:val="Strong"/>
          <w:rFonts w:ascii="Calibri" w:hAnsi="Calibri"/>
          <w:sz w:val="28"/>
          <w:szCs w:val="22"/>
        </w:rPr>
        <w:lastRenderedPageBreak/>
        <w:t>Player</w:t>
      </w:r>
      <w:r w:rsidR="004B3CE0" w:rsidRPr="0024018B">
        <w:rPr>
          <w:rStyle w:val="Strong"/>
          <w:rFonts w:ascii="Calibri" w:hAnsi="Calibri"/>
          <w:sz w:val="28"/>
          <w:szCs w:val="22"/>
        </w:rPr>
        <w:t xml:space="preserve"> </w:t>
      </w:r>
      <w:r w:rsidR="00E543B2" w:rsidRPr="0024018B">
        <w:rPr>
          <w:rStyle w:val="Strong"/>
          <w:rFonts w:ascii="Calibri" w:hAnsi="Calibri"/>
          <w:sz w:val="28"/>
          <w:szCs w:val="22"/>
        </w:rPr>
        <w:t>Page</w:t>
      </w:r>
      <w:r w:rsidR="00E072CF" w:rsidRPr="0024018B">
        <w:rPr>
          <w:rStyle w:val="Strong"/>
          <w:rFonts w:ascii="Calibri" w:hAnsi="Calibri"/>
          <w:sz w:val="28"/>
          <w:szCs w:val="22"/>
        </w:rPr>
        <w:t>-</w:t>
      </w:r>
      <w:r w:rsidR="00B62FAE">
        <w:rPr>
          <w:rStyle w:val="Strong"/>
          <w:rFonts w:ascii="Calibri" w:hAnsi="Calibri"/>
          <w:sz w:val="28"/>
          <w:szCs w:val="22"/>
        </w:rPr>
        <w:t>Antiangiogenic agents</w:t>
      </w:r>
    </w:p>
    <w:p w:rsidR="00895741" w:rsidRPr="00093C5C" w:rsidRDefault="001E1BF1" w:rsidP="00895741">
      <w:pPr>
        <w:pStyle w:val="maintext"/>
        <w:rPr>
          <w:rFonts w:ascii="Calibri" w:hAnsi="Calibri"/>
          <w:b/>
          <w:sz w:val="22"/>
          <w:szCs w:val="22"/>
        </w:rPr>
      </w:pPr>
      <w:r>
        <w:rPr>
          <w:rFonts w:ascii="Calibri" w:hAnsi="Calibri"/>
          <w:b/>
          <w:sz w:val="22"/>
          <w:szCs w:val="22"/>
        </w:rPr>
        <w:t>[Insert</w:t>
      </w:r>
      <w:r w:rsidR="00120F97">
        <w:rPr>
          <w:rFonts w:ascii="Calibri" w:hAnsi="Calibri"/>
          <w:b/>
          <w:sz w:val="22"/>
          <w:szCs w:val="22"/>
        </w:rPr>
        <w:t xml:space="preserve"> </w:t>
      </w:r>
      <w:r w:rsidR="00D43166">
        <w:rPr>
          <w:rFonts w:ascii="Calibri" w:hAnsi="Calibri"/>
          <w:b/>
          <w:sz w:val="22"/>
          <w:szCs w:val="22"/>
        </w:rPr>
        <w:t xml:space="preserve">DCU </w:t>
      </w:r>
      <w:r w:rsidR="00895741" w:rsidRPr="00093C5C">
        <w:rPr>
          <w:rFonts w:ascii="Calibri" w:hAnsi="Calibri"/>
          <w:b/>
          <w:sz w:val="22"/>
          <w:szCs w:val="22"/>
        </w:rPr>
        <w:t xml:space="preserve">Graphic </w:t>
      </w:r>
      <w:r w:rsidR="00895741">
        <w:rPr>
          <w:rFonts w:ascii="Calibri" w:hAnsi="Calibri"/>
          <w:b/>
          <w:sz w:val="22"/>
          <w:szCs w:val="22"/>
        </w:rPr>
        <w:t>header</w:t>
      </w:r>
      <w:r w:rsidR="003E4D8C">
        <w:rPr>
          <w:rFonts w:ascii="Calibri" w:hAnsi="Calibri"/>
          <w:b/>
          <w:sz w:val="22"/>
          <w:szCs w:val="22"/>
        </w:rPr>
        <w:t>]</w:t>
      </w:r>
    </w:p>
    <w:p w:rsidR="006771A5" w:rsidRDefault="006771A5" w:rsidP="006771A5">
      <w:pPr>
        <w:pStyle w:val="maintext"/>
        <w:rPr>
          <w:rFonts w:ascii="Calibri" w:hAnsi="Calibri" w:cs="Tahoma"/>
          <w:b/>
          <w:sz w:val="22"/>
          <w:szCs w:val="22"/>
        </w:rPr>
      </w:pPr>
    </w:p>
    <w:p w:rsidR="00895741" w:rsidRDefault="006771A5" w:rsidP="00895741">
      <w:pPr>
        <w:pStyle w:val="maintext"/>
        <w:rPr>
          <w:rFonts w:ascii="Calibri" w:hAnsi="Calibri" w:cs="Tahoma"/>
          <w:sz w:val="22"/>
          <w:szCs w:val="22"/>
        </w:rPr>
      </w:pPr>
      <w:r w:rsidRPr="007E696C">
        <w:rPr>
          <w:rFonts w:ascii="Calibri" w:hAnsi="Calibri" w:cs="Tahoma"/>
          <w:b/>
          <w:sz w:val="22"/>
          <w:szCs w:val="22"/>
        </w:rPr>
        <w:t>[</w:t>
      </w:r>
      <w:r>
        <w:rPr>
          <w:rFonts w:ascii="Calibri" w:hAnsi="Calibri" w:cs="Tahoma"/>
          <w:b/>
          <w:sz w:val="22"/>
          <w:szCs w:val="22"/>
        </w:rPr>
        <w:t xml:space="preserve">INSERT </w:t>
      </w:r>
      <w:r w:rsidR="00120F97">
        <w:rPr>
          <w:rFonts w:ascii="Calibri" w:hAnsi="Calibri" w:cs="Tahoma"/>
          <w:b/>
          <w:sz w:val="22"/>
          <w:szCs w:val="22"/>
        </w:rPr>
        <w:t>VIDEO</w:t>
      </w:r>
      <w:r w:rsidRPr="007E696C">
        <w:rPr>
          <w:rFonts w:ascii="Calibri" w:hAnsi="Calibri" w:cs="Tahoma"/>
          <w:b/>
          <w:sz w:val="22"/>
          <w:szCs w:val="22"/>
        </w:rPr>
        <w:t>]</w:t>
      </w:r>
    </w:p>
    <w:p w:rsidR="0041395A" w:rsidRPr="0041395A" w:rsidRDefault="0041395A" w:rsidP="00895741">
      <w:pPr>
        <w:pStyle w:val="maintext"/>
        <w:rPr>
          <w:rFonts w:ascii="Calibri" w:hAnsi="Calibri" w:cs="Tahoma"/>
          <w:b/>
          <w:sz w:val="22"/>
          <w:szCs w:val="22"/>
        </w:rPr>
      </w:pPr>
    </w:p>
    <w:p w:rsidR="005E773E" w:rsidRPr="005E773E" w:rsidRDefault="0041395A" w:rsidP="00895741">
      <w:pPr>
        <w:pStyle w:val="maintext"/>
        <w:rPr>
          <w:rFonts w:ascii="Calibri" w:hAnsi="Calibri" w:cs="Tahoma"/>
          <w:b/>
          <w:sz w:val="22"/>
          <w:szCs w:val="22"/>
        </w:rPr>
      </w:pPr>
      <w:r>
        <w:rPr>
          <w:rFonts w:ascii="Calibri" w:hAnsi="Calibri" w:cs="Tahoma"/>
          <w:b/>
          <w:sz w:val="22"/>
          <w:szCs w:val="22"/>
        </w:rPr>
        <w:t>[</w:t>
      </w:r>
      <w:r w:rsidR="00772C50">
        <w:rPr>
          <w:rFonts w:ascii="Calibri" w:hAnsi="Calibri" w:cs="Tahoma"/>
          <w:b/>
          <w:sz w:val="22"/>
          <w:szCs w:val="22"/>
        </w:rPr>
        <w:t>Buttons</w:t>
      </w:r>
      <w:r w:rsidR="005E773E" w:rsidRPr="005E773E">
        <w:rPr>
          <w:rFonts w:ascii="Calibri" w:hAnsi="Calibri" w:cs="Tahoma"/>
          <w:b/>
          <w:sz w:val="22"/>
          <w:szCs w:val="22"/>
        </w:rPr>
        <w:t>-</w:t>
      </w:r>
      <w:r w:rsidR="00120F97">
        <w:rPr>
          <w:rFonts w:ascii="Calibri" w:hAnsi="Calibri" w:cs="Tahoma"/>
          <w:b/>
          <w:sz w:val="22"/>
          <w:szCs w:val="22"/>
        </w:rPr>
        <w:t xml:space="preserve"> Evaluate </w:t>
      </w:r>
      <w:r w:rsidR="00430E6E">
        <w:rPr>
          <w:rFonts w:ascii="Calibri" w:hAnsi="Calibri" w:cs="Tahoma"/>
          <w:b/>
          <w:sz w:val="22"/>
          <w:szCs w:val="22"/>
        </w:rPr>
        <w:t>and Claim Credit</w:t>
      </w:r>
      <w:r w:rsidR="005E773E" w:rsidRPr="005E773E">
        <w:rPr>
          <w:rFonts w:ascii="Calibri" w:hAnsi="Calibri" w:cs="Tahoma"/>
          <w:b/>
          <w:sz w:val="22"/>
          <w:szCs w:val="22"/>
        </w:rPr>
        <w:t>]</w:t>
      </w:r>
    </w:p>
    <w:p w:rsidR="0024018B" w:rsidRDefault="0024018B" w:rsidP="0024018B">
      <w:pPr>
        <w:rPr>
          <w:rFonts w:ascii="Calibri" w:hAnsi="Calibri" w:cs="Tahoma"/>
          <w:sz w:val="22"/>
          <w:szCs w:val="22"/>
        </w:rPr>
      </w:pPr>
    </w:p>
    <w:p w:rsidR="005B0E78" w:rsidRDefault="005B0E78" w:rsidP="0024018B">
      <w:pPr>
        <w:rPr>
          <w:rFonts w:ascii="Calibri" w:hAnsi="Calibri" w:cs="Calibri"/>
          <w:b/>
          <w:sz w:val="22"/>
          <w:szCs w:val="22"/>
        </w:rPr>
      </w:pPr>
      <w:r w:rsidRPr="005B0E78">
        <w:rPr>
          <w:rFonts w:ascii="Calibri" w:hAnsi="Calibri" w:cs="Calibri"/>
          <w:b/>
          <w:sz w:val="22"/>
          <w:szCs w:val="22"/>
        </w:rPr>
        <w:t>Activity Information</w:t>
      </w:r>
    </w:p>
    <w:p w:rsidR="005E5AE8" w:rsidRDefault="005E5AE8" w:rsidP="0024018B">
      <w:pPr>
        <w:rPr>
          <w:rFonts w:ascii="Calibri" w:hAnsi="Calibri" w:cs="Calibri"/>
          <w:b/>
          <w:color w:val="E36C0A" w:themeColor="accent6" w:themeShade="BF"/>
          <w:sz w:val="22"/>
          <w:szCs w:val="22"/>
        </w:rPr>
      </w:pPr>
    </w:p>
    <w:p w:rsidR="005B0E78" w:rsidRPr="005B0E78" w:rsidRDefault="005B0E78" w:rsidP="0024018B">
      <w:pPr>
        <w:rPr>
          <w:rFonts w:ascii="Calibri" w:hAnsi="Calibri" w:cs="Calibri"/>
          <w:b/>
          <w:color w:val="E36C0A" w:themeColor="accent6" w:themeShade="BF"/>
          <w:sz w:val="22"/>
          <w:szCs w:val="22"/>
        </w:rPr>
      </w:pPr>
      <w:r w:rsidRPr="005B0E78">
        <w:rPr>
          <w:rFonts w:ascii="Calibri" w:hAnsi="Calibri" w:cs="Calibri"/>
          <w:b/>
          <w:color w:val="E36C0A" w:themeColor="accent6" w:themeShade="BF"/>
          <w:sz w:val="22"/>
          <w:szCs w:val="22"/>
        </w:rPr>
        <w:t>ACTIVITY OVERVIEW</w:t>
      </w:r>
    </w:p>
    <w:p w:rsidR="00970067" w:rsidRDefault="00970067" w:rsidP="00970067">
      <w:pPr>
        <w:pStyle w:val="maintext"/>
        <w:rPr>
          <w:rFonts w:ascii="Calibri" w:hAnsi="Calibri" w:cs="Calibri"/>
          <w:b/>
          <w:color w:val="000000" w:themeColor="text1"/>
          <w:sz w:val="22"/>
          <w:szCs w:val="22"/>
          <w:lang w:val="en"/>
        </w:rPr>
      </w:pPr>
      <w:r w:rsidRPr="00BE3D1A">
        <w:rPr>
          <w:rFonts w:ascii="Calibri" w:hAnsi="Calibri" w:cs="Calibri"/>
          <w:b/>
          <w:color w:val="000000" w:themeColor="text1"/>
          <w:sz w:val="22"/>
          <w:szCs w:val="22"/>
          <w:lang w:val="en"/>
        </w:rPr>
        <w:t>ACTIVITY OVERVIEW</w:t>
      </w:r>
    </w:p>
    <w:p w:rsidR="00970067" w:rsidRDefault="00970067" w:rsidP="00970067">
      <w:pPr>
        <w:pStyle w:val="maintext"/>
        <w:rPr>
          <w:rFonts w:ascii="Calibri" w:hAnsi="Calibri" w:cs="Calibri"/>
          <w:color w:val="000000" w:themeColor="text1"/>
          <w:sz w:val="22"/>
          <w:szCs w:val="22"/>
          <w:lang w:val="en"/>
        </w:rPr>
      </w:pPr>
      <w:r>
        <w:rPr>
          <w:rFonts w:ascii="Calibri" w:hAnsi="Calibri" w:cs="Calibri"/>
          <w:color w:val="000000" w:themeColor="text1"/>
          <w:sz w:val="22"/>
          <w:szCs w:val="22"/>
          <w:lang w:val="en"/>
        </w:rPr>
        <w:t xml:space="preserve">View CME-certified </w:t>
      </w:r>
      <w:r w:rsidRPr="008E09E5">
        <w:rPr>
          <w:rFonts w:ascii="Calibri" w:hAnsi="Calibri" w:cs="Calibri"/>
          <w:color w:val="000000" w:themeColor="text1"/>
          <w:sz w:val="22"/>
          <w:szCs w:val="22"/>
          <w:lang w:val="en"/>
        </w:rPr>
        <w:t>expert discussions regarding exciting news focusing</w:t>
      </w:r>
      <w:r>
        <w:rPr>
          <w:rFonts w:ascii="Calibri" w:hAnsi="Calibri" w:cs="Calibri"/>
          <w:color w:val="000000" w:themeColor="text1"/>
          <w:sz w:val="22"/>
          <w:szCs w:val="22"/>
          <w:lang w:val="en"/>
        </w:rPr>
        <w:t xml:space="preserve"> </w:t>
      </w:r>
      <w:commentRangeStart w:id="5"/>
      <w:r>
        <w:rPr>
          <w:rFonts w:ascii="Calibri" w:hAnsi="Calibri" w:cs="Calibri"/>
          <w:color w:val="000000" w:themeColor="text1"/>
          <w:sz w:val="22"/>
          <w:szCs w:val="22"/>
          <w:lang w:val="en"/>
        </w:rPr>
        <w:t>on</w:t>
      </w:r>
      <w:commentRangeEnd w:id="5"/>
      <w:r>
        <w:rPr>
          <w:rStyle w:val="CommentReference"/>
          <w:lang w:val="x-none" w:eastAsia="x-none"/>
        </w:rPr>
        <w:commentReference w:id="5"/>
      </w:r>
      <w:r w:rsidR="00B62FAE">
        <w:rPr>
          <w:rFonts w:ascii="Calibri" w:hAnsi="Calibri" w:cs="Calibri"/>
          <w:color w:val="000000" w:themeColor="text1"/>
          <w:sz w:val="22"/>
          <w:szCs w:val="22"/>
          <w:lang w:val="en"/>
        </w:rPr>
        <w:t xml:space="preserve"> antiangiogenic agents for the treatment of ovarian cancer.</w:t>
      </w:r>
    </w:p>
    <w:p w:rsidR="00120F97" w:rsidRDefault="00D43166" w:rsidP="00D43166">
      <w:pPr>
        <w:tabs>
          <w:tab w:val="left" w:pos="6060"/>
        </w:tabs>
        <w:rPr>
          <w:rFonts w:ascii="Calibri" w:hAnsi="Calibri" w:cs="Calibri"/>
          <w:sz w:val="22"/>
          <w:szCs w:val="22"/>
          <w:highlight w:val="yellow"/>
        </w:rPr>
      </w:pPr>
      <w:r w:rsidRPr="00D43166">
        <w:rPr>
          <w:rFonts w:ascii="Calibri" w:hAnsi="Calibri" w:cs="Calibri"/>
          <w:sz w:val="22"/>
          <w:szCs w:val="22"/>
        </w:rPr>
        <w:tab/>
      </w:r>
    </w:p>
    <w:p w:rsidR="00120F97" w:rsidRDefault="00120F97" w:rsidP="00120F97">
      <w:pPr>
        <w:rPr>
          <w:rFonts w:ascii="Calibri" w:hAnsi="Calibri" w:cs="Calibri"/>
          <w:b/>
          <w:color w:val="E36C0A" w:themeColor="accent6" w:themeShade="BF"/>
          <w:sz w:val="22"/>
          <w:szCs w:val="22"/>
        </w:rPr>
      </w:pPr>
      <w:r>
        <w:rPr>
          <w:rFonts w:ascii="Calibri" w:hAnsi="Calibri" w:cs="Calibri"/>
          <w:b/>
          <w:color w:val="E36C0A" w:themeColor="accent6" w:themeShade="BF"/>
          <w:sz w:val="22"/>
          <w:szCs w:val="22"/>
        </w:rPr>
        <w:t>FEATURED EXPERTS</w:t>
      </w:r>
      <w:r w:rsidRPr="00AE62E6">
        <w:rPr>
          <w:rFonts w:ascii="Calibri" w:hAnsi="Calibri" w:cs="Calibri"/>
          <w:b/>
          <w:color w:val="E36C0A" w:themeColor="accent6" w:themeShade="BF"/>
          <w:sz w:val="22"/>
          <w:szCs w:val="22"/>
        </w:rPr>
        <w:t xml:space="preserve"> </w:t>
      </w:r>
    </w:p>
    <w:p w:rsidR="00B62FAE" w:rsidRDefault="00B62FAE" w:rsidP="00B62FAE">
      <w:pPr>
        <w:ind w:left="1440" w:hanging="1440"/>
        <w:rPr>
          <w:rStyle w:val="Strong"/>
          <w:rFonts w:ascii="Calibri" w:hAnsi="Calibri" w:cs="Calibri"/>
          <w:b w:val="0"/>
          <w:bCs w:val="0"/>
          <w:sz w:val="22"/>
          <w:szCs w:val="22"/>
        </w:rPr>
      </w:pPr>
      <w:r>
        <w:rPr>
          <w:rStyle w:val="Strong"/>
          <w:rFonts w:ascii="Calibri" w:hAnsi="Calibri" w:cs="Calibri"/>
          <w:b w:val="0"/>
          <w:bCs w:val="0"/>
          <w:sz w:val="22"/>
          <w:szCs w:val="22"/>
        </w:rPr>
        <w:t>Robert L. Coleman, MD, FACOG, FACS</w:t>
      </w:r>
    </w:p>
    <w:p w:rsidR="00B62FAE" w:rsidRDefault="00B62FAE" w:rsidP="00B62FAE">
      <w:pPr>
        <w:ind w:left="1440" w:hanging="1440"/>
        <w:rPr>
          <w:rStyle w:val="Strong"/>
          <w:rFonts w:ascii="Calibri" w:hAnsi="Calibri" w:cs="Calibri"/>
          <w:b w:val="0"/>
          <w:bCs w:val="0"/>
          <w:sz w:val="22"/>
          <w:szCs w:val="22"/>
        </w:rPr>
      </w:pPr>
      <w:r>
        <w:rPr>
          <w:rStyle w:val="Strong"/>
          <w:rFonts w:ascii="Calibri" w:hAnsi="Calibri" w:cs="Calibri"/>
          <w:b w:val="0"/>
          <w:bCs w:val="0"/>
          <w:sz w:val="22"/>
          <w:szCs w:val="22"/>
        </w:rPr>
        <w:t>The University of Texas MD Anderson Cancer Center</w:t>
      </w:r>
    </w:p>
    <w:p w:rsidR="00B62FAE" w:rsidRDefault="00B62FAE" w:rsidP="00B62FAE">
      <w:pPr>
        <w:ind w:left="1440" w:hanging="1440"/>
        <w:rPr>
          <w:rStyle w:val="Strong"/>
          <w:rFonts w:ascii="Calibri" w:hAnsi="Calibri" w:cs="Calibri"/>
          <w:b w:val="0"/>
          <w:bCs w:val="0"/>
          <w:sz w:val="22"/>
          <w:szCs w:val="22"/>
        </w:rPr>
      </w:pPr>
      <w:r w:rsidRPr="00B5291C">
        <w:rPr>
          <w:rStyle w:val="Strong"/>
          <w:rFonts w:ascii="Calibri" w:hAnsi="Calibri" w:cs="Calibri"/>
          <w:b w:val="0"/>
          <w:bCs w:val="0"/>
          <w:sz w:val="22"/>
          <w:szCs w:val="22"/>
        </w:rPr>
        <w:t>Houston, Texas</w:t>
      </w:r>
    </w:p>
    <w:p w:rsidR="00B62FAE" w:rsidRPr="00B5291C" w:rsidRDefault="00B62FAE" w:rsidP="00B62FAE">
      <w:pPr>
        <w:ind w:left="1440" w:hanging="1440"/>
        <w:rPr>
          <w:rStyle w:val="Strong"/>
          <w:rFonts w:ascii="Calibri" w:hAnsi="Calibri" w:cs="Calibri"/>
          <w:b w:val="0"/>
          <w:bCs w:val="0"/>
          <w:sz w:val="22"/>
          <w:szCs w:val="22"/>
        </w:rPr>
      </w:pPr>
    </w:p>
    <w:p w:rsidR="00B62FAE" w:rsidRDefault="00B62FAE" w:rsidP="00B62FAE">
      <w:pPr>
        <w:ind w:left="1440" w:hanging="1440"/>
        <w:rPr>
          <w:rStyle w:val="Strong"/>
          <w:rFonts w:ascii="Calibri" w:hAnsi="Calibri" w:cs="Calibri"/>
          <w:b w:val="0"/>
          <w:bCs w:val="0"/>
          <w:sz w:val="22"/>
          <w:szCs w:val="22"/>
        </w:rPr>
      </w:pPr>
      <w:r>
        <w:rPr>
          <w:rStyle w:val="Strong"/>
          <w:rFonts w:ascii="Calibri" w:hAnsi="Calibri" w:cs="Calibri"/>
          <w:b w:val="0"/>
          <w:bCs w:val="0"/>
          <w:sz w:val="22"/>
          <w:szCs w:val="22"/>
        </w:rPr>
        <w:t>Bradley J. Monk, MD, FACS, FACOG</w:t>
      </w:r>
    </w:p>
    <w:p w:rsidR="00B62FAE" w:rsidRDefault="00B62FAE" w:rsidP="00B62FAE">
      <w:pPr>
        <w:ind w:left="1440" w:hanging="1440"/>
        <w:rPr>
          <w:rStyle w:val="Strong"/>
          <w:rFonts w:ascii="Calibri" w:hAnsi="Calibri" w:cs="Calibri"/>
          <w:b w:val="0"/>
          <w:bCs w:val="0"/>
          <w:sz w:val="22"/>
          <w:szCs w:val="22"/>
        </w:rPr>
      </w:pPr>
      <w:r w:rsidRPr="004344ED">
        <w:rPr>
          <w:rStyle w:val="Strong"/>
          <w:rFonts w:ascii="Calibri" w:hAnsi="Calibri" w:cs="Calibri"/>
          <w:b w:val="0"/>
          <w:bCs w:val="0"/>
          <w:sz w:val="22"/>
          <w:szCs w:val="22"/>
        </w:rPr>
        <w:t>Creighto</w:t>
      </w:r>
      <w:r>
        <w:rPr>
          <w:rStyle w:val="Strong"/>
          <w:rFonts w:ascii="Calibri" w:hAnsi="Calibri" w:cs="Calibri"/>
          <w:b w:val="0"/>
          <w:bCs w:val="0"/>
          <w:sz w:val="22"/>
          <w:szCs w:val="22"/>
        </w:rPr>
        <w:t>n University School of Medicine</w:t>
      </w:r>
    </w:p>
    <w:p w:rsidR="00B62FAE" w:rsidRDefault="00B62FAE" w:rsidP="00B62FAE">
      <w:pPr>
        <w:ind w:left="1440" w:hanging="1440"/>
        <w:rPr>
          <w:rStyle w:val="Strong"/>
          <w:rFonts w:ascii="Calibri" w:hAnsi="Calibri" w:cs="Calibri"/>
          <w:b w:val="0"/>
          <w:bCs w:val="0"/>
          <w:sz w:val="22"/>
          <w:szCs w:val="22"/>
        </w:rPr>
      </w:pPr>
      <w:proofErr w:type="gramStart"/>
      <w:r w:rsidRPr="004344ED">
        <w:rPr>
          <w:rStyle w:val="Strong"/>
          <w:rFonts w:ascii="Calibri" w:hAnsi="Calibri" w:cs="Calibri"/>
          <w:b w:val="0"/>
          <w:bCs w:val="0"/>
          <w:sz w:val="22"/>
          <w:szCs w:val="22"/>
        </w:rPr>
        <w:t>at</w:t>
      </w:r>
      <w:proofErr w:type="gramEnd"/>
      <w:r w:rsidRPr="004344ED">
        <w:rPr>
          <w:rStyle w:val="Strong"/>
          <w:rFonts w:ascii="Calibri" w:hAnsi="Calibri" w:cs="Calibri"/>
          <w:b w:val="0"/>
          <w:bCs w:val="0"/>
          <w:sz w:val="22"/>
          <w:szCs w:val="22"/>
        </w:rPr>
        <w:t xml:space="preserve"> St. Joseph’s Hospita</w:t>
      </w:r>
      <w:r>
        <w:rPr>
          <w:rStyle w:val="Strong"/>
          <w:rFonts w:ascii="Calibri" w:hAnsi="Calibri" w:cs="Calibri"/>
          <w:b w:val="0"/>
          <w:bCs w:val="0"/>
          <w:sz w:val="22"/>
          <w:szCs w:val="22"/>
        </w:rPr>
        <w:t>l and Medical Center</w:t>
      </w:r>
    </w:p>
    <w:p w:rsidR="00B62FAE" w:rsidRDefault="00B62FAE" w:rsidP="00B62FAE">
      <w:pPr>
        <w:ind w:left="1440" w:hanging="1440"/>
        <w:rPr>
          <w:rStyle w:val="Strong"/>
          <w:rFonts w:ascii="Calibri" w:hAnsi="Calibri" w:cs="Calibri"/>
          <w:b w:val="0"/>
          <w:bCs w:val="0"/>
          <w:sz w:val="22"/>
          <w:szCs w:val="22"/>
        </w:rPr>
      </w:pPr>
      <w:r>
        <w:rPr>
          <w:rStyle w:val="Strong"/>
          <w:rFonts w:ascii="Calibri" w:hAnsi="Calibri" w:cs="Calibri"/>
          <w:b w:val="0"/>
          <w:bCs w:val="0"/>
          <w:sz w:val="22"/>
          <w:szCs w:val="22"/>
        </w:rPr>
        <w:t xml:space="preserve">Phoenix, </w:t>
      </w:r>
      <w:r w:rsidRPr="004344ED">
        <w:rPr>
          <w:rStyle w:val="Strong"/>
          <w:rFonts w:ascii="Calibri" w:hAnsi="Calibri" w:cs="Calibri"/>
          <w:b w:val="0"/>
          <w:bCs w:val="0"/>
          <w:sz w:val="22"/>
          <w:szCs w:val="22"/>
        </w:rPr>
        <w:t>Arizona</w:t>
      </w:r>
    </w:p>
    <w:p w:rsidR="004344ED" w:rsidRPr="00120F97" w:rsidRDefault="004344ED" w:rsidP="004344ED">
      <w:pPr>
        <w:rPr>
          <w:rFonts w:ascii="Calibri" w:hAnsi="Calibri" w:cs="Calibri"/>
          <w:sz w:val="22"/>
          <w:szCs w:val="22"/>
        </w:rPr>
      </w:pPr>
    </w:p>
    <w:p w:rsidR="00F10515" w:rsidRDefault="00AE62E6" w:rsidP="00F10515">
      <w:pPr>
        <w:rPr>
          <w:rFonts w:ascii="Calibri" w:hAnsi="Calibri" w:cs="Calibri"/>
          <w:b/>
          <w:color w:val="E36C0A" w:themeColor="accent6" w:themeShade="BF"/>
          <w:sz w:val="22"/>
          <w:szCs w:val="22"/>
        </w:rPr>
      </w:pPr>
      <w:r w:rsidRPr="00AE62E6">
        <w:rPr>
          <w:rFonts w:ascii="Calibri" w:hAnsi="Calibri" w:cs="Calibri"/>
          <w:b/>
          <w:color w:val="E36C0A" w:themeColor="accent6" w:themeShade="BF"/>
          <w:sz w:val="22"/>
          <w:szCs w:val="22"/>
        </w:rPr>
        <w:t xml:space="preserve">FEATURED ABSTRACTS </w:t>
      </w:r>
    </w:p>
    <w:p w:rsidR="00F75A20" w:rsidRPr="00B62FAE" w:rsidRDefault="00F75A20" w:rsidP="00F75A20">
      <w:pPr>
        <w:ind w:left="2430" w:hanging="2070"/>
        <w:rPr>
          <w:rFonts w:asciiTheme="minorHAnsi" w:hAnsiTheme="minorHAnsi" w:cs="Calibri"/>
          <w:b/>
          <w:bCs/>
          <w:sz w:val="22"/>
          <w:szCs w:val="22"/>
        </w:rPr>
      </w:pPr>
      <w:r>
        <w:rPr>
          <w:rFonts w:asciiTheme="minorHAnsi" w:hAnsiTheme="minorHAnsi" w:cs="Calibri"/>
          <w:b/>
          <w:bCs/>
          <w:sz w:val="22"/>
          <w:szCs w:val="22"/>
        </w:rPr>
        <w:t xml:space="preserve">Abstract #3: </w:t>
      </w:r>
      <w:r w:rsidRPr="00B62FAE">
        <w:rPr>
          <w:rFonts w:asciiTheme="minorHAnsi" w:hAnsiTheme="minorHAnsi" w:cs="Calibri"/>
          <w:b/>
          <w:bCs/>
          <w:sz w:val="22"/>
          <w:szCs w:val="22"/>
        </w:rPr>
        <w:t xml:space="preserve"> A phase III randomized controlled clinical trial of carboplatin and paclitaxel alone or in combination with </w:t>
      </w:r>
      <w:proofErr w:type="spellStart"/>
      <w:r w:rsidRPr="00B62FAE">
        <w:rPr>
          <w:rFonts w:asciiTheme="minorHAnsi" w:hAnsiTheme="minorHAnsi" w:cs="Calibri"/>
          <w:b/>
          <w:bCs/>
          <w:sz w:val="22"/>
          <w:szCs w:val="22"/>
        </w:rPr>
        <w:t>bevacizumab</w:t>
      </w:r>
      <w:proofErr w:type="spellEnd"/>
      <w:r w:rsidRPr="00B62FAE">
        <w:rPr>
          <w:rFonts w:asciiTheme="minorHAnsi" w:hAnsiTheme="minorHAnsi" w:cs="Calibri"/>
          <w:b/>
          <w:bCs/>
          <w:sz w:val="22"/>
          <w:szCs w:val="22"/>
        </w:rPr>
        <w:t xml:space="preserve"> followed by </w:t>
      </w:r>
      <w:proofErr w:type="spellStart"/>
      <w:r w:rsidRPr="00B62FAE">
        <w:rPr>
          <w:rFonts w:asciiTheme="minorHAnsi" w:hAnsiTheme="minorHAnsi" w:cs="Calibri"/>
          <w:b/>
          <w:bCs/>
          <w:sz w:val="22"/>
          <w:szCs w:val="22"/>
        </w:rPr>
        <w:t>bevacizumab</w:t>
      </w:r>
      <w:proofErr w:type="spellEnd"/>
      <w:r w:rsidRPr="00B62FAE">
        <w:rPr>
          <w:rFonts w:asciiTheme="minorHAnsi" w:hAnsiTheme="minorHAnsi" w:cs="Calibri"/>
          <w:b/>
          <w:bCs/>
          <w:sz w:val="22"/>
          <w:szCs w:val="22"/>
        </w:rPr>
        <w:t xml:space="preserve"> and secondary </w:t>
      </w:r>
      <w:proofErr w:type="spellStart"/>
      <w:r w:rsidRPr="00B62FAE">
        <w:rPr>
          <w:rFonts w:asciiTheme="minorHAnsi" w:hAnsiTheme="minorHAnsi" w:cs="Calibri"/>
          <w:b/>
          <w:bCs/>
          <w:sz w:val="22"/>
          <w:szCs w:val="22"/>
        </w:rPr>
        <w:t>cytoreductive</w:t>
      </w:r>
      <w:proofErr w:type="spellEnd"/>
      <w:r w:rsidRPr="00B62FAE">
        <w:rPr>
          <w:rFonts w:asciiTheme="minorHAnsi" w:hAnsiTheme="minorHAnsi" w:cs="Calibri"/>
          <w:b/>
          <w:bCs/>
          <w:sz w:val="22"/>
          <w:szCs w:val="22"/>
        </w:rPr>
        <w:t xml:space="preserve"> surgery in platinum-sensitive, recurrent ovarian, peritoneal primary and fallopian tube cancer (Gynecologic Oncology Group 0213)</w:t>
      </w:r>
    </w:p>
    <w:p w:rsidR="00970067" w:rsidRPr="00BE77DF" w:rsidRDefault="00970067" w:rsidP="00970067">
      <w:pPr>
        <w:ind w:left="2430" w:hanging="2070"/>
        <w:rPr>
          <w:rFonts w:asciiTheme="minorHAnsi" w:hAnsiTheme="minorHAnsi" w:cs="Calibri"/>
          <w:sz w:val="22"/>
        </w:rPr>
      </w:pPr>
      <w:r w:rsidRPr="001E7DEF">
        <w:rPr>
          <w:rFonts w:asciiTheme="minorHAnsi" w:hAnsiTheme="minorHAnsi" w:cs="Calibri"/>
          <w:b/>
          <w:bCs/>
          <w:sz w:val="22"/>
        </w:rPr>
        <w:tab/>
      </w:r>
    </w:p>
    <w:p w:rsidR="00970067" w:rsidRDefault="00970067" w:rsidP="00970067">
      <w:pPr>
        <w:ind w:left="2430" w:hanging="2070"/>
        <w:rPr>
          <w:rFonts w:asciiTheme="minorHAnsi" w:hAnsiTheme="minorHAnsi" w:cs="Calibri"/>
          <w:b/>
          <w:bCs/>
        </w:rPr>
      </w:pPr>
    </w:p>
    <w:p w:rsidR="00970067" w:rsidRDefault="00970067" w:rsidP="00002C79">
      <w:pPr>
        <w:pStyle w:val="maintext"/>
        <w:rPr>
          <w:rFonts w:ascii="Calibri" w:hAnsi="Calibri" w:cs="Tahoma"/>
          <w:b/>
          <w:color w:val="E36C0A" w:themeColor="accent6" w:themeShade="BF"/>
          <w:sz w:val="22"/>
          <w:szCs w:val="22"/>
        </w:rPr>
      </w:pPr>
    </w:p>
    <w:p w:rsidR="00970067" w:rsidRPr="00970067" w:rsidRDefault="00895741" w:rsidP="00970067">
      <w:pPr>
        <w:pStyle w:val="maintext"/>
        <w:rPr>
          <w:rFonts w:asciiTheme="minorHAnsi" w:hAnsiTheme="minorHAnsi" w:cs="Tahoma"/>
          <w:sz w:val="20"/>
          <w:szCs w:val="22"/>
        </w:rPr>
      </w:pPr>
      <w:r w:rsidRPr="00AE62E6">
        <w:rPr>
          <w:rFonts w:ascii="Calibri" w:hAnsi="Calibri" w:cs="Tahoma"/>
          <w:b/>
          <w:color w:val="E36C0A" w:themeColor="accent6" w:themeShade="BF"/>
          <w:sz w:val="22"/>
          <w:szCs w:val="22"/>
        </w:rPr>
        <w:t>SUPPORT STATEMENT</w:t>
      </w:r>
      <w:r w:rsidR="00002C79">
        <w:rPr>
          <w:rFonts w:ascii="Calibri" w:hAnsi="Calibri" w:cs="Tahoma"/>
          <w:b/>
          <w:color w:val="E36C0A" w:themeColor="accent6" w:themeShade="BF"/>
          <w:sz w:val="22"/>
          <w:szCs w:val="22"/>
        </w:rPr>
        <w:br/>
      </w:r>
      <w:r w:rsidR="00970067" w:rsidRPr="00970067">
        <w:rPr>
          <w:rFonts w:ascii="Calibri" w:hAnsi="Calibri" w:cs="Tahoma"/>
          <w:sz w:val="22"/>
          <w:szCs w:val="22"/>
        </w:rPr>
        <w:t>This educational activity is supported by grants from AstraZeneca and Genentech.</w:t>
      </w:r>
    </w:p>
    <w:p w:rsidR="00002C79" w:rsidRPr="00C46ED2" w:rsidRDefault="00002C79" w:rsidP="00002C79">
      <w:pPr>
        <w:pStyle w:val="maintext"/>
        <w:rPr>
          <w:rFonts w:asciiTheme="minorHAnsi" w:hAnsiTheme="minorHAnsi" w:cs="Tahoma"/>
          <w:b/>
          <w:color w:val="E36C0A" w:themeColor="accent6" w:themeShade="BF"/>
          <w:sz w:val="20"/>
          <w:szCs w:val="22"/>
        </w:rPr>
      </w:pPr>
    </w:p>
    <w:p w:rsidR="00970067" w:rsidRDefault="00970067" w:rsidP="00970067">
      <w:pPr>
        <w:rPr>
          <w:rStyle w:val="Strong"/>
          <w:rFonts w:ascii="Calibri" w:hAnsi="Calibri"/>
          <w:sz w:val="28"/>
          <w:szCs w:val="22"/>
        </w:rPr>
      </w:pPr>
    </w:p>
    <w:p w:rsidR="00970067" w:rsidRDefault="00970067" w:rsidP="00970067">
      <w:pPr>
        <w:rPr>
          <w:rStyle w:val="Strong"/>
          <w:rFonts w:ascii="Calibri" w:hAnsi="Calibri"/>
          <w:sz w:val="28"/>
          <w:szCs w:val="22"/>
        </w:rPr>
      </w:pPr>
    </w:p>
    <w:p w:rsidR="00970067" w:rsidRDefault="00970067" w:rsidP="00970067">
      <w:pPr>
        <w:rPr>
          <w:rStyle w:val="Strong"/>
          <w:rFonts w:ascii="Calibri" w:hAnsi="Calibri"/>
          <w:sz w:val="28"/>
          <w:szCs w:val="22"/>
        </w:rPr>
      </w:pPr>
    </w:p>
    <w:p w:rsidR="00970067" w:rsidRDefault="00970067" w:rsidP="00970067">
      <w:pPr>
        <w:rPr>
          <w:rStyle w:val="Strong"/>
          <w:rFonts w:ascii="Calibri" w:hAnsi="Calibri"/>
          <w:sz w:val="28"/>
          <w:szCs w:val="22"/>
        </w:rPr>
      </w:pPr>
    </w:p>
    <w:p w:rsidR="00970067" w:rsidRDefault="00970067" w:rsidP="00970067">
      <w:pPr>
        <w:rPr>
          <w:rStyle w:val="Strong"/>
          <w:rFonts w:ascii="Calibri" w:hAnsi="Calibri"/>
          <w:sz w:val="28"/>
          <w:szCs w:val="22"/>
        </w:rPr>
      </w:pPr>
    </w:p>
    <w:p w:rsidR="00970067" w:rsidRDefault="00970067" w:rsidP="00970067">
      <w:pPr>
        <w:rPr>
          <w:rStyle w:val="Strong"/>
          <w:rFonts w:ascii="Calibri" w:hAnsi="Calibri"/>
          <w:sz w:val="28"/>
          <w:szCs w:val="22"/>
        </w:rPr>
      </w:pPr>
    </w:p>
    <w:p w:rsidR="00970067" w:rsidRDefault="00970067" w:rsidP="00970067">
      <w:pPr>
        <w:rPr>
          <w:rStyle w:val="Strong"/>
          <w:rFonts w:ascii="Calibri" w:hAnsi="Calibri"/>
          <w:sz w:val="28"/>
          <w:szCs w:val="22"/>
        </w:rPr>
      </w:pPr>
    </w:p>
    <w:p w:rsidR="00970067" w:rsidRDefault="00970067" w:rsidP="00970067">
      <w:pPr>
        <w:rPr>
          <w:rStyle w:val="Strong"/>
          <w:rFonts w:ascii="Calibri" w:hAnsi="Calibri"/>
          <w:sz w:val="28"/>
          <w:szCs w:val="22"/>
        </w:rPr>
      </w:pPr>
    </w:p>
    <w:p w:rsidR="00970067" w:rsidRPr="0024018B" w:rsidRDefault="00970067" w:rsidP="00970067">
      <w:pPr>
        <w:rPr>
          <w:rStyle w:val="Strong"/>
          <w:rFonts w:ascii="Calibri" w:hAnsi="Calibri"/>
          <w:sz w:val="28"/>
          <w:szCs w:val="22"/>
        </w:rPr>
      </w:pPr>
      <w:r>
        <w:rPr>
          <w:rStyle w:val="Strong"/>
          <w:rFonts w:ascii="Calibri" w:hAnsi="Calibri"/>
          <w:sz w:val="28"/>
          <w:szCs w:val="22"/>
        </w:rPr>
        <w:lastRenderedPageBreak/>
        <w:t>Player</w:t>
      </w:r>
      <w:r w:rsidRPr="0024018B">
        <w:rPr>
          <w:rStyle w:val="Strong"/>
          <w:rFonts w:ascii="Calibri" w:hAnsi="Calibri"/>
          <w:sz w:val="28"/>
          <w:szCs w:val="22"/>
        </w:rPr>
        <w:t xml:space="preserve"> Page-</w:t>
      </w:r>
      <w:r w:rsidR="00F75A20">
        <w:rPr>
          <w:rStyle w:val="Strong"/>
          <w:rFonts w:ascii="Calibri" w:hAnsi="Calibri"/>
          <w:sz w:val="28"/>
          <w:szCs w:val="22"/>
        </w:rPr>
        <w:t>PARP inhibitors</w:t>
      </w:r>
    </w:p>
    <w:p w:rsidR="00970067" w:rsidRPr="00093C5C" w:rsidRDefault="00970067" w:rsidP="00970067">
      <w:pPr>
        <w:pStyle w:val="maintext"/>
        <w:rPr>
          <w:rFonts w:ascii="Calibri" w:hAnsi="Calibri"/>
          <w:b/>
          <w:sz w:val="22"/>
          <w:szCs w:val="22"/>
        </w:rPr>
      </w:pPr>
      <w:r>
        <w:rPr>
          <w:rFonts w:ascii="Calibri" w:hAnsi="Calibri"/>
          <w:b/>
          <w:sz w:val="22"/>
          <w:szCs w:val="22"/>
        </w:rPr>
        <w:t xml:space="preserve">[Insert DCU </w:t>
      </w:r>
      <w:r w:rsidRPr="00093C5C">
        <w:rPr>
          <w:rFonts w:ascii="Calibri" w:hAnsi="Calibri"/>
          <w:b/>
          <w:sz w:val="22"/>
          <w:szCs w:val="22"/>
        </w:rPr>
        <w:t xml:space="preserve">Graphic </w:t>
      </w:r>
      <w:r>
        <w:rPr>
          <w:rFonts w:ascii="Calibri" w:hAnsi="Calibri"/>
          <w:b/>
          <w:sz w:val="22"/>
          <w:szCs w:val="22"/>
        </w:rPr>
        <w:t>header]</w:t>
      </w:r>
    </w:p>
    <w:p w:rsidR="00970067" w:rsidRDefault="00970067" w:rsidP="00970067">
      <w:pPr>
        <w:pStyle w:val="maintext"/>
        <w:rPr>
          <w:rFonts w:ascii="Calibri" w:hAnsi="Calibri" w:cs="Tahoma"/>
          <w:b/>
          <w:sz w:val="22"/>
          <w:szCs w:val="22"/>
        </w:rPr>
      </w:pPr>
    </w:p>
    <w:p w:rsidR="00970067" w:rsidRDefault="00970067" w:rsidP="00970067">
      <w:pPr>
        <w:pStyle w:val="maintext"/>
        <w:rPr>
          <w:rFonts w:ascii="Calibri" w:hAnsi="Calibri" w:cs="Tahoma"/>
          <w:sz w:val="22"/>
          <w:szCs w:val="22"/>
        </w:rPr>
      </w:pPr>
      <w:r w:rsidRPr="007E696C">
        <w:rPr>
          <w:rFonts w:ascii="Calibri" w:hAnsi="Calibri" w:cs="Tahoma"/>
          <w:b/>
          <w:sz w:val="22"/>
          <w:szCs w:val="22"/>
        </w:rPr>
        <w:t>[</w:t>
      </w:r>
      <w:r>
        <w:rPr>
          <w:rFonts w:ascii="Calibri" w:hAnsi="Calibri" w:cs="Tahoma"/>
          <w:b/>
          <w:sz w:val="22"/>
          <w:szCs w:val="22"/>
        </w:rPr>
        <w:t>INSERT VIDEO</w:t>
      </w:r>
      <w:r w:rsidRPr="007E696C">
        <w:rPr>
          <w:rFonts w:ascii="Calibri" w:hAnsi="Calibri" w:cs="Tahoma"/>
          <w:b/>
          <w:sz w:val="22"/>
          <w:szCs w:val="22"/>
        </w:rPr>
        <w:t>]</w:t>
      </w:r>
    </w:p>
    <w:p w:rsidR="00970067" w:rsidRPr="0041395A" w:rsidRDefault="00970067" w:rsidP="00970067">
      <w:pPr>
        <w:pStyle w:val="maintext"/>
        <w:rPr>
          <w:rFonts w:ascii="Calibri" w:hAnsi="Calibri" w:cs="Tahoma"/>
          <w:b/>
          <w:sz w:val="22"/>
          <w:szCs w:val="22"/>
        </w:rPr>
      </w:pPr>
    </w:p>
    <w:p w:rsidR="00970067" w:rsidRPr="005E773E" w:rsidRDefault="00970067" w:rsidP="00970067">
      <w:pPr>
        <w:pStyle w:val="maintext"/>
        <w:rPr>
          <w:rFonts w:ascii="Calibri" w:hAnsi="Calibri" w:cs="Tahoma"/>
          <w:b/>
          <w:sz w:val="22"/>
          <w:szCs w:val="22"/>
        </w:rPr>
      </w:pPr>
      <w:r>
        <w:rPr>
          <w:rFonts w:ascii="Calibri" w:hAnsi="Calibri" w:cs="Tahoma"/>
          <w:b/>
          <w:sz w:val="22"/>
          <w:szCs w:val="22"/>
        </w:rPr>
        <w:t>[Buttons</w:t>
      </w:r>
      <w:r w:rsidRPr="005E773E">
        <w:rPr>
          <w:rFonts w:ascii="Calibri" w:hAnsi="Calibri" w:cs="Tahoma"/>
          <w:b/>
          <w:sz w:val="22"/>
          <w:szCs w:val="22"/>
        </w:rPr>
        <w:t>-</w:t>
      </w:r>
      <w:r>
        <w:rPr>
          <w:rFonts w:ascii="Calibri" w:hAnsi="Calibri" w:cs="Tahoma"/>
          <w:b/>
          <w:sz w:val="22"/>
          <w:szCs w:val="22"/>
        </w:rPr>
        <w:t xml:space="preserve"> Evaluate and Claim Credit</w:t>
      </w:r>
      <w:r w:rsidRPr="005E773E">
        <w:rPr>
          <w:rFonts w:ascii="Calibri" w:hAnsi="Calibri" w:cs="Tahoma"/>
          <w:b/>
          <w:sz w:val="22"/>
          <w:szCs w:val="22"/>
        </w:rPr>
        <w:t>]</w:t>
      </w:r>
    </w:p>
    <w:p w:rsidR="00970067" w:rsidRDefault="00970067" w:rsidP="00970067">
      <w:pPr>
        <w:rPr>
          <w:rFonts w:ascii="Calibri" w:hAnsi="Calibri" w:cs="Tahoma"/>
          <w:sz w:val="22"/>
          <w:szCs w:val="22"/>
        </w:rPr>
      </w:pPr>
    </w:p>
    <w:p w:rsidR="00970067" w:rsidRDefault="00970067" w:rsidP="00970067">
      <w:pPr>
        <w:rPr>
          <w:rFonts w:ascii="Calibri" w:hAnsi="Calibri" w:cs="Calibri"/>
          <w:b/>
          <w:sz w:val="22"/>
          <w:szCs w:val="22"/>
        </w:rPr>
      </w:pPr>
      <w:r w:rsidRPr="005B0E78">
        <w:rPr>
          <w:rFonts w:ascii="Calibri" w:hAnsi="Calibri" w:cs="Calibri"/>
          <w:b/>
          <w:sz w:val="22"/>
          <w:szCs w:val="22"/>
        </w:rPr>
        <w:t>Activity Information</w:t>
      </w:r>
    </w:p>
    <w:p w:rsidR="00970067" w:rsidRDefault="00970067" w:rsidP="00970067">
      <w:pPr>
        <w:rPr>
          <w:rFonts w:ascii="Calibri" w:hAnsi="Calibri" w:cs="Calibri"/>
          <w:b/>
          <w:color w:val="E36C0A" w:themeColor="accent6" w:themeShade="BF"/>
          <w:sz w:val="22"/>
          <w:szCs w:val="22"/>
        </w:rPr>
      </w:pPr>
    </w:p>
    <w:p w:rsidR="00970067" w:rsidRPr="005B0E78" w:rsidRDefault="00970067" w:rsidP="00970067">
      <w:pPr>
        <w:rPr>
          <w:rFonts w:ascii="Calibri" w:hAnsi="Calibri" w:cs="Calibri"/>
          <w:b/>
          <w:color w:val="E36C0A" w:themeColor="accent6" w:themeShade="BF"/>
          <w:sz w:val="22"/>
          <w:szCs w:val="22"/>
        </w:rPr>
      </w:pPr>
      <w:r w:rsidRPr="005B0E78">
        <w:rPr>
          <w:rFonts w:ascii="Calibri" w:hAnsi="Calibri" w:cs="Calibri"/>
          <w:b/>
          <w:color w:val="E36C0A" w:themeColor="accent6" w:themeShade="BF"/>
          <w:sz w:val="22"/>
          <w:szCs w:val="22"/>
        </w:rPr>
        <w:t>ACTIVITY OVERVIEW</w:t>
      </w:r>
    </w:p>
    <w:p w:rsidR="00970067" w:rsidRDefault="00970067" w:rsidP="00970067">
      <w:pPr>
        <w:pStyle w:val="maintext"/>
        <w:rPr>
          <w:rFonts w:ascii="Calibri" w:hAnsi="Calibri" w:cs="Calibri"/>
          <w:b/>
          <w:color w:val="000000" w:themeColor="text1"/>
          <w:sz w:val="22"/>
          <w:szCs w:val="22"/>
          <w:lang w:val="en"/>
        </w:rPr>
      </w:pPr>
      <w:r w:rsidRPr="00BE3D1A">
        <w:rPr>
          <w:rFonts w:ascii="Calibri" w:hAnsi="Calibri" w:cs="Calibri"/>
          <w:b/>
          <w:color w:val="000000" w:themeColor="text1"/>
          <w:sz w:val="22"/>
          <w:szCs w:val="22"/>
          <w:lang w:val="en"/>
        </w:rPr>
        <w:t>ACTIVITY OVERVIEW</w:t>
      </w:r>
    </w:p>
    <w:p w:rsidR="00970067" w:rsidRDefault="00970067" w:rsidP="00970067">
      <w:pPr>
        <w:pStyle w:val="maintext"/>
        <w:rPr>
          <w:rFonts w:ascii="Calibri" w:hAnsi="Calibri" w:cs="Calibri"/>
          <w:color w:val="000000" w:themeColor="text1"/>
          <w:sz w:val="22"/>
          <w:szCs w:val="22"/>
          <w:lang w:val="en"/>
        </w:rPr>
      </w:pPr>
      <w:r>
        <w:rPr>
          <w:rFonts w:ascii="Calibri" w:hAnsi="Calibri" w:cs="Calibri"/>
          <w:color w:val="000000" w:themeColor="text1"/>
          <w:sz w:val="22"/>
          <w:szCs w:val="22"/>
          <w:lang w:val="en"/>
        </w:rPr>
        <w:t xml:space="preserve">View CME-certified </w:t>
      </w:r>
      <w:r w:rsidRPr="008E09E5">
        <w:rPr>
          <w:rFonts w:ascii="Calibri" w:hAnsi="Calibri" w:cs="Calibri"/>
          <w:color w:val="000000" w:themeColor="text1"/>
          <w:sz w:val="22"/>
          <w:szCs w:val="22"/>
          <w:lang w:val="en"/>
        </w:rPr>
        <w:t>expert discussions regarding exciting news focusing</w:t>
      </w:r>
      <w:r>
        <w:rPr>
          <w:rFonts w:ascii="Calibri" w:hAnsi="Calibri" w:cs="Calibri"/>
          <w:color w:val="000000" w:themeColor="text1"/>
          <w:sz w:val="22"/>
          <w:szCs w:val="22"/>
          <w:lang w:val="en"/>
        </w:rPr>
        <w:t xml:space="preserve"> </w:t>
      </w:r>
      <w:commentRangeStart w:id="6"/>
      <w:r>
        <w:rPr>
          <w:rFonts w:ascii="Calibri" w:hAnsi="Calibri" w:cs="Calibri"/>
          <w:color w:val="000000" w:themeColor="text1"/>
          <w:sz w:val="22"/>
          <w:szCs w:val="22"/>
          <w:lang w:val="en"/>
        </w:rPr>
        <w:t>on</w:t>
      </w:r>
      <w:commentRangeEnd w:id="6"/>
      <w:r>
        <w:rPr>
          <w:rStyle w:val="CommentReference"/>
          <w:lang w:val="x-none" w:eastAsia="x-none"/>
        </w:rPr>
        <w:commentReference w:id="6"/>
      </w:r>
      <w:r w:rsidR="00F75A20">
        <w:rPr>
          <w:rFonts w:ascii="Calibri" w:hAnsi="Calibri" w:cs="Calibri"/>
          <w:color w:val="000000" w:themeColor="text1"/>
          <w:sz w:val="22"/>
          <w:szCs w:val="22"/>
          <w:lang w:val="en"/>
        </w:rPr>
        <w:t xml:space="preserve"> PARP inhibitors for the treatment of ovarian cancer.</w:t>
      </w:r>
    </w:p>
    <w:p w:rsidR="00970067" w:rsidRDefault="00970067" w:rsidP="00970067">
      <w:pPr>
        <w:tabs>
          <w:tab w:val="left" w:pos="6060"/>
        </w:tabs>
        <w:rPr>
          <w:rFonts w:ascii="Calibri" w:hAnsi="Calibri" w:cs="Calibri"/>
          <w:sz w:val="22"/>
          <w:szCs w:val="22"/>
          <w:highlight w:val="yellow"/>
        </w:rPr>
      </w:pPr>
      <w:r w:rsidRPr="00D43166">
        <w:rPr>
          <w:rFonts w:ascii="Calibri" w:hAnsi="Calibri" w:cs="Calibri"/>
          <w:sz w:val="22"/>
          <w:szCs w:val="22"/>
        </w:rPr>
        <w:tab/>
      </w:r>
    </w:p>
    <w:p w:rsidR="00970067" w:rsidRDefault="00970067" w:rsidP="00970067">
      <w:pPr>
        <w:rPr>
          <w:rFonts w:ascii="Calibri" w:hAnsi="Calibri" w:cs="Calibri"/>
          <w:b/>
          <w:color w:val="E36C0A" w:themeColor="accent6" w:themeShade="BF"/>
          <w:sz w:val="22"/>
          <w:szCs w:val="22"/>
        </w:rPr>
      </w:pPr>
      <w:r>
        <w:rPr>
          <w:rFonts w:ascii="Calibri" w:hAnsi="Calibri" w:cs="Calibri"/>
          <w:b/>
          <w:color w:val="E36C0A" w:themeColor="accent6" w:themeShade="BF"/>
          <w:sz w:val="22"/>
          <w:szCs w:val="22"/>
        </w:rPr>
        <w:t>FEATURED EXPERTS</w:t>
      </w:r>
      <w:r w:rsidRPr="00AE62E6">
        <w:rPr>
          <w:rFonts w:ascii="Calibri" w:hAnsi="Calibri" w:cs="Calibri"/>
          <w:b/>
          <w:color w:val="E36C0A" w:themeColor="accent6" w:themeShade="BF"/>
          <w:sz w:val="22"/>
          <w:szCs w:val="22"/>
        </w:rPr>
        <w:t xml:space="preserve"> </w:t>
      </w:r>
    </w:p>
    <w:p w:rsidR="00F75A20" w:rsidRDefault="00F75A20" w:rsidP="00F75A20">
      <w:pPr>
        <w:ind w:left="1440" w:hanging="1440"/>
        <w:rPr>
          <w:rStyle w:val="Strong"/>
          <w:rFonts w:ascii="Calibri" w:hAnsi="Calibri" w:cs="Calibri"/>
          <w:b w:val="0"/>
          <w:bCs w:val="0"/>
          <w:sz w:val="22"/>
          <w:szCs w:val="22"/>
        </w:rPr>
      </w:pPr>
      <w:r>
        <w:rPr>
          <w:rStyle w:val="Strong"/>
          <w:rFonts w:ascii="Calibri" w:hAnsi="Calibri" w:cs="Calibri"/>
          <w:b w:val="0"/>
          <w:bCs w:val="0"/>
          <w:sz w:val="22"/>
          <w:szCs w:val="22"/>
        </w:rPr>
        <w:t>Robert L. Coleman, MD, FACOG, FACS</w:t>
      </w:r>
    </w:p>
    <w:p w:rsidR="00F75A20" w:rsidRDefault="00F75A20" w:rsidP="00F75A20">
      <w:pPr>
        <w:ind w:left="1440" w:hanging="1440"/>
        <w:rPr>
          <w:rStyle w:val="Strong"/>
          <w:rFonts w:ascii="Calibri" w:hAnsi="Calibri" w:cs="Calibri"/>
          <w:b w:val="0"/>
          <w:bCs w:val="0"/>
          <w:sz w:val="22"/>
          <w:szCs w:val="22"/>
        </w:rPr>
      </w:pPr>
      <w:r>
        <w:rPr>
          <w:rStyle w:val="Strong"/>
          <w:rFonts w:ascii="Calibri" w:hAnsi="Calibri" w:cs="Calibri"/>
          <w:b w:val="0"/>
          <w:bCs w:val="0"/>
          <w:sz w:val="22"/>
          <w:szCs w:val="22"/>
        </w:rPr>
        <w:t>The University of Texas MD Anderson Cancer Center</w:t>
      </w:r>
    </w:p>
    <w:p w:rsidR="00F75A20" w:rsidRDefault="00F75A20" w:rsidP="00F75A20">
      <w:pPr>
        <w:ind w:left="1440" w:hanging="1440"/>
        <w:rPr>
          <w:rStyle w:val="Strong"/>
          <w:rFonts w:ascii="Calibri" w:hAnsi="Calibri" w:cs="Calibri"/>
          <w:b w:val="0"/>
          <w:bCs w:val="0"/>
          <w:sz w:val="22"/>
          <w:szCs w:val="22"/>
        </w:rPr>
      </w:pPr>
      <w:r w:rsidRPr="00B5291C">
        <w:rPr>
          <w:rStyle w:val="Strong"/>
          <w:rFonts w:ascii="Calibri" w:hAnsi="Calibri" w:cs="Calibri"/>
          <w:b w:val="0"/>
          <w:bCs w:val="0"/>
          <w:sz w:val="22"/>
          <w:szCs w:val="22"/>
        </w:rPr>
        <w:t>Houston, Texas</w:t>
      </w:r>
    </w:p>
    <w:p w:rsidR="00F75A20" w:rsidRPr="00B5291C" w:rsidRDefault="00F75A20" w:rsidP="00F75A20">
      <w:pPr>
        <w:ind w:left="1440" w:hanging="1440"/>
        <w:rPr>
          <w:rStyle w:val="Strong"/>
          <w:rFonts w:ascii="Calibri" w:hAnsi="Calibri" w:cs="Calibri"/>
          <w:b w:val="0"/>
          <w:bCs w:val="0"/>
          <w:sz w:val="22"/>
          <w:szCs w:val="22"/>
        </w:rPr>
      </w:pPr>
    </w:p>
    <w:p w:rsidR="00F75A20" w:rsidRDefault="00F75A20" w:rsidP="00F75A20">
      <w:pPr>
        <w:ind w:left="1440" w:hanging="1440"/>
        <w:rPr>
          <w:rStyle w:val="Strong"/>
          <w:rFonts w:ascii="Calibri" w:hAnsi="Calibri" w:cs="Calibri"/>
          <w:b w:val="0"/>
          <w:bCs w:val="0"/>
          <w:sz w:val="22"/>
          <w:szCs w:val="22"/>
        </w:rPr>
      </w:pPr>
      <w:r>
        <w:rPr>
          <w:rStyle w:val="Strong"/>
          <w:rFonts w:ascii="Calibri" w:hAnsi="Calibri" w:cs="Calibri"/>
          <w:b w:val="0"/>
          <w:bCs w:val="0"/>
          <w:sz w:val="22"/>
          <w:szCs w:val="22"/>
        </w:rPr>
        <w:t>Bradley J. Monk, MD, FACS, FACOG</w:t>
      </w:r>
    </w:p>
    <w:p w:rsidR="00F75A20" w:rsidRDefault="00F75A20" w:rsidP="00F75A20">
      <w:pPr>
        <w:ind w:left="1440" w:hanging="1440"/>
        <w:rPr>
          <w:rStyle w:val="Strong"/>
          <w:rFonts w:ascii="Calibri" w:hAnsi="Calibri" w:cs="Calibri"/>
          <w:b w:val="0"/>
          <w:bCs w:val="0"/>
          <w:sz w:val="22"/>
          <w:szCs w:val="22"/>
        </w:rPr>
      </w:pPr>
      <w:r w:rsidRPr="004344ED">
        <w:rPr>
          <w:rStyle w:val="Strong"/>
          <w:rFonts w:ascii="Calibri" w:hAnsi="Calibri" w:cs="Calibri"/>
          <w:b w:val="0"/>
          <w:bCs w:val="0"/>
          <w:sz w:val="22"/>
          <w:szCs w:val="22"/>
        </w:rPr>
        <w:t>Creighto</w:t>
      </w:r>
      <w:r>
        <w:rPr>
          <w:rStyle w:val="Strong"/>
          <w:rFonts w:ascii="Calibri" w:hAnsi="Calibri" w:cs="Calibri"/>
          <w:b w:val="0"/>
          <w:bCs w:val="0"/>
          <w:sz w:val="22"/>
          <w:szCs w:val="22"/>
        </w:rPr>
        <w:t>n University School of Medicine</w:t>
      </w:r>
    </w:p>
    <w:p w:rsidR="00F75A20" w:rsidRDefault="00F75A20" w:rsidP="00F75A20">
      <w:pPr>
        <w:ind w:left="1440" w:hanging="1440"/>
        <w:rPr>
          <w:rStyle w:val="Strong"/>
          <w:rFonts w:ascii="Calibri" w:hAnsi="Calibri" w:cs="Calibri"/>
          <w:b w:val="0"/>
          <w:bCs w:val="0"/>
          <w:sz w:val="22"/>
          <w:szCs w:val="22"/>
        </w:rPr>
      </w:pPr>
      <w:proofErr w:type="gramStart"/>
      <w:r w:rsidRPr="004344ED">
        <w:rPr>
          <w:rStyle w:val="Strong"/>
          <w:rFonts w:ascii="Calibri" w:hAnsi="Calibri" w:cs="Calibri"/>
          <w:b w:val="0"/>
          <w:bCs w:val="0"/>
          <w:sz w:val="22"/>
          <w:szCs w:val="22"/>
        </w:rPr>
        <w:t>at</w:t>
      </w:r>
      <w:proofErr w:type="gramEnd"/>
      <w:r w:rsidRPr="004344ED">
        <w:rPr>
          <w:rStyle w:val="Strong"/>
          <w:rFonts w:ascii="Calibri" w:hAnsi="Calibri" w:cs="Calibri"/>
          <w:b w:val="0"/>
          <w:bCs w:val="0"/>
          <w:sz w:val="22"/>
          <w:szCs w:val="22"/>
        </w:rPr>
        <w:t xml:space="preserve"> St. Joseph’s Hospita</w:t>
      </w:r>
      <w:r>
        <w:rPr>
          <w:rStyle w:val="Strong"/>
          <w:rFonts w:ascii="Calibri" w:hAnsi="Calibri" w:cs="Calibri"/>
          <w:b w:val="0"/>
          <w:bCs w:val="0"/>
          <w:sz w:val="22"/>
          <w:szCs w:val="22"/>
        </w:rPr>
        <w:t>l and Medical Center</w:t>
      </w:r>
    </w:p>
    <w:p w:rsidR="00F75A20" w:rsidRDefault="00F75A20" w:rsidP="00F75A20">
      <w:pPr>
        <w:ind w:left="1440" w:hanging="1440"/>
        <w:rPr>
          <w:rStyle w:val="Strong"/>
          <w:rFonts w:ascii="Calibri" w:hAnsi="Calibri" w:cs="Calibri"/>
          <w:b w:val="0"/>
          <w:bCs w:val="0"/>
          <w:sz w:val="22"/>
          <w:szCs w:val="22"/>
        </w:rPr>
      </w:pPr>
      <w:r>
        <w:rPr>
          <w:rStyle w:val="Strong"/>
          <w:rFonts w:ascii="Calibri" w:hAnsi="Calibri" w:cs="Calibri"/>
          <w:b w:val="0"/>
          <w:bCs w:val="0"/>
          <w:sz w:val="22"/>
          <w:szCs w:val="22"/>
        </w:rPr>
        <w:t xml:space="preserve">Phoenix, </w:t>
      </w:r>
      <w:r w:rsidRPr="004344ED">
        <w:rPr>
          <w:rStyle w:val="Strong"/>
          <w:rFonts w:ascii="Calibri" w:hAnsi="Calibri" w:cs="Calibri"/>
          <w:b w:val="0"/>
          <w:bCs w:val="0"/>
          <w:sz w:val="22"/>
          <w:szCs w:val="22"/>
        </w:rPr>
        <w:t>Arizona</w:t>
      </w:r>
    </w:p>
    <w:p w:rsidR="004344ED" w:rsidRPr="00120F97" w:rsidRDefault="004344ED" w:rsidP="004344ED">
      <w:pPr>
        <w:rPr>
          <w:rFonts w:ascii="Calibri" w:hAnsi="Calibri" w:cs="Calibri"/>
          <w:sz w:val="22"/>
          <w:szCs w:val="22"/>
        </w:rPr>
      </w:pPr>
    </w:p>
    <w:p w:rsidR="00970067" w:rsidRDefault="00970067" w:rsidP="00970067">
      <w:pPr>
        <w:rPr>
          <w:rFonts w:ascii="Calibri" w:hAnsi="Calibri" w:cs="Calibri"/>
          <w:b/>
          <w:color w:val="E36C0A" w:themeColor="accent6" w:themeShade="BF"/>
          <w:sz w:val="22"/>
          <w:szCs w:val="22"/>
        </w:rPr>
      </w:pPr>
      <w:r w:rsidRPr="00AE62E6">
        <w:rPr>
          <w:rFonts w:ascii="Calibri" w:hAnsi="Calibri" w:cs="Calibri"/>
          <w:b/>
          <w:color w:val="E36C0A" w:themeColor="accent6" w:themeShade="BF"/>
          <w:sz w:val="22"/>
          <w:szCs w:val="22"/>
        </w:rPr>
        <w:t xml:space="preserve">FEATURED ABSTRACTS </w:t>
      </w:r>
    </w:p>
    <w:p w:rsidR="00F75A20" w:rsidRDefault="00F75A20" w:rsidP="00F75A20">
      <w:pPr>
        <w:ind w:left="2160"/>
        <w:rPr>
          <w:rFonts w:asciiTheme="minorHAnsi" w:hAnsiTheme="minorHAnsi"/>
          <w:b/>
          <w:bCs/>
        </w:rPr>
      </w:pPr>
      <w:r>
        <w:rPr>
          <w:rFonts w:asciiTheme="minorHAnsi" w:hAnsiTheme="minorHAnsi"/>
          <w:b/>
        </w:rPr>
        <w:t>Abstract #</w:t>
      </w:r>
      <w:r w:rsidRPr="00A35F69">
        <w:rPr>
          <w:rFonts w:asciiTheme="minorHAnsi" w:hAnsiTheme="minorHAnsi"/>
          <w:b/>
          <w:bCs/>
        </w:rPr>
        <w:t>13</w:t>
      </w:r>
      <w:r>
        <w:rPr>
          <w:rFonts w:asciiTheme="minorHAnsi" w:hAnsiTheme="minorHAnsi"/>
          <w:b/>
          <w:bCs/>
        </w:rPr>
        <w:t xml:space="preserve">: </w:t>
      </w:r>
      <w:proofErr w:type="spellStart"/>
      <w:r w:rsidRPr="00A35F69">
        <w:rPr>
          <w:rFonts w:asciiTheme="minorHAnsi" w:hAnsiTheme="minorHAnsi"/>
          <w:b/>
          <w:bCs/>
        </w:rPr>
        <w:t>Olaparib</w:t>
      </w:r>
      <w:proofErr w:type="spellEnd"/>
      <w:r w:rsidRPr="00A35F69">
        <w:rPr>
          <w:rFonts w:asciiTheme="minorHAnsi" w:hAnsiTheme="minorHAnsi"/>
          <w:b/>
          <w:bCs/>
        </w:rPr>
        <w:t xml:space="preserve"> maintenance therapy in patients with platinum-sensitive relapsed serous ovarian cancer and a </w:t>
      </w:r>
      <w:r w:rsidRPr="00A35F69">
        <w:rPr>
          <w:rFonts w:asciiTheme="minorHAnsi" w:hAnsiTheme="minorHAnsi"/>
          <w:b/>
          <w:bCs/>
          <w:i/>
          <w:iCs/>
        </w:rPr>
        <w:t>BRCA</w:t>
      </w:r>
      <w:r w:rsidRPr="00A35F69">
        <w:rPr>
          <w:rFonts w:asciiTheme="minorHAnsi" w:hAnsiTheme="minorHAnsi"/>
          <w:b/>
          <w:bCs/>
        </w:rPr>
        <w:t xml:space="preserve"> mutation: </w:t>
      </w:r>
      <w:r w:rsidR="007338CA">
        <w:rPr>
          <w:rFonts w:asciiTheme="minorHAnsi" w:hAnsiTheme="minorHAnsi"/>
          <w:b/>
          <w:bCs/>
        </w:rPr>
        <w:t>O</w:t>
      </w:r>
      <w:r w:rsidRPr="00A35F69">
        <w:rPr>
          <w:rFonts w:asciiTheme="minorHAnsi" w:hAnsiTheme="minorHAnsi"/>
          <w:b/>
          <w:bCs/>
        </w:rPr>
        <w:t>verall survival adjusted for post-progression PARP inhibitor therapy</w:t>
      </w:r>
    </w:p>
    <w:p w:rsidR="00F75A20" w:rsidRDefault="00F75A20" w:rsidP="00F75A20">
      <w:pPr>
        <w:ind w:left="2160"/>
        <w:rPr>
          <w:rFonts w:asciiTheme="minorHAnsi" w:hAnsiTheme="minorHAnsi"/>
          <w:bCs/>
        </w:rPr>
      </w:pPr>
    </w:p>
    <w:p w:rsidR="00F75A20" w:rsidRPr="00A35F69" w:rsidRDefault="00F75A20" w:rsidP="00F75A20">
      <w:pPr>
        <w:ind w:left="2160"/>
        <w:rPr>
          <w:rFonts w:asciiTheme="minorHAnsi" w:hAnsiTheme="minorHAnsi"/>
          <w:b/>
          <w:bCs/>
        </w:rPr>
      </w:pPr>
      <w:r>
        <w:rPr>
          <w:rFonts w:asciiTheme="minorHAnsi" w:hAnsiTheme="minorHAnsi"/>
          <w:b/>
          <w:bCs/>
        </w:rPr>
        <w:t>Abstract #</w:t>
      </w:r>
      <w:r w:rsidRPr="00A35F69">
        <w:rPr>
          <w:rFonts w:asciiTheme="minorHAnsi" w:hAnsiTheme="minorHAnsi"/>
          <w:b/>
          <w:bCs/>
        </w:rPr>
        <w:t>14</w:t>
      </w:r>
      <w:r>
        <w:rPr>
          <w:rFonts w:asciiTheme="minorHAnsi" w:hAnsiTheme="minorHAnsi"/>
          <w:b/>
          <w:bCs/>
        </w:rPr>
        <w:t xml:space="preserve">: </w:t>
      </w:r>
      <w:proofErr w:type="spellStart"/>
      <w:r w:rsidRPr="00A35F69">
        <w:rPr>
          <w:rFonts w:asciiTheme="minorHAnsi" w:hAnsiTheme="minorHAnsi"/>
          <w:b/>
          <w:bCs/>
        </w:rPr>
        <w:t>Olaparib</w:t>
      </w:r>
      <w:proofErr w:type="spellEnd"/>
      <w:r w:rsidRPr="00A35F69">
        <w:rPr>
          <w:rFonts w:asciiTheme="minorHAnsi" w:hAnsiTheme="minorHAnsi"/>
          <w:b/>
          <w:bCs/>
        </w:rPr>
        <w:t xml:space="preserve"> monotherapy in patients with advanced relapsed ovarian cancer and a germline </w:t>
      </w:r>
      <w:r w:rsidRPr="00A35F69">
        <w:rPr>
          <w:rFonts w:asciiTheme="minorHAnsi" w:hAnsiTheme="minorHAnsi"/>
          <w:b/>
          <w:bCs/>
          <w:i/>
          <w:iCs/>
        </w:rPr>
        <w:t>BRCA1/2</w:t>
      </w:r>
      <w:r w:rsidRPr="00A35F69">
        <w:rPr>
          <w:rFonts w:asciiTheme="minorHAnsi" w:hAnsiTheme="minorHAnsi"/>
          <w:b/>
          <w:bCs/>
        </w:rPr>
        <w:t xml:space="preserve"> mutation: </w:t>
      </w:r>
      <w:r w:rsidR="007338CA">
        <w:rPr>
          <w:rFonts w:asciiTheme="minorHAnsi" w:hAnsiTheme="minorHAnsi"/>
          <w:b/>
          <w:bCs/>
        </w:rPr>
        <w:t>A</w:t>
      </w:r>
      <w:r w:rsidRPr="00A35F69">
        <w:rPr>
          <w:rFonts w:asciiTheme="minorHAnsi" w:hAnsiTheme="minorHAnsi"/>
          <w:b/>
          <w:bCs/>
        </w:rPr>
        <w:t xml:space="preserve"> multi-study sub-analysis</w:t>
      </w:r>
    </w:p>
    <w:p w:rsidR="00F75A20" w:rsidRPr="00A35F69" w:rsidRDefault="00F75A20" w:rsidP="00F75A20">
      <w:pPr>
        <w:ind w:left="2160"/>
        <w:rPr>
          <w:rFonts w:asciiTheme="minorHAnsi" w:hAnsiTheme="minorHAnsi"/>
          <w:b/>
          <w:bCs/>
        </w:rPr>
      </w:pPr>
    </w:p>
    <w:p w:rsidR="00F75A20" w:rsidRDefault="00F75A20" w:rsidP="00F75A20">
      <w:pPr>
        <w:ind w:left="2160"/>
        <w:rPr>
          <w:rFonts w:asciiTheme="minorHAnsi" w:hAnsiTheme="minorHAnsi"/>
          <w:b/>
          <w:bCs/>
        </w:rPr>
      </w:pPr>
      <w:r w:rsidRPr="00A35F69">
        <w:rPr>
          <w:rFonts w:asciiTheme="minorHAnsi" w:hAnsiTheme="minorHAnsi"/>
          <w:b/>
          <w:bCs/>
        </w:rPr>
        <w:t xml:space="preserve">Abstract LBA: Tumor </w:t>
      </w:r>
      <w:r w:rsidRPr="00C7139F">
        <w:rPr>
          <w:rFonts w:asciiTheme="minorHAnsi" w:hAnsiTheme="minorHAnsi"/>
          <w:b/>
          <w:bCs/>
          <w:i/>
        </w:rPr>
        <w:t>BRCA</w:t>
      </w:r>
      <w:r w:rsidRPr="00A35F69">
        <w:rPr>
          <w:rFonts w:asciiTheme="minorHAnsi" w:hAnsiTheme="minorHAnsi"/>
          <w:b/>
          <w:bCs/>
        </w:rPr>
        <w:t xml:space="preserve"> mutation or high genomic LOH identify ovarian cancer patients likely to respond to </w:t>
      </w:r>
      <w:proofErr w:type="spellStart"/>
      <w:r w:rsidRPr="00A35F69">
        <w:rPr>
          <w:rFonts w:asciiTheme="minorHAnsi" w:hAnsiTheme="minorHAnsi"/>
          <w:b/>
          <w:bCs/>
        </w:rPr>
        <w:t>rucaparib</w:t>
      </w:r>
      <w:proofErr w:type="spellEnd"/>
      <w:r w:rsidRPr="00A35F69">
        <w:rPr>
          <w:rFonts w:asciiTheme="minorHAnsi" w:hAnsiTheme="minorHAnsi"/>
          <w:b/>
          <w:bCs/>
        </w:rPr>
        <w:t xml:space="preserve">: </w:t>
      </w:r>
      <w:r w:rsidR="007338CA">
        <w:rPr>
          <w:rFonts w:asciiTheme="minorHAnsi" w:hAnsiTheme="minorHAnsi"/>
          <w:b/>
          <w:bCs/>
        </w:rPr>
        <w:t>I</w:t>
      </w:r>
      <w:r w:rsidRPr="00A35F69">
        <w:rPr>
          <w:rFonts w:asciiTheme="minorHAnsi" w:hAnsiTheme="minorHAnsi"/>
          <w:b/>
          <w:bCs/>
        </w:rPr>
        <w:t>nterim results for ARIEL2 clinical trial </w:t>
      </w:r>
    </w:p>
    <w:p w:rsidR="00970067" w:rsidRDefault="00970067" w:rsidP="00970067">
      <w:pPr>
        <w:pStyle w:val="maintext"/>
        <w:rPr>
          <w:rFonts w:ascii="Calibri" w:hAnsi="Calibri" w:cs="Tahoma"/>
          <w:b/>
          <w:color w:val="E36C0A" w:themeColor="accent6" w:themeShade="BF"/>
          <w:sz w:val="22"/>
          <w:szCs w:val="22"/>
        </w:rPr>
      </w:pPr>
    </w:p>
    <w:p w:rsidR="00970067" w:rsidRPr="00970067" w:rsidRDefault="00970067" w:rsidP="00970067">
      <w:pPr>
        <w:pStyle w:val="maintext"/>
        <w:rPr>
          <w:rFonts w:asciiTheme="minorHAnsi" w:hAnsiTheme="minorHAnsi" w:cs="Tahoma"/>
          <w:sz w:val="20"/>
          <w:szCs w:val="22"/>
        </w:rPr>
      </w:pPr>
      <w:r w:rsidRPr="00AE62E6">
        <w:rPr>
          <w:rFonts w:ascii="Calibri" w:hAnsi="Calibri" w:cs="Tahoma"/>
          <w:b/>
          <w:color w:val="E36C0A" w:themeColor="accent6" w:themeShade="BF"/>
          <w:sz w:val="22"/>
          <w:szCs w:val="22"/>
        </w:rPr>
        <w:t>SUPPORT STATEMENT</w:t>
      </w:r>
      <w:r>
        <w:rPr>
          <w:rFonts w:ascii="Calibri" w:hAnsi="Calibri" w:cs="Tahoma"/>
          <w:b/>
          <w:color w:val="E36C0A" w:themeColor="accent6" w:themeShade="BF"/>
          <w:sz w:val="22"/>
          <w:szCs w:val="22"/>
        </w:rPr>
        <w:br/>
      </w:r>
      <w:r w:rsidRPr="00970067">
        <w:rPr>
          <w:rFonts w:ascii="Calibri" w:hAnsi="Calibri" w:cs="Tahoma"/>
          <w:sz w:val="22"/>
          <w:szCs w:val="22"/>
        </w:rPr>
        <w:t>This educational activity is supported by grants from AstraZeneca and Genentech.</w:t>
      </w:r>
    </w:p>
    <w:p w:rsidR="00C155B6" w:rsidRDefault="00C155B6" w:rsidP="00430E6E">
      <w:pPr>
        <w:rPr>
          <w:rFonts w:ascii="Calibri" w:hAnsi="Calibri" w:cs="Tahoma"/>
          <w:b/>
          <w:sz w:val="22"/>
          <w:szCs w:val="22"/>
        </w:rPr>
      </w:pPr>
    </w:p>
    <w:p w:rsidR="00970067" w:rsidRDefault="00970067" w:rsidP="00430E6E">
      <w:pPr>
        <w:rPr>
          <w:rFonts w:ascii="Calibri" w:hAnsi="Calibri" w:cs="Tahoma"/>
          <w:b/>
          <w:sz w:val="22"/>
          <w:szCs w:val="22"/>
        </w:rPr>
      </w:pPr>
    </w:p>
    <w:p w:rsidR="00970067" w:rsidRDefault="00970067" w:rsidP="00430E6E">
      <w:pPr>
        <w:rPr>
          <w:rFonts w:ascii="Calibri" w:hAnsi="Calibri" w:cs="Tahoma"/>
          <w:b/>
          <w:sz w:val="22"/>
          <w:szCs w:val="22"/>
        </w:rPr>
      </w:pPr>
    </w:p>
    <w:p w:rsidR="00970067" w:rsidRDefault="00970067" w:rsidP="00430E6E">
      <w:pPr>
        <w:rPr>
          <w:rFonts w:ascii="Calibri" w:hAnsi="Calibri" w:cs="Tahoma"/>
          <w:b/>
          <w:sz w:val="22"/>
          <w:szCs w:val="22"/>
        </w:rPr>
      </w:pPr>
    </w:p>
    <w:p w:rsidR="00970067" w:rsidRDefault="00970067" w:rsidP="00430E6E">
      <w:pPr>
        <w:rPr>
          <w:rFonts w:ascii="Calibri" w:hAnsi="Calibri" w:cs="Tahoma"/>
          <w:b/>
          <w:sz w:val="22"/>
          <w:szCs w:val="22"/>
        </w:rPr>
      </w:pPr>
    </w:p>
    <w:p w:rsidR="00970067" w:rsidRPr="00933ACA" w:rsidRDefault="00970067" w:rsidP="00970067">
      <w:pPr>
        <w:pStyle w:val="maintext"/>
        <w:rPr>
          <w:rFonts w:ascii="Calibri" w:hAnsi="Calibri" w:cs="Tahoma"/>
          <w:b/>
          <w:color w:val="000000" w:themeColor="text1"/>
          <w:sz w:val="22"/>
          <w:szCs w:val="22"/>
        </w:rPr>
      </w:pPr>
      <w:r w:rsidRPr="00933ACA">
        <w:rPr>
          <w:rFonts w:ascii="Calibri" w:hAnsi="Calibri" w:cs="Tahoma"/>
          <w:b/>
          <w:color w:val="E36C0A" w:themeColor="accent6" w:themeShade="BF"/>
          <w:sz w:val="22"/>
          <w:szCs w:val="22"/>
        </w:rPr>
        <w:lastRenderedPageBreak/>
        <w:t>PODCAST</w:t>
      </w:r>
    </w:p>
    <w:p w:rsidR="00970067" w:rsidRPr="00FB402D" w:rsidRDefault="00970067" w:rsidP="00970067">
      <w:pPr>
        <w:rPr>
          <w:rFonts w:ascii="Calibri" w:hAnsi="Calibri" w:cs="Tahoma"/>
          <w:color w:val="000000" w:themeColor="text1"/>
          <w:sz w:val="22"/>
          <w:szCs w:val="22"/>
        </w:rPr>
      </w:pPr>
      <w:r w:rsidRPr="00970067">
        <w:rPr>
          <w:rFonts w:ascii="Calibri" w:hAnsi="Calibri" w:cs="Tahoma"/>
          <w:color w:val="000000" w:themeColor="text1"/>
          <w:sz w:val="22"/>
          <w:szCs w:val="22"/>
          <w:highlight w:val="yellow"/>
        </w:rPr>
        <w:t>Listing:</w:t>
      </w:r>
      <w:r>
        <w:rPr>
          <w:rFonts w:ascii="Calibri" w:hAnsi="Calibri" w:cs="Tahoma"/>
          <w:color w:val="000000" w:themeColor="text1"/>
          <w:sz w:val="22"/>
          <w:szCs w:val="22"/>
        </w:rPr>
        <w:t xml:space="preserve">  </w:t>
      </w:r>
      <w:r w:rsidRPr="00970067">
        <w:rPr>
          <w:rFonts w:ascii="Calibri" w:hAnsi="Calibri" w:cs="Tahoma"/>
          <w:color w:val="000000" w:themeColor="text1"/>
          <w:sz w:val="22"/>
          <w:szCs w:val="22"/>
        </w:rPr>
        <w:t xml:space="preserve">Daily Clinical Updates: Critical Analysis and Practical Application of Key Data </w:t>
      </w:r>
      <w:proofErr w:type="gramStart"/>
      <w:r w:rsidR="007338CA">
        <w:rPr>
          <w:rFonts w:ascii="Calibri" w:hAnsi="Calibri" w:cs="Tahoma"/>
          <w:color w:val="000000" w:themeColor="text1"/>
          <w:sz w:val="22"/>
          <w:szCs w:val="22"/>
        </w:rPr>
        <w:t>From</w:t>
      </w:r>
      <w:proofErr w:type="gramEnd"/>
      <w:r w:rsidRPr="00970067">
        <w:rPr>
          <w:rFonts w:ascii="Calibri" w:hAnsi="Calibri" w:cs="Tahoma"/>
          <w:color w:val="000000" w:themeColor="text1"/>
          <w:sz w:val="22"/>
          <w:szCs w:val="22"/>
        </w:rPr>
        <w:t xml:space="preserve"> the 2015 Society of Gynecologic Oncology Annual Meeting - Expanded Therapeutic Options for Recurrent Ovarian Cancer</w:t>
      </w:r>
      <w:r w:rsidR="002518B4">
        <w:rPr>
          <w:rFonts w:ascii="Calibri" w:hAnsi="Calibri" w:cs="Tahoma"/>
          <w:color w:val="000000" w:themeColor="text1"/>
          <w:sz w:val="22"/>
          <w:szCs w:val="22"/>
        </w:rPr>
        <w:t xml:space="preserve"> (Antiangiogenic Agents)</w:t>
      </w:r>
    </w:p>
    <w:p w:rsidR="00970067" w:rsidRDefault="00970067" w:rsidP="00970067">
      <w:pPr>
        <w:pStyle w:val="maintext"/>
        <w:rPr>
          <w:rFonts w:ascii="Calibri" w:hAnsi="Calibri" w:cs="Tahoma"/>
          <w:color w:val="000000" w:themeColor="text1"/>
          <w:sz w:val="22"/>
          <w:szCs w:val="22"/>
        </w:rPr>
      </w:pPr>
    </w:p>
    <w:p w:rsidR="00970067" w:rsidRPr="00970067" w:rsidRDefault="00970067" w:rsidP="004344ED">
      <w:pPr>
        <w:pStyle w:val="maintext"/>
        <w:rPr>
          <w:rFonts w:ascii="Calibri" w:hAnsi="Calibri" w:cs="Tahoma"/>
          <w:color w:val="000000" w:themeColor="text1"/>
          <w:sz w:val="22"/>
          <w:szCs w:val="22"/>
        </w:rPr>
      </w:pPr>
      <w:r w:rsidRPr="004344ED">
        <w:rPr>
          <w:rFonts w:ascii="Calibri" w:hAnsi="Calibri" w:cs="Tahoma"/>
          <w:color w:val="000000" w:themeColor="text1"/>
          <w:sz w:val="22"/>
          <w:szCs w:val="22"/>
          <w:highlight w:val="yellow"/>
        </w:rPr>
        <w:t>Description:</w:t>
      </w:r>
      <w:r w:rsidRPr="00B31F01">
        <w:rPr>
          <w:rFonts w:ascii="Calibri" w:hAnsi="Calibri" w:cs="Tahoma"/>
          <w:color w:val="000000" w:themeColor="text1"/>
          <w:sz w:val="22"/>
          <w:szCs w:val="22"/>
        </w:rPr>
        <w:t xml:space="preserve">  </w:t>
      </w:r>
      <w:r>
        <w:rPr>
          <w:rFonts w:ascii="Calibri" w:hAnsi="Calibri" w:cs="Tahoma"/>
          <w:color w:val="000000" w:themeColor="text1"/>
          <w:sz w:val="22"/>
          <w:szCs w:val="22"/>
        </w:rPr>
        <w:t xml:space="preserve">Robert </w:t>
      </w:r>
      <w:r w:rsidR="00F75A20">
        <w:rPr>
          <w:rFonts w:ascii="Calibri" w:hAnsi="Calibri" w:cs="Tahoma"/>
          <w:color w:val="000000" w:themeColor="text1"/>
          <w:sz w:val="22"/>
          <w:szCs w:val="22"/>
        </w:rPr>
        <w:t xml:space="preserve">L. </w:t>
      </w:r>
      <w:r>
        <w:rPr>
          <w:rFonts w:ascii="Calibri" w:hAnsi="Calibri" w:cs="Tahoma"/>
          <w:color w:val="000000" w:themeColor="text1"/>
          <w:sz w:val="22"/>
          <w:szCs w:val="22"/>
        </w:rPr>
        <w:t>Coleman, MD,</w:t>
      </w:r>
      <w:r w:rsidR="00F75A20">
        <w:rPr>
          <w:rFonts w:ascii="Calibri" w:hAnsi="Calibri" w:cs="Tahoma"/>
          <w:color w:val="000000" w:themeColor="text1"/>
          <w:sz w:val="22"/>
          <w:szCs w:val="22"/>
        </w:rPr>
        <w:t xml:space="preserve"> FACOG, FACS, The University of Texas </w:t>
      </w:r>
      <w:r w:rsidRPr="00970067">
        <w:rPr>
          <w:rFonts w:ascii="Calibri" w:hAnsi="Calibri" w:cs="Tahoma"/>
          <w:color w:val="000000" w:themeColor="text1"/>
          <w:sz w:val="22"/>
          <w:szCs w:val="22"/>
        </w:rPr>
        <w:t>MD Anderson Cancer Center</w:t>
      </w:r>
      <w:r>
        <w:rPr>
          <w:rFonts w:ascii="Calibri" w:hAnsi="Calibri" w:cs="Tahoma"/>
          <w:color w:val="000000" w:themeColor="text1"/>
          <w:sz w:val="22"/>
          <w:szCs w:val="22"/>
        </w:rPr>
        <w:t xml:space="preserve">, </w:t>
      </w:r>
      <w:r w:rsidRPr="00970067">
        <w:rPr>
          <w:rFonts w:ascii="Calibri" w:hAnsi="Calibri" w:cs="Tahoma"/>
          <w:color w:val="000000" w:themeColor="text1"/>
          <w:sz w:val="22"/>
          <w:szCs w:val="22"/>
        </w:rPr>
        <w:t>Houston, Texas</w:t>
      </w:r>
      <w:r>
        <w:rPr>
          <w:rFonts w:ascii="Calibri" w:hAnsi="Calibri" w:cs="Tahoma"/>
          <w:color w:val="000000" w:themeColor="text1"/>
          <w:sz w:val="22"/>
          <w:szCs w:val="22"/>
        </w:rPr>
        <w:t>, and Bradley J. Monk, MD,</w:t>
      </w:r>
      <w:r w:rsidR="00F75A20">
        <w:rPr>
          <w:rFonts w:ascii="Calibri" w:hAnsi="Calibri" w:cs="Tahoma"/>
          <w:color w:val="000000" w:themeColor="text1"/>
          <w:sz w:val="22"/>
          <w:szCs w:val="22"/>
        </w:rPr>
        <w:t xml:space="preserve"> FACS, FACOG,</w:t>
      </w:r>
      <w:r>
        <w:rPr>
          <w:rFonts w:ascii="Calibri" w:hAnsi="Calibri" w:cs="Tahoma"/>
          <w:color w:val="000000" w:themeColor="text1"/>
          <w:sz w:val="22"/>
          <w:szCs w:val="22"/>
        </w:rPr>
        <w:t xml:space="preserve"> </w:t>
      </w:r>
      <w:r w:rsidR="004344ED" w:rsidRPr="004344ED">
        <w:rPr>
          <w:rFonts w:ascii="Calibri" w:hAnsi="Calibri" w:cs="Tahoma"/>
          <w:color w:val="000000" w:themeColor="text1"/>
          <w:sz w:val="22"/>
          <w:szCs w:val="22"/>
        </w:rPr>
        <w:t>Creighto</w:t>
      </w:r>
      <w:r w:rsidR="004344ED">
        <w:rPr>
          <w:rFonts w:ascii="Calibri" w:hAnsi="Calibri" w:cs="Tahoma"/>
          <w:color w:val="000000" w:themeColor="text1"/>
          <w:sz w:val="22"/>
          <w:szCs w:val="22"/>
        </w:rPr>
        <w:t xml:space="preserve">n University School of Medicine </w:t>
      </w:r>
      <w:r w:rsidR="004344ED" w:rsidRPr="004344ED">
        <w:rPr>
          <w:rFonts w:ascii="Calibri" w:hAnsi="Calibri" w:cs="Tahoma"/>
          <w:color w:val="000000" w:themeColor="text1"/>
          <w:sz w:val="22"/>
          <w:szCs w:val="22"/>
        </w:rPr>
        <w:t>at St. Joseph’s Hospital and Medical Center</w:t>
      </w:r>
      <w:r w:rsidR="007338CA">
        <w:rPr>
          <w:rFonts w:ascii="Calibri" w:hAnsi="Calibri" w:cs="Tahoma"/>
          <w:color w:val="000000" w:themeColor="text1"/>
          <w:sz w:val="22"/>
          <w:szCs w:val="22"/>
        </w:rPr>
        <w:t xml:space="preserve">, </w:t>
      </w:r>
      <w:r w:rsidR="004344ED" w:rsidRPr="004344ED">
        <w:rPr>
          <w:rFonts w:ascii="Calibri" w:hAnsi="Calibri" w:cs="Tahoma"/>
          <w:color w:val="000000" w:themeColor="text1"/>
          <w:sz w:val="22"/>
          <w:szCs w:val="22"/>
        </w:rPr>
        <w:t>Phoenix, Arizona</w:t>
      </w:r>
      <w:r>
        <w:rPr>
          <w:rFonts w:ascii="Calibri" w:hAnsi="Calibri" w:cs="Tahoma"/>
          <w:color w:val="000000" w:themeColor="text1"/>
          <w:sz w:val="22"/>
          <w:szCs w:val="22"/>
        </w:rPr>
        <w:t xml:space="preserve">, discuss </w:t>
      </w:r>
      <w:commentRangeStart w:id="7"/>
      <w:r w:rsidRPr="00CF56CA">
        <w:rPr>
          <w:rFonts w:ascii="Calibri" w:hAnsi="Calibri" w:cs="Calibri"/>
          <w:color w:val="000000" w:themeColor="text1"/>
          <w:sz w:val="22"/>
          <w:szCs w:val="22"/>
          <w:lang w:val="en"/>
        </w:rPr>
        <w:t>the</w:t>
      </w:r>
      <w:commentRangeEnd w:id="7"/>
      <w:r w:rsidR="004344ED">
        <w:rPr>
          <w:rStyle w:val="CommentReference"/>
          <w:lang w:val="x-none" w:eastAsia="x-none"/>
        </w:rPr>
        <w:commentReference w:id="7"/>
      </w:r>
      <w:r>
        <w:rPr>
          <w:rFonts w:ascii="Calibri" w:hAnsi="Calibri" w:cs="Calibri"/>
          <w:color w:val="000000" w:themeColor="text1"/>
          <w:sz w:val="22"/>
          <w:szCs w:val="22"/>
          <w:lang w:val="en"/>
        </w:rPr>
        <w:t xml:space="preserve"> </w:t>
      </w:r>
      <w:r w:rsidR="00F75A20">
        <w:rPr>
          <w:rFonts w:ascii="Calibri" w:hAnsi="Calibri" w:cs="Calibri"/>
          <w:color w:val="000000" w:themeColor="text1"/>
          <w:sz w:val="22"/>
          <w:szCs w:val="22"/>
          <w:lang w:val="en"/>
        </w:rPr>
        <w:t xml:space="preserve">role of </w:t>
      </w:r>
      <w:r w:rsidR="00F75A20" w:rsidRPr="002518B4">
        <w:rPr>
          <w:rFonts w:ascii="Calibri" w:hAnsi="Calibri" w:cs="Calibri"/>
          <w:color w:val="000000" w:themeColor="text1"/>
          <w:sz w:val="22"/>
          <w:szCs w:val="22"/>
          <w:lang w:val="en"/>
        </w:rPr>
        <w:t>antiangiogenic agents</w:t>
      </w:r>
      <w:r w:rsidR="00F75A20">
        <w:rPr>
          <w:rFonts w:ascii="Calibri" w:hAnsi="Calibri" w:cs="Calibri"/>
          <w:color w:val="000000" w:themeColor="text1"/>
          <w:sz w:val="22"/>
          <w:szCs w:val="22"/>
          <w:lang w:val="en"/>
        </w:rPr>
        <w:t xml:space="preserve"> for the treatment of ovarian cancer.</w:t>
      </w:r>
    </w:p>
    <w:p w:rsidR="004344ED" w:rsidRDefault="004344ED" w:rsidP="004344ED">
      <w:pPr>
        <w:rPr>
          <w:rFonts w:ascii="Calibri" w:hAnsi="Calibri" w:cs="Tahoma"/>
          <w:color w:val="000000" w:themeColor="text1"/>
          <w:sz w:val="22"/>
          <w:szCs w:val="22"/>
          <w:highlight w:val="yellow"/>
        </w:rPr>
      </w:pPr>
    </w:p>
    <w:p w:rsidR="004344ED" w:rsidRPr="00FB402D" w:rsidRDefault="004344ED" w:rsidP="004344ED">
      <w:pPr>
        <w:rPr>
          <w:rFonts w:ascii="Calibri" w:hAnsi="Calibri" w:cs="Tahoma"/>
          <w:color w:val="000000" w:themeColor="text1"/>
          <w:sz w:val="22"/>
          <w:szCs w:val="22"/>
        </w:rPr>
      </w:pPr>
      <w:r w:rsidRPr="00970067">
        <w:rPr>
          <w:rFonts w:ascii="Calibri" w:hAnsi="Calibri" w:cs="Tahoma"/>
          <w:color w:val="000000" w:themeColor="text1"/>
          <w:sz w:val="22"/>
          <w:szCs w:val="22"/>
          <w:highlight w:val="yellow"/>
        </w:rPr>
        <w:t>Listing:</w:t>
      </w:r>
      <w:r>
        <w:rPr>
          <w:rFonts w:ascii="Calibri" w:hAnsi="Calibri" w:cs="Tahoma"/>
          <w:color w:val="000000" w:themeColor="text1"/>
          <w:sz w:val="22"/>
          <w:szCs w:val="22"/>
        </w:rPr>
        <w:t xml:space="preserve">  </w:t>
      </w:r>
      <w:r w:rsidRPr="00970067">
        <w:rPr>
          <w:rFonts w:ascii="Calibri" w:hAnsi="Calibri" w:cs="Tahoma"/>
          <w:color w:val="000000" w:themeColor="text1"/>
          <w:sz w:val="22"/>
          <w:szCs w:val="22"/>
        </w:rPr>
        <w:t xml:space="preserve">Daily Clinical Updates: Critical Analysis and Practical Application of Key </w:t>
      </w:r>
      <w:proofErr w:type="gramStart"/>
      <w:r w:rsidR="007338CA">
        <w:rPr>
          <w:rFonts w:ascii="Calibri" w:hAnsi="Calibri" w:cs="Tahoma"/>
          <w:color w:val="000000" w:themeColor="text1"/>
          <w:sz w:val="22"/>
          <w:szCs w:val="22"/>
        </w:rPr>
        <w:t>From</w:t>
      </w:r>
      <w:proofErr w:type="gramEnd"/>
      <w:r w:rsidRPr="00970067">
        <w:rPr>
          <w:rFonts w:ascii="Calibri" w:hAnsi="Calibri" w:cs="Tahoma"/>
          <w:color w:val="000000" w:themeColor="text1"/>
          <w:sz w:val="22"/>
          <w:szCs w:val="22"/>
        </w:rPr>
        <w:t xml:space="preserve"> the 2015 Society of Gynecologic Oncology Annual Meeting - Expanded Therapeutic Options for Recurrent Ovarian Cancer</w:t>
      </w:r>
      <w:r w:rsidR="002518B4">
        <w:rPr>
          <w:rFonts w:ascii="Calibri" w:hAnsi="Calibri" w:cs="Tahoma"/>
          <w:color w:val="000000" w:themeColor="text1"/>
          <w:sz w:val="22"/>
          <w:szCs w:val="22"/>
        </w:rPr>
        <w:t xml:space="preserve"> (PARP Inhibitors)</w:t>
      </w:r>
    </w:p>
    <w:p w:rsidR="004344ED" w:rsidRDefault="004344ED" w:rsidP="004344ED">
      <w:pPr>
        <w:pStyle w:val="maintext"/>
        <w:rPr>
          <w:rFonts w:ascii="Calibri" w:hAnsi="Calibri" w:cs="Tahoma"/>
          <w:color w:val="000000" w:themeColor="text1"/>
          <w:sz w:val="22"/>
          <w:szCs w:val="22"/>
        </w:rPr>
      </w:pPr>
    </w:p>
    <w:p w:rsidR="00F75A20" w:rsidRDefault="004344ED" w:rsidP="00F75A20">
      <w:pPr>
        <w:pStyle w:val="maintext"/>
        <w:rPr>
          <w:rFonts w:ascii="Calibri" w:hAnsi="Calibri" w:cs="Tahoma"/>
          <w:color w:val="000000" w:themeColor="text1"/>
          <w:sz w:val="22"/>
          <w:szCs w:val="22"/>
        </w:rPr>
      </w:pPr>
      <w:r w:rsidRPr="004344ED">
        <w:rPr>
          <w:rFonts w:ascii="Calibri" w:hAnsi="Calibri" w:cs="Tahoma"/>
          <w:color w:val="000000" w:themeColor="text1"/>
          <w:sz w:val="22"/>
          <w:szCs w:val="22"/>
          <w:highlight w:val="yellow"/>
        </w:rPr>
        <w:t>Description:</w:t>
      </w:r>
      <w:r w:rsidRPr="00B31F01">
        <w:rPr>
          <w:rFonts w:ascii="Calibri" w:hAnsi="Calibri" w:cs="Tahoma"/>
          <w:color w:val="000000" w:themeColor="text1"/>
          <w:sz w:val="22"/>
          <w:szCs w:val="22"/>
        </w:rPr>
        <w:t xml:space="preserve">  </w:t>
      </w:r>
    </w:p>
    <w:p w:rsidR="004344ED" w:rsidRPr="00970067" w:rsidRDefault="00F75A20" w:rsidP="00F75A20">
      <w:pPr>
        <w:pStyle w:val="maintext"/>
        <w:rPr>
          <w:rFonts w:ascii="Calibri" w:hAnsi="Calibri" w:cs="Tahoma"/>
          <w:color w:val="000000" w:themeColor="text1"/>
          <w:sz w:val="22"/>
          <w:szCs w:val="22"/>
        </w:rPr>
      </w:pPr>
      <w:r>
        <w:rPr>
          <w:rFonts w:ascii="Calibri" w:hAnsi="Calibri" w:cs="Tahoma"/>
          <w:color w:val="000000" w:themeColor="text1"/>
          <w:sz w:val="22"/>
          <w:szCs w:val="22"/>
        </w:rPr>
        <w:t xml:space="preserve">Robert L. Coleman, MD, FACOG, FACS, The University of Texas </w:t>
      </w:r>
      <w:r w:rsidRPr="00970067">
        <w:rPr>
          <w:rFonts w:ascii="Calibri" w:hAnsi="Calibri" w:cs="Tahoma"/>
          <w:color w:val="000000" w:themeColor="text1"/>
          <w:sz w:val="22"/>
          <w:szCs w:val="22"/>
        </w:rPr>
        <w:t>M</w:t>
      </w:r>
      <w:r>
        <w:rPr>
          <w:rFonts w:ascii="Calibri" w:hAnsi="Calibri" w:cs="Tahoma"/>
          <w:color w:val="000000" w:themeColor="text1"/>
          <w:sz w:val="22"/>
          <w:szCs w:val="22"/>
        </w:rPr>
        <w:t xml:space="preserve">. </w:t>
      </w:r>
      <w:r w:rsidRPr="00970067">
        <w:rPr>
          <w:rFonts w:ascii="Calibri" w:hAnsi="Calibri" w:cs="Tahoma"/>
          <w:color w:val="000000" w:themeColor="text1"/>
          <w:sz w:val="22"/>
          <w:szCs w:val="22"/>
        </w:rPr>
        <w:t>D</w:t>
      </w:r>
      <w:r>
        <w:rPr>
          <w:rFonts w:ascii="Calibri" w:hAnsi="Calibri" w:cs="Tahoma"/>
          <w:color w:val="000000" w:themeColor="text1"/>
          <w:sz w:val="22"/>
          <w:szCs w:val="22"/>
        </w:rPr>
        <w:t>.</w:t>
      </w:r>
      <w:r w:rsidRPr="00970067">
        <w:rPr>
          <w:rFonts w:ascii="Calibri" w:hAnsi="Calibri" w:cs="Tahoma"/>
          <w:color w:val="000000" w:themeColor="text1"/>
          <w:sz w:val="22"/>
          <w:szCs w:val="22"/>
        </w:rPr>
        <w:t xml:space="preserve"> Anderson Cancer Center</w:t>
      </w:r>
      <w:r>
        <w:rPr>
          <w:rFonts w:ascii="Calibri" w:hAnsi="Calibri" w:cs="Tahoma"/>
          <w:color w:val="000000" w:themeColor="text1"/>
          <w:sz w:val="22"/>
          <w:szCs w:val="22"/>
        </w:rPr>
        <w:t xml:space="preserve">, </w:t>
      </w:r>
      <w:r w:rsidRPr="00970067">
        <w:rPr>
          <w:rFonts w:ascii="Calibri" w:hAnsi="Calibri" w:cs="Tahoma"/>
          <w:color w:val="000000" w:themeColor="text1"/>
          <w:sz w:val="22"/>
          <w:szCs w:val="22"/>
        </w:rPr>
        <w:t>Houston, Texas</w:t>
      </w:r>
      <w:r>
        <w:rPr>
          <w:rFonts w:ascii="Calibri" w:hAnsi="Calibri" w:cs="Tahoma"/>
          <w:color w:val="000000" w:themeColor="text1"/>
          <w:sz w:val="22"/>
          <w:szCs w:val="22"/>
        </w:rPr>
        <w:t xml:space="preserve">, and, Bradley J. Monk, MD, FACS, FACOG, </w:t>
      </w:r>
      <w:r w:rsidRPr="004344ED">
        <w:rPr>
          <w:rFonts w:ascii="Calibri" w:hAnsi="Calibri" w:cs="Tahoma"/>
          <w:color w:val="000000" w:themeColor="text1"/>
          <w:sz w:val="22"/>
          <w:szCs w:val="22"/>
        </w:rPr>
        <w:t>Creighto</w:t>
      </w:r>
      <w:r>
        <w:rPr>
          <w:rFonts w:ascii="Calibri" w:hAnsi="Calibri" w:cs="Tahoma"/>
          <w:color w:val="000000" w:themeColor="text1"/>
          <w:sz w:val="22"/>
          <w:szCs w:val="22"/>
        </w:rPr>
        <w:t xml:space="preserve">n University School of Medicine </w:t>
      </w:r>
      <w:r w:rsidRPr="004344ED">
        <w:rPr>
          <w:rFonts w:ascii="Calibri" w:hAnsi="Calibri" w:cs="Tahoma"/>
          <w:color w:val="000000" w:themeColor="text1"/>
          <w:sz w:val="22"/>
          <w:szCs w:val="22"/>
        </w:rPr>
        <w:t>at St. Joseph’s Hospital and Medical Center</w:t>
      </w:r>
      <w:r>
        <w:rPr>
          <w:rFonts w:ascii="Calibri" w:hAnsi="Calibri" w:cs="Tahoma"/>
          <w:color w:val="000000" w:themeColor="text1"/>
          <w:sz w:val="22"/>
          <w:szCs w:val="22"/>
        </w:rPr>
        <w:t xml:space="preserve">, </w:t>
      </w:r>
      <w:r w:rsidRPr="004344ED">
        <w:rPr>
          <w:rFonts w:ascii="Calibri" w:hAnsi="Calibri" w:cs="Tahoma"/>
          <w:color w:val="000000" w:themeColor="text1"/>
          <w:sz w:val="22"/>
          <w:szCs w:val="22"/>
        </w:rPr>
        <w:t>Phoenix, Arizona</w:t>
      </w:r>
      <w:r>
        <w:rPr>
          <w:rFonts w:ascii="Calibri" w:hAnsi="Calibri" w:cs="Tahoma"/>
          <w:color w:val="000000" w:themeColor="text1"/>
          <w:sz w:val="22"/>
          <w:szCs w:val="22"/>
        </w:rPr>
        <w:t xml:space="preserve">, discuss </w:t>
      </w:r>
      <w:commentRangeStart w:id="8"/>
      <w:r w:rsidRPr="00CF56CA">
        <w:rPr>
          <w:rFonts w:ascii="Calibri" w:hAnsi="Calibri" w:cs="Calibri"/>
          <w:color w:val="000000" w:themeColor="text1"/>
          <w:sz w:val="22"/>
          <w:szCs w:val="22"/>
          <w:lang w:val="en"/>
        </w:rPr>
        <w:t>the</w:t>
      </w:r>
      <w:commentRangeEnd w:id="8"/>
      <w:r>
        <w:rPr>
          <w:rStyle w:val="CommentReference"/>
          <w:lang w:val="x-none" w:eastAsia="x-none"/>
        </w:rPr>
        <w:commentReference w:id="8"/>
      </w:r>
      <w:r>
        <w:rPr>
          <w:rFonts w:ascii="Calibri" w:hAnsi="Calibri" w:cs="Calibri"/>
          <w:color w:val="000000" w:themeColor="text1"/>
          <w:sz w:val="22"/>
          <w:szCs w:val="22"/>
          <w:lang w:val="en"/>
        </w:rPr>
        <w:t xml:space="preserve"> use of </w:t>
      </w:r>
      <w:r w:rsidRPr="002518B4">
        <w:rPr>
          <w:rFonts w:ascii="Calibri" w:hAnsi="Calibri" w:cs="Calibri"/>
          <w:color w:val="000000" w:themeColor="text1"/>
          <w:sz w:val="22"/>
          <w:szCs w:val="22"/>
          <w:lang w:val="en"/>
        </w:rPr>
        <w:t>PARP inhibitors</w:t>
      </w:r>
      <w:r>
        <w:rPr>
          <w:rFonts w:ascii="Calibri" w:hAnsi="Calibri" w:cs="Calibri"/>
          <w:color w:val="000000" w:themeColor="text1"/>
          <w:sz w:val="22"/>
          <w:szCs w:val="22"/>
          <w:lang w:val="en"/>
        </w:rPr>
        <w:t xml:space="preserve"> for the treatment of ovarian cancer.</w:t>
      </w:r>
    </w:p>
    <w:p w:rsidR="00970067" w:rsidRDefault="00970067" w:rsidP="00970067">
      <w:pPr>
        <w:pStyle w:val="maintext"/>
        <w:rPr>
          <w:rFonts w:ascii="Calibri" w:hAnsi="Calibri" w:cs="Tahoma"/>
          <w:color w:val="000000" w:themeColor="text1"/>
          <w:sz w:val="22"/>
          <w:szCs w:val="22"/>
        </w:rPr>
      </w:pPr>
    </w:p>
    <w:p w:rsidR="00970067" w:rsidRPr="00430E6E" w:rsidRDefault="00970067" w:rsidP="00430E6E">
      <w:pPr>
        <w:rPr>
          <w:rFonts w:ascii="Calibri" w:hAnsi="Calibri" w:cs="Tahoma"/>
          <w:b/>
          <w:sz w:val="22"/>
          <w:szCs w:val="22"/>
        </w:rPr>
      </w:pPr>
    </w:p>
    <w:sectPr w:rsidR="00970067" w:rsidRPr="00430E6E" w:rsidSect="005C5F44">
      <w:type w:val="continuous"/>
      <w:pgSz w:w="12240" w:h="15840"/>
      <w:pgMar w:top="1440" w:right="1800" w:bottom="1440" w:left="135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eg Quick" w:date="2015-03-25T16:29:00Z" w:initials="MQ">
    <w:p w:rsidR="00286EB0" w:rsidRPr="00286EB0" w:rsidRDefault="00286EB0">
      <w:pPr>
        <w:pStyle w:val="CommentText"/>
        <w:rPr>
          <w:lang w:val="en-US"/>
        </w:rPr>
      </w:pPr>
      <w:r>
        <w:rPr>
          <w:rStyle w:val="CommentReference"/>
        </w:rPr>
        <w:annotationRef/>
      </w:r>
      <w:r>
        <w:rPr>
          <w:lang w:val="en-US"/>
        </w:rPr>
        <w:t>BD, please make other suggestions. Oncology Guru should be on all cross promotion per Anne.</w:t>
      </w:r>
    </w:p>
  </w:comment>
  <w:comment w:id="2" w:author="Meg Quick" w:date="2015-03-25T16:28:00Z" w:initials="MQ">
    <w:p w:rsidR="00286EB0" w:rsidRPr="00286EB0" w:rsidRDefault="00286EB0">
      <w:pPr>
        <w:pStyle w:val="CommentText"/>
        <w:rPr>
          <w:lang w:val="en-US"/>
        </w:rPr>
      </w:pPr>
      <w:r>
        <w:rPr>
          <w:rStyle w:val="CommentReference"/>
        </w:rPr>
        <w:annotationRef/>
      </w:r>
      <w:r>
        <w:rPr>
          <w:lang w:val="en-US"/>
        </w:rPr>
        <w:t>Amy, Let me know if this needs to say something different.</w:t>
      </w:r>
    </w:p>
  </w:comment>
  <w:comment w:id="3" w:author="Meg Quick" w:date="2015-03-26T10:40:00Z" w:initials="MQ">
    <w:p w:rsidR="004344ED" w:rsidRPr="004344ED" w:rsidRDefault="004344ED">
      <w:pPr>
        <w:pStyle w:val="CommentText"/>
        <w:rPr>
          <w:lang w:val="en-US"/>
        </w:rPr>
      </w:pPr>
      <w:r>
        <w:rPr>
          <w:rStyle w:val="CommentReference"/>
        </w:rPr>
        <w:annotationRef/>
      </w:r>
      <w:r>
        <w:rPr>
          <w:lang w:val="en-US"/>
        </w:rPr>
        <w:t>Amy, should this title be different. This is what was in the grant.</w:t>
      </w:r>
    </w:p>
  </w:comment>
  <w:comment w:id="4" w:author="Meg Quick" w:date="2015-03-25T16:48:00Z" w:initials="MQ">
    <w:p w:rsidR="00B5291C" w:rsidRPr="00B5291C" w:rsidRDefault="00B5291C">
      <w:pPr>
        <w:pStyle w:val="CommentText"/>
        <w:rPr>
          <w:lang w:val="en-US"/>
        </w:rPr>
      </w:pPr>
      <w:r>
        <w:rPr>
          <w:rStyle w:val="CommentReference"/>
        </w:rPr>
        <w:annotationRef/>
      </w:r>
      <w:r>
        <w:rPr>
          <w:lang w:val="en-US"/>
        </w:rPr>
        <w:t>Insert therapy areas here (2)</w:t>
      </w:r>
    </w:p>
  </w:comment>
  <w:comment w:id="5" w:author="Meg Quick" w:date="2015-03-26T10:23:00Z" w:initials="MQ">
    <w:p w:rsidR="00970067" w:rsidRPr="00B5291C" w:rsidRDefault="00970067" w:rsidP="00970067">
      <w:pPr>
        <w:pStyle w:val="CommentText"/>
        <w:rPr>
          <w:lang w:val="en-US"/>
        </w:rPr>
      </w:pPr>
      <w:r>
        <w:rPr>
          <w:rStyle w:val="CommentReference"/>
        </w:rPr>
        <w:annotationRef/>
      </w:r>
      <w:r>
        <w:rPr>
          <w:lang w:val="en-US"/>
        </w:rPr>
        <w:t>Amy, please add the topic description here</w:t>
      </w:r>
    </w:p>
  </w:comment>
  <w:comment w:id="6" w:author="Meg Quick" w:date="2015-03-26T10:25:00Z" w:initials="MQ">
    <w:p w:rsidR="00970067" w:rsidRPr="00B5291C" w:rsidRDefault="00970067" w:rsidP="00970067">
      <w:pPr>
        <w:pStyle w:val="CommentText"/>
        <w:rPr>
          <w:lang w:val="en-US"/>
        </w:rPr>
      </w:pPr>
      <w:r>
        <w:rPr>
          <w:rStyle w:val="CommentReference"/>
        </w:rPr>
        <w:annotationRef/>
      </w:r>
      <w:r>
        <w:rPr>
          <w:lang w:val="en-US"/>
        </w:rPr>
        <w:t>Amy, please add the topic description here</w:t>
      </w:r>
    </w:p>
  </w:comment>
  <w:comment w:id="7" w:author="Meg Quick" w:date="2015-03-26T10:39:00Z" w:initials="MQ">
    <w:p w:rsidR="004344ED" w:rsidRPr="004344ED" w:rsidRDefault="004344ED">
      <w:pPr>
        <w:pStyle w:val="CommentText"/>
        <w:rPr>
          <w:lang w:val="en-US"/>
        </w:rPr>
      </w:pPr>
      <w:r>
        <w:rPr>
          <w:rStyle w:val="CommentReference"/>
        </w:rPr>
        <w:annotationRef/>
      </w:r>
      <w:r>
        <w:rPr>
          <w:lang w:val="en-US"/>
        </w:rPr>
        <w:t>Amy, could you please insert the topic description here</w:t>
      </w:r>
    </w:p>
  </w:comment>
  <w:comment w:id="8" w:author="Meg Quick" w:date="2015-03-30T09:22:00Z" w:initials="MQ">
    <w:p w:rsidR="00F75A20" w:rsidRPr="004344ED" w:rsidRDefault="00F75A20" w:rsidP="00F75A20">
      <w:pPr>
        <w:pStyle w:val="CommentText"/>
        <w:rPr>
          <w:lang w:val="en-US"/>
        </w:rPr>
      </w:pPr>
      <w:r>
        <w:rPr>
          <w:rStyle w:val="CommentReference"/>
        </w:rPr>
        <w:annotationRef/>
      </w:r>
      <w:r>
        <w:rPr>
          <w:lang w:val="en-US"/>
        </w:rPr>
        <w:t>Amy, could you please insert the topic description here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34D5" w:rsidRDefault="007B34D5" w:rsidP="004326FA">
      <w:r>
        <w:separator/>
      </w:r>
    </w:p>
  </w:endnote>
  <w:endnote w:type="continuationSeparator" w:id="0">
    <w:p w:rsidR="007B34D5" w:rsidRDefault="007B34D5" w:rsidP="00432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34D5" w:rsidRDefault="007B34D5" w:rsidP="004326FA">
      <w:r>
        <w:separator/>
      </w:r>
    </w:p>
  </w:footnote>
  <w:footnote w:type="continuationSeparator" w:id="0">
    <w:p w:rsidR="007B34D5" w:rsidRDefault="007B34D5" w:rsidP="004326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D39" w:rsidRDefault="00AA5898" w:rsidP="004326FA">
    <w:pPr>
      <w:pStyle w:val="Header"/>
      <w:jc w:val="center"/>
      <w:rPr>
        <w:rFonts w:ascii="Calibri" w:hAnsi="Calibri"/>
        <w:b/>
        <w:u w:val="single"/>
        <w:lang w:val="en-US"/>
      </w:rPr>
    </w:pPr>
    <w:r>
      <w:rPr>
        <w:rFonts w:ascii="Calibri" w:hAnsi="Calibri"/>
        <w:b/>
        <w:u w:val="single"/>
        <w:lang w:val="en-US"/>
      </w:rPr>
      <w:t>2</w:t>
    </w:r>
    <w:r w:rsidR="003056DF">
      <w:rPr>
        <w:rFonts w:ascii="Calibri" w:hAnsi="Calibri"/>
        <w:b/>
        <w:u w:val="single"/>
        <w:lang w:val="en-US"/>
      </w:rPr>
      <w:t>015 SGO</w:t>
    </w:r>
    <w:r w:rsidR="00500D39">
      <w:rPr>
        <w:rFonts w:ascii="Calibri" w:hAnsi="Calibri"/>
        <w:b/>
        <w:u w:val="single"/>
        <w:lang w:val="en-US"/>
      </w:rPr>
      <w:t xml:space="preserve"> DCU </w:t>
    </w:r>
    <w:r w:rsidR="00500D39" w:rsidRPr="004326FA">
      <w:rPr>
        <w:rFonts w:ascii="Calibri" w:hAnsi="Calibri"/>
        <w:b/>
        <w:u w:val="single"/>
      </w:rPr>
      <w:t>Webpage Template</w:t>
    </w:r>
  </w:p>
  <w:p w:rsidR="00500D39" w:rsidRPr="0024018B" w:rsidRDefault="00500D39" w:rsidP="0024018B">
    <w:pPr>
      <w:jc w:val="center"/>
      <w:rPr>
        <w:rFonts w:ascii="Calibri" w:eastAsia="Calibri" w:hAnsi="Calibri"/>
        <w:b/>
        <w:sz w:val="22"/>
        <w:szCs w:val="22"/>
      </w:rPr>
    </w:pPr>
    <w:r w:rsidRPr="0024018B">
      <w:rPr>
        <w:rFonts w:ascii="Calibri" w:eastAsia="Calibri" w:hAnsi="Calibri"/>
        <w:b/>
        <w:sz w:val="22"/>
        <w:szCs w:val="22"/>
      </w:rPr>
      <w:t xml:space="preserve">Items highlighted in </w:t>
    </w:r>
    <w:r w:rsidRPr="0024018B">
      <w:rPr>
        <w:rFonts w:ascii="Calibri" w:eastAsia="Calibri" w:hAnsi="Calibri"/>
        <w:b/>
        <w:sz w:val="22"/>
        <w:szCs w:val="22"/>
        <w:highlight w:val="yellow"/>
      </w:rPr>
      <w:t>YELLOW</w:t>
    </w:r>
    <w:r w:rsidRPr="0024018B">
      <w:rPr>
        <w:rFonts w:ascii="Calibri" w:eastAsia="Calibri" w:hAnsi="Calibri"/>
        <w:b/>
        <w:sz w:val="22"/>
        <w:szCs w:val="22"/>
      </w:rPr>
      <w:t xml:space="preserve"> should be completed by the </w:t>
    </w:r>
    <w:r w:rsidRPr="0024018B">
      <w:rPr>
        <w:rFonts w:ascii="Calibri" w:eastAsia="Calibri" w:hAnsi="Calibri"/>
        <w:b/>
        <w:sz w:val="22"/>
        <w:szCs w:val="22"/>
        <w:highlight w:val="yellow"/>
      </w:rPr>
      <w:t>Clinical Team</w:t>
    </w:r>
  </w:p>
  <w:p w:rsidR="00500D39" w:rsidRPr="0024018B" w:rsidRDefault="00500D39" w:rsidP="0024018B">
    <w:pPr>
      <w:jc w:val="center"/>
      <w:rPr>
        <w:rFonts w:ascii="Calibri" w:eastAsia="Calibri" w:hAnsi="Calibri"/>
        <w:b/>
        <w:sz w:val="22"/>
        <w:szCs w:val="22"/>
      </w:rPr>
    </w:pPr>
    <w:r w:rsidRPr="0024018B">
      <w:rPr>
        <w:rFonts w:ascii="Calibri" w:eastAsia="Calibri" w:hAnsi="Calibri"/>
        <w:b/>
        <w:sz w:val="22"/>
        <w:szCs w:val="22"/>
      </w:rPr>
      <w:t xml:space="preserve">Items highlighted in </w:t>
    </w:r>
    <w:r w:rsidRPr="0024018B">
      <w:rPr>
        <w:rFonts w:ascii="Calibri" w:eastAsia="Calibri" w:hAnsi="Calibri"/>
        <w:b/>
        <w:sz w:val="22"/>
        <w:szCs w:val="22"/>
        <w:highlight w:val="cyan"/>
      </w:rPr>
      <w:t>TEAL</w:t>
    </w:r>
    <w:r w:rsidRPr="0024018B">
      <w:rPr>
        <w:rFonts w:ascii="Calibri" w:eastAsia="Calibri" w:hAnsi="Calibri"/>
        <w:b/>
        <w:sz w:val="22"/>
        <w:szCs w:val="22"/>
      </w:rPr>
      <w:t xml:space="preserve"> should be determined at the </w:t>
    </w:r>
    <w:r w:rsidRPr="0024018B">
      <w:rPr>
        <w:rFonts w:ascii="Calibri" w:eastAsia="Calibri" w:hAnsi="Calibri"/>
        <w:b/>
        <w:sz w:val="22"/>
        <w:szCs w:val="22"/>
        <w:highlight w:val="cyan"/>
      </w:rPr>
      <w:t>Kickoff Meeting</w:t>
    </w:r>
    <w:r>
      <w:rPr>
        <w:rFonts w:ascii="Calibri" w:eastAsia="Calibri" w:hAnsi="Calibri"/>
        <w:b/>
        <w:sz w:val="22"/>
        <w:szCs w:val="22"/>
      </w:rPr>
      <w:t xml:space="preserve"> and filled in by the </w:t>
    </w:r>
    <w:r w:rsidRPr="0024018B">
      <w:rPr>
        <w:rFonts w:ascii="Calibri" w:eastAsia="Calibri" w:hAnsi="Calibri"/>
        <w:b/>
        <w:sz w:val="22"/>
        <w:szCs w:val="22"/>
        <w:highlight w:val="cyan"/>
      </w:rPr>
      <w:t>PM</w:t>
    </w:r>
  </w:p>
  <w:p w:rsidR="00500D39" w:rsidRPr="0024018B" w:rsidRDefault="00500D39" w:rsidP="004326FA">
    <w:pPr>
      <w:pStyle w:val="Header"/>
      <w:jc w:val="center"/>
      <w:rPr>
        <w:rFonts w:ascii="Calibri" w:hAnsi="Calibri"/>
        <w:b/>
        <w:u w:val="single"/>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43ED0"/>
    <w:multiLevelType w:val="hybridMultilevel"/>
    <w:tmpl w:val="D18EA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22614"/>
    <w:multiLevelType w:val="hybridMultilevel"/>
    <w:tmpl w:val="1BD665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0B334EF7"/>
    <w:multiLevelType w:val="hybridMultilevel"/>
    <w:tmpl w:val="34028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AD6BFB"/>
    <w:multiLevelType w:val="hybridMultilevel"/>
    <w:tmpl w:val="923463F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0DD31987"/>
    <w:multiLevelType w:val="hybridMultilevel"/>
    <w:tmpl w:val="2F9A9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CA562D"/>
    <w:multiLevelType w:val="hybridMultilevel"/>
    <w:tmpl w:val="8396B2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4A075F1"/>
    <w:multiLevelType w:val="hybridMultilevel"/>
    <w:tmpl w:val="C486F5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6114956"/>
    <w:multiLevelType w:val="hybridMultilevel"/>
    <w:tmpl w:val="A006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C8376A"/>
    <w:multiLevelType w:val="hybridMultilevel"/>
    <w:tmpl w:val="14A8B0E2"/>
    <w:lvl w:ilvl="0" w:tplc="3BD6CF5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D04DFD"/>
    <w:multiLevelType w:val="hybridMultilevel"/>
    <w:tmpl w:val="4F90B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4F21E2"/>
    <w:multiLevelType w:val="hybridMultilevel"/>
    <w:tmpl w:val="12964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93387A"/>
    <w:multiLevelType w:val="multilevel"/>
    <w:tmpl w:val="E366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5257CF9"/>
    <w:multiLevelType w:val="hybridMultilevel"/>
    <w:tmpl w:val="5BB6B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A53DF8"/>
    <w:multiLevelType w:val="multilevel"/>
    <w:tmpl w:val="2322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010D1C"/>
    <w:multiLevelType w:val="hybridMultilevel"/>
    <w:tmpl w:val="31B2BF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B1374D1"/>
    <w:multiLevelType w:val="hybridMultilevel"/>
    <w:tmpl w:val="8F6EE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8D5F44"/>
    <w:multiLevelType w:val="hybridMultilevel"/>
    <w:tmpl w:val="1534A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D44234"/>
    <w:multiLevelType w:val="hybridMultilevel"/>
    <w:tmpl w:val="1D3860A4"/>
    <w:lvl w:ilvl="0" w:tplc="9AAC37BA">
      <w:start w:val="1"/>
      <w:numFmt w:val="bullet"/>
      <w:lvlText w:val=""/>
      <w:lvlJc w:val="left"/>
      <w:pPr>
        <w:ind w:left="360" w:hanging="360"/>
      </w:pPr>
      <w:rPr>
        <w:rFonts w:ascii="Symbol" w:hAnsi="Symbol" w:hint="default"/>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DFE6B7F"/>
    <w:multiLevelType w:val="multilevel"/>
    <w:tmpl w:val="4A38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D23819"/>
    <w:multiLevelType w:val="hybridMultilevel"/>
    <w:tmpl w:val="C82CD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12323A"/>
    <w:multiLevelType w:val="hybridMultilevel"/>
    <w:tmpl w:val="413E5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CF5CA5"/>
    <w:multiLevelType w:val="hybridMultilevel"/>
    <w:tmpl w:val="8B024A92"/>
    <w:lvl w:ilvl="0" w:tplc="5B2E533C">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F35D93"/>
    <w:multiLevelType w:val="multilevel"/>
    <w:tmpl w:val="20D6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9427861"/>
    <w:multiLevelType w:val="hybridMultilevel"/>
    <w:tmpl w:val="D78E1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073290"/>
    <w:multiLevelType w:val="hybridMultilevel"/>
    <w:tmpl w:val="11B81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51519F"/>
    <w:multiLevelType w:val="hybridMultilevel"/>
    <w:tmpl w:val="21E009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602697"/>
    <w:multiLevelType w:val="hybridMultilevel"/>
    <w:tmpl w:val="72B65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DD6050"/>
    <w:multiLevelType w:val="hybridMultilevel"/>
    <w:tmpl w:val="3D7C2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3152B1"/>
    <w:multiLevelType w:val="hybridMultilevel"/>
    <w:tmpl w:val="49246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173016"/>
    <w:multiLevelType w:val="hybridMultilevel"/>
    <w:tmpl w:val="F5F8F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724998"/>
    <w:multiLevelType w:val="multilevel"/>
    <w:tmpl w:val="123A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5B230D2"/>
    <w:multiLevelType w:val="hybridMultilevel"/>
    <w:tmpl w:val="29366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7355F7"/>
    <w:multiLevelType w:val="hybridMultilevel"/>
    <w:tmpl w:val="3C5E3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321F07"/>
    <w:multiLevelType w:val="hybridMultilevel"/>
    <w:tmpl w:val="FF4CA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E217B7"/>
    <w:multiLevelType w:val="hybridMultilevel"/>
    <w:tmpl w:val="7D2C7FC2"/>
    <w:lvl w:ilvl="0" w:tplc="F9641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536C64"/>
    <w:multiLevelType w:val="hybridMultilevel"/>
    <w:tmpl w:val="493A9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3C3401"/>
    <w:multiLevelType w:val="hybridMultilevel"/>
    <w:tmpl w:val="7F762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E84AF7"/>
    <w:multiLevelType w:val="hybridMultilevel"/>
    <w:tmpl w:val="5F640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FE576F"/>
    <w:multiLevelType w:val="hybridMultilevel"/>
    <w:tmpl w:val="AF6C4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B518B7"/>
    <w:multiLevelType w:val="hybridMultilevel"/>
    <w:tmpl w:val="B6BA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AE26A0"/>
    <w:multiLevelType w:val="hybridMultilevel"/>
    <w:tmpl w:val="E03A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F82152"/>
    <w:multiLevelType w:val="multilevel"/>
    <w:tmpl w:val="F008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1"/>
  </w:num>
  <w:num w:numId="3">
    <w:abstractNumId w:val="13"/>
  </w:num>
  <w:num w:numId="4">
    <w:abstractNumId w:val="38"/>
  </w:num>
  <w:num w:numId="5">
    <w:abstractNumId w:val="33"/>
  </w:num>
  <w:num w:numId="6">
    <w:abstractNumId w:val="24"/>
  </w:num>
  <w:num w:numId="7">
    <w:abstractNumId w:val="0"/>
  </w:num>
  <w:num w:numId="8">
    <w:abstractNumId w:val="27"/>
  </w:num>
  <w:num w:numId="9">
    <w:abstractNumId w:val="16"/>
  </w:num>
  <w:num w:numId="10">
    <w:abstractNumId w:val="36"/>
  </w:num>
  <w:num w:numId="11">
    <w:abstractNumId w:val="5"/>
  </w:num>
  <w:num w:numId="12">
    <w:abstractNumId w:val="34"/>
  </w:num>
  <w:num w:numId="13">
    <w:abstractNumId w:val="8"/>
  </w:num>
  <w:num w:numId="14">
    <w:abstractNumId w:val="14"/>
  </w:num>
  <w:num w:numId="15">
    <w:abstractNumId w:val="35"/>
  </w:num>
  <w:num w:numId="16">
    <w:abstractNumId w:val="30"/>
  </w:num>
  <w:num w:numId="17">
    <w:abstractNumId w:val="18"/>
  </w:num>
  <w:num w:numId="18">
    <w:abstractNumId w:val="1"/>
  </w:num>
  <w:num w:numId="19">
    <w:abstractNumId w:val="3"/>
  </w:num>
  <w:num w:numId="20">
    <w:abstractNumId w:val="19"/>
  </w:num>
  <w:num w:numId="21">
    <w:abstractNumId w:val="10"/>
  </w:num>
  <w:num w:numId="22">
    <w:abstractNumId w:val="12"/>
  </w:num>
  <w:num w:numId="23">
    <w:abstractNumId w:val="21"/>
  </w:num>
  <w:num w:numId="24">
    <w:abstractNumId w:val="41"/>
  </w:num>
  <w:num w:numId="25">
    <w:abstractNumId w:val="7"/>
  </w:num>
  <w:num w:numId="26">
    <w:abstractNumId w:val="20"/>
  </w:num>
  <w:num w:numId="27">
    <w:abstractNumId w:val="31"/>
  </w:num>
  <w:num w:numId="28">
    <w:abstractNumId w:val="23"/>
  </w:num>
  <w:num w:numId="29">
    <w:abstractNumId w:val="2"/>
  </w:num>
  <w:num w:numId="30">
    <w:abstractNumId w:val="4"/>
  </w:num>
  <w:num w:numId="31">
    <w:abstractNumId w:val="9"/>
  </w:num>
  <w:num w:numId="32">
    <w:abstractNumId w:val="28"/>
  </w:num>
  <w:num w:numId="33">
    <w:abstractNumId w:val="40"/>
  </w:num>
  <w:num w:numId="34">
    <w:abstractNumId w:val="6"/>
  </w:num>
  <w:num w:numId="35">
    <w:abstractNumId w:val="17"/>
  </w:num>
  <w:num w:numId="36">
    <w:abstractNumId w:val="15"/>
  </w:num>
  <w:num w:numId="37">
    <w:abstractNumId w:val="26"/>
  </w:num>
  <w:num w:numId="38">
    <w:abstractNumId w:val="29"/>
  </w:num>
  <w:num w:numId="39">
    <w:abstractNumId w:val="32"/>
  </w:num>
  <w:num w:numId="40">
    <w:abstractNumId w:val="37"/>
  </w:num>
  <w:num w:numId="41">
    <w:abstractNumId w:val="39"/>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525"/>
    <w:rsid w:val="000022D6"/>
    <w:rsid w:val="00002C79"/>
    <w:rsid w:val="00011E5E"/>
    <w:rsid w:val="000124A5"/>
    <w:rsid w:val="000143C0"/>
    <w:rsid w:val="00014D72"/>
    <w:rsid w:val="00014E36"/>
    <w:rsid w:val="000232C2"/>
    <w:rsid w:val="0002676C"/>
    <w:rsid w:val="000267CA"/>
    <w:rsid w:val="0002743A"/>
    <w:rsid w:val="000303B1"/>
    <w:rsid w:val="00032740"/>
    <w:rsid w:val="00032922"/>
    <w:rsid w:val="0003324C"/>
    <w:rsid w:val="00040C0E"/>
    <w:rsid w:val="000411FE"/>
    <w:rsid w:val="0004177B"/>
    <w:rsid w:val="0004360D"/>
    <w:rsid w:val="00045540"/>
    <w:rsid w:val="00046194"/>
    <w:rsid w:val="00053953"/>
    <w:rsid w:val="00053E4B"/>
    <w:rsid w:val="0005405C"/>
    <w:rsid w:val="000559A3"/>
    <w:rsid w:val="000566ED"/>
    <w:rsid w:val="000566F1"/>
    <w:rsid w:val="00057517"/>
    <w:rsid w:val="00061E4F"/>
    <w:rsid w:val="0006273B"/>
    <w:rsid w:val="00064B90"/>
    <w:rsid w:val="00065298"/>
    <w:rsid w:val="0006542C"/>
    <w:rsid w:val="000655EC"/>
    <w:rsid w:val="000666CC"/>
    <w:rsid w:val="00066D57"/>
    <w:rsid w:val="00073F90"/>
    <w:rsid w:val="00077E27"/>
    <w:rsid w:val="00077F15"/>
    <w:rsid w:val="000814C4"/>
    <w:rsid w:val="0008798E"/>
    <w:rsid w:val="00093C5C"/>
    <w:rsid w:val="00097A25"/>
    <w:rsid w:val="000A2A46"/>
    <w:rsid w:val="000A3F36"/>
    <w:rsid w:val="000A48FB"/>
    <w:rsid w:val="000B1006"/>
    <w:rsid w:val="000B116B"/>
    <w:rsid w:val="000B158D"/>
    <w:rsid w:val="000B4121"/>
    <w:rsid w:val="000B41A9"/>
    <w:rsid w:val="000B6DDB"/>
    <w:rsid w:val="000C22D9"/>
    <w:rsid w:val="000D1427"/>
    <w:rsid w:val="000D24AB"/>
    <w:rsid w:val="000E458D"/>
    <w:rsid w:val="000E4EF2"/>
    <w:rsid w:val="000F1F22"/>
    <w:rsid w:val="000F709E"/>
    <w:rsid w:val="00104A3B"/>
    <w:rsid w:val="00105A79"/>
    <w:rsid w:val="00106295"/>
    <w:rsid w:val="00106641"/>
    <w:rsid w:val="001141EC"/>
    <w:rsid w:val="0011638E"/>
    <w:rsid w:val="00120F97"/>
    <w:rsid w:val="00121035"/>
    <w:rsid w:val="00121BF1"/>
    <w:rsid w:val="001266F4"/>
    <w:rsid w:val="00135847"/>
    <w:rsid w:val="001419D6"/>
    <w:rsid w:val="00145591"/>
    <w:rsid w:val="00145B17"/>
    <w:rsid w:val="00153314"/>
    <w:rsid w:val="00155A87"/>
    <w:rsid w:val="00160ED5"/>
    <w:rsid w:val="001610EA"/>
    <w:rsid w:val="001648D6"/>
    <w:rsid w:val="00165797"/>
    <w:rsid w:val="00173435"/>
    <w:rsid w:val="00174690"/>
    <w:rsid w:val="0017499D"/>
    <w:rsid w:val="001773F6"/>
    <w:rsid w:val="001800E1"/>
    <w:rsid w:val="001825E6"/>
    <w:rsid w:val="00184172"/>
    <w:rsid w:val="00193516"/>
    <w:rsid w:val="001938CD"/>
    <w:rsid w:val="0019510D"/>
    <w:rsid w:val="001A1E81"/>
    <w:rsid w:val="001A3900"/>
    <w:rsid w:val="001A48D3"/>
    <w:rsid w:val="001B07BF"/>
    <w:rsid w:val="001B3BF5"/>
    <w:rsid w:val="001B6549"/>
    <w:rsid w:val="001C31C8"/>
    <w:rsid w:val="001C727D"/>
    <w:rsid w:val="001D0EB0"/>
    <w:rsid w:val="001D3392"/>
    <w:rsid w:val="001D43A7"/>
    <w:rsid w:val="001E1BF1"/>
    <w:rsid w:val="001E2FCE"/>
    <w:rsid w:val="001E4F3C"/>
    <w:rsid w:val="001E52A6"/>
    <w:rsid w:val="001E70F3"/>
    <w:rsid w:val="001E7DEF"/>
    <w:rsid w:val="001F24FA"/>
    <w:rsid w:val="001F26C0"/>
    <w:rsid w:val="001F3009"/>
    <w:rsid w:val="001F30B0"/>
    <w:rsid w:val="00200C6F"/>
    <w:rsid w:val="0021321C"/>
    <w:rsid w:val="00213DC0"/>
    <w:rsid w:val="00216408"/>
    <w:rsid w:val="002166ED"/>
    <w:rsid w:val="00216C80"/>
    <w:rsid w:val="00217827"/>
    <w:rsid w:val="002206E4"/>
    <w:rsid w:val="00225F34"/>
    <w:rsid w:val="00226CC9"/>
    <w:rsid w:val="002300F4"/>
    <w:rsid w:val="00237D4F"/>
    <w:rsid w:val="0024018B"/>
    <w:rsid w:val="0024246C"/>
    <w:rsid w:val="00244D43"/>
    <w:rsid w:val="002471C5"/>
    <w:rsid w:val="002518B4"/>
    <w:rsid w:val="002554DB"/>
    <w:rsid w:val="00265B6A"/>
    <w:rsid w:val="00275B5F"/>
    <w:rsid w:val="00285532"/>
    <w:rsid w:val="00285BD6"/>
    <w:rsid w:val="0028671C"/>
    <w:rsid w:val="00286EB0"/>
    <w:rsid w:val="002877B3"/>
    <w:rsid w:val="00291208"/>
    <w:rsid w:val="00291A20"/>
    <w:rsid w:val="00292C33"/>
    <w:rsid w:val="002A01CA"/>
    <w:rsid w:val="002A1F70"/>
    <w:rsid w:val="002A4165"/>
    <w:rsid w:val="002A52EC"/>
    <w:rsid w:val="002B2525"/>
    <w:rsid w:val="002B3702"/>
    <w:rsid w:val="002C00AB"/>
    <w:rsid w:val="002C5195"/>
    <w:rsid w:val="002C51ED"/>
    <w:rsid w:val="002C5F5C"/>
    <w:rsid w:val="002D1181"/>
    <w:rsid w:val="002D50A8"/>
    <w:rsid w:val="002D7598"/>
    <w:rsid w:val="002E5380"/>
    <w:rsid w:val="002E7121"/>
    <w:rsid w:val="002F0B06"/>
    <w:rsid w:val="002F5AC0"/>
    <w:rsid w:val="002F6791"/>
    <w:rsid w:val="003004E6"/>
    <w:rsid w:val="00303EB6"/>
    <w:rsid w:val="00304B2C"/>
    <w:rsid w:val="003056DF"/>
    <w:rsid w:val="00305AFE"/>
    <w:rsid w:val="0030798D"/>
    <w:rsid w:val="003149A0"/>
    <w:rsid w:val="00321885"/>
    <w:rsid w:val="00323772"/>
    <w:rsid w:val="00323D2C"/>
    <w:rsid w:val="00324F93"/>
    <w:rsid w:val="0033324D"/>
    <w:rsid w:val="00336416"/>
    <w:rsid w:val="003423C6"/>
    <w:rsid w:val="00343BE5"/>
    <w:rsid w:val="00344250"/>
    <w:rsid w:val="00345010"/>
    <w:rsid w:val="00345C44"/>
    <w:rsid w:val="0034708F"/>
    <w:rsid w:val="00357A25"/>
    <w:rsid w:val="0036118E"/>
    <w:rsid w:val="0036264C"/>
    <w:rsid w:val="003649C2"/>
    <w:rsid w:val="0037286B"/>
    <w:rsid w:val="003752D0"/>
    <w:rsid w:val="003800C8"/>
    <w:rsid w:val="00381FAB"/>
    <w:rsid w:val="00384781"/>
    <w:rsid w:val="00391CAB"/>
    <w:rsid w:val="00394576"/>
    <w:rsid w:val="00394868"/>
    <w:rsid w:val="00397779"/>
    <w:rsid w:val="003A42D1"/>
    <w:rsid w:val="003A4ABF"/>
    <w:rsid w:val="003A4C06"/>
    <w:rsid w:val="003A697C"/>
    <w:rsid w:val="003A74DC"/>
    <w:rsid w:val="003A779A"/>
    <w:rsid w:val="003A7D80"/>
    <w:rsid w:val="003B1885"/>
    <w:rsid w:val="003B4279"/>
    <w:rsid w:val="003B5ECF"/>
    <w:rsid w:val="003C2033"/>
    <w:rsid w:val="003C3222"/>
    <w:rsid w:val="003C501D"/>
    <w:rsid w:val="003C6CCD"/>
    <w:rsid w:val="003D3D10"/>
    <w:rsid w:val="003D4532"/>
    <w:rsid w:val="003D58DF"/>
    <w:rsid w:val="003E1053"/>
    <w:rsid w:val="003E4D8C"/>
    <w:rsid w:val="003E60C2"/>
    <w:rsid w:val="003F3917"/>
    <w:rsid w:val="003F6C3D"/>
    <w:rsid w:val="003F7670"/>
    <w:rsid w:val="00404236"/>
    <w:rsid w:val="00411013"/>
    <w:rsid w:val="0041395A"/>
    <w:rsid w:val="00413BF4"/>
    <w:rsid w:val="00420C96"/>
    <w:rsid w:val="00426668"/>
    <w:rsid w:val="00430E6E"/>
    <w:rsid w:val="0043240B"/>
    <w:rsid w:val="004326FA"/>
    <w:rsid w:val="004334A9"/>
    <w:rsid w:val="004344ED"/>
    <w:rsid w:val="00434527"/>
    <w:rsid w:val="00435F6A"/>
    <w:rsid w:val="00436460"/>
    <w:rsid w:val="00442D0D"/>
    <w:rsid w:val="00443428"/>
    <w:rsid w:val="00443576"/>
    <w:rsid w:val="004463AD"/>
    <w:rsid w:val="0045054B"/>
    <w:rsid w:val="00450890"/>
    <w:rsid w:val="00451C1B"/>
    <w:rsid w:val="00451C41"/>
    <w:rsid w:val="00452D3B"/>
    <w:rsid w:val="0045671E"/>
    <w:rsid w:val="004571FB"/>
    <w:rsid w:val="004649AF"/>
    <w:rsid w:val="00464F44"/>
    <w:rsid w:val="0047328B"/>
    <w:rsid w:val="00473E05"/>
    <w:rsid w:val="00476929"/>
    <w:rsid w:val="0049192E"/>
    <w:rsid w:val="00495BB4"/>
    <w:rsid w:val="004A0F42"/>
    <w:rsid w:val="004A1726"/>
    <w:rsid w:val="004A5016"/>
    <w:rsid w:val="004A5EDB"/>
    <w:rsid w:val="004B1F5B"/>
    <w:rsid w:val="004B1FF6"/>
    <w:rsid w:val="004B3CE0"/>
    <w:rsid w:val="004B5980"/>
    <w:rsid w:val="004B5C8B"/>
    <w:rsid w:val="004B6C00"/>
    <w:rsid w:val="004B78B7"/>
    <w:rsid w:val="004C0953"/>
    <w:rsid w:val="004C3539"/>
    <w:rsid w:val="004D08E7"/>
    <w:rsid w:val="004D29F8"/>
    <w:rsid w:val="004D5E47"/>
    <w:rsid w:val="004D76AF"/>
    <w:rsid w:val="004E3B21"/>
    <w:rsid w:val="004E4D50"/>
    <w:rsid w:val="004F0217"/>
    <w:rsid w:val="004F1D5D"/>
    <w:rsid w:val="004F3F18"/>
    <w:rsid w:val="004F4161"/>
    <w:rsid w:val="004F5F79"/>
    <w:rsid w:val="004F701C"/>
    <w:rsid w:val="004F7826"/>
    <w:rsid w:val="00500D39"/>
    <w:rsid w:val="005042C7"/>
    <w:rsid w:val="00520F17"/>
    <w:rsid w:val="00524FD8"/>
    <w:rsid w:val="00526883"/>
    <w:rsid w:val="005278D4"/>
    <w:rsid w:val="00530A5E"/>
    <w:rsid w:val="00530FD1"/>
    <w:rsid w:val="00536210"/>
    <w:rsid w:val="00536635"/>
    <w:rsid w:val="00543A1B"/>
    <w:rsid w:val="00544627"/>
    <w:rsid w:val="00544731"/>
    <w:rsid w:val="00546EEC"/>
    <w:rsid w:val="00550335"/>
    <w:rsid w:val="00550904"/>
    <w:rsid w:val="00551427"/>
    <w:rsid w:val="00552994"/>
    <w:rsid w:val="00561C65"/>
    <w:rsid w:val="00565CA6"/>
    <w:rsid w:val="00571D13"/>
    <w:rsid w:val="005746AC"/>
    <w:rsid w:val="0057602D"/>
    <w:rsid w:val="00585B97"/>
    <w:rsid w:val="00587F2B"/>
    <w:rsid w:val="00593910"/>
    <w:rsid w:val="005A2729"/>
    <w:rsid w:val="005A46A1"/>
    <w:rsid w:val="005A4EDE"/>
    <w:rsid w:val="005A634B"/>
    <w:rsid w:val="005B00C4"/>
    <w:rsid w:val="005B0E78"/>
    <w:rsid w:val="005B3465"/>
    <w:rsid w:val="005B35C5"/>
    <w:rsid w:val="005B38E5"/>
    <w:rsid w:val="005C0185"/>
    <w:rsid w:val="005C0EA5"/>
    <w:rsid w:val="005C1D6F"/>
    <w:rsid w:val="005C5F44"/>
    <w:rsid w:val="005C6F56"/>
    <w:rsid w:val="005D4232"/>
    <w:rsid w:val="005D5D8A"/>
    <w:rsid w:val="005D62F0"/>
    <w:rsid w:val="005D7CD4"/>
    <w:rsid w:val="005E3BA1"/>
    <w:rsid w:val="005E5AE8"/>
    <w:rsid w:val="005E61D9"/>
    <w:rsid w:val="005E773E"/>
    <w:rsid w:val="005F0205"/>
    <w:rsid w:val="005F6268"/>
    <w:rsid w:val="005F6F19"/>
    <w:rsid w:val="005F6FB6"/>
    <w:rsid w:val="006019C8"/>
    <w:rsid w:val="00602F3A"/>
    <w:rsid w:val="00604AC4"/>
    <w:rsid w:val="006060B4"/>
    <w:rsid w:val="00606535"/>
    <w:rsid w:val="0060668C"/>
    <w:rsid w:val="00606A48"/>
    <w:rsid w:val="006078BF"/>
    <w:rsid w:val="00622314"/>
    <w:rsid w:val="0062292C"/>
    <w:rsid w:val="0062750B"/>
    <w:rsid w:val="00631F0C"/>
    <w:rsid w:val="00632020"/>
    <w:rsid w:val="00634FDD"/>
    <w:rsid w:val="00637223"/>
    <w:rsid w:val="0064293C"/>
    <w:rsid w:val="00647EE6"/>
    <w:rsid w:val="00652676"/>
    <w:rsid w:val="00653651"/>
    <w:rsid w:val="006569AC"/>
    <w:rsid w:val="006601D0"/>
    <w:rsid w:val="00663C7E"/>
    <w:rsid w:val="006643E2"/>
    <w:rsid w:val="00670BFA"/>
    <w:rsid w:val="00673EAE"/>
    <w:rsid w:val="00674C65"/>
    <w:rsid w:val="00676325"/>
    <w:rsid w:val="006771A5"/>
    <w:rsid w:val="00677639"/>
    <w:rsid w:val="00681E64"/>
    <w:rsid w:val="006822AA"/>
    <w:rsid w:val="00683674"/>
    <w:rsid w:val="0069164D"/>
    <w:rsid w:val="006919DD"/>
    <w:rsid w:val="0069299F"/>
    <w:rsid w:val="00693C10"/>
    <w:rsid w:val="00693E5C"/>
    <w:rsid w:val="00696234"/>
    <w:rsid w:val="006A3036"/>
    <w:rsid w:val="006A4126"/>
    <w:rsid w:val="006B0AF8"/>
    <w:rsid w:val="006B3049"/>
    <w:rsid w:val="006B6B7B"/>
    <w:rsid w:val="006B7FAE"/>
    <w:rsid w:val="006C1503"/>
    <w:rsid w:val="006C3E41"/>
    <w:rsid w:val="006D2C65"/>
    <w:rsid w:val="006E2622"/>
    <w:rsid w:val="006E75E8"/>
    <w:rsid w:val="006E7F6D"/>
    <w:rsid w:val="006F15F1"/>
    <w:rsid w:val="006F40B1"/>
    <w:rsid w:val="006F5E0B"/>
    <w:rsid w:val="006F67F5"/>
    <w:rsid w:val="00702E5F"/>
    <w:rsid w:val="0070744C"/>
    <w:rsid w:val="00707653"/>
    <w:rsid w:val="007109F5"/>
    <w:rsid w:val="00714317"/>
    <w:rsid w:val="007143EA"/>
    <w:rsid w:val="00714AEC"/>
    <w:rsid w:val="00715E7A"/>
    <w:rsid w:val="00720D6E"/>
    <w:rsid w:val="00725315"/>
    <w:rsid w:val="007273DD"/>
    <w:rsid w:val="00727CFF"/>
    <w:rsid w:val="00731E83"/>
    <w:rsid w:val="007338CA"/>
    <w:rsid w:val="0073478C"/>
    <w:rsid w:val="007514C4"/>
    <w:rsid w:val="00754ED4"/>
    <w:rsid w:val="00761196"/>
    <w:rsid w:val="00762CFD"/>
    <w:rsid w:val="00770D3B"/>
    <w:rsid w:val="007713AD"/>
    <w:rsid w:val="00771629"/>
    <w:rsid w:val="00772449"/>
    <w:rsid w:val="00772C50"/>
    <w:rsid w:val="00774B1D"/>
    <w:rsid w:val="007759D4"/>
    <w:rsid w:val="00781CD1"/>
    <w:rsid w:val="007841FA"/>
    <w:rsid w:val="00786E6D"/>
    <w:rsid w:val="00794454"/>
    <w:rsid w:val="00796EBF"/>
    <w:rsid w:val="007973B5"/>
    <w:rsid w:val="007A09FA"/>
    <w:rsid w:val="007A3BF2"/>
    <w:rsid w:val="007A5488"/>
    <w:rsid w:val="007A56B1"/>
    <w:rsid w:val="007A601D"/>
    <w:rsid w:val="007A73C9"/>
    <w:rsid w:val="007B16AD"/>
    <w:rsid w:val="007B1DE1"/>
    <w:rsid w:val="007B2456"/>
    <w:rsid w:val="007B34D5"/>
    <w:rsid w:val="007B6FE7"/>
    <w:rsid w:val="007C4948"/>
    <w:rsid w:val="007C591D"/>
    <w:rsid w:val="007C6DA7"/>
    <w:rsid w:val="007C7082"/>
    <w:rsid w:val="007D05E7"/>
    <w:rsid w:val="007D3FDA"/>
    <w:rsid w:val="007D66C9"/>
    <w:rsid w:val="007E696C"/>
    <w:rsid w:val="007E6C26"/>
    <w:rsid w:val="00800B56"/>
    <w:rsid w:val="008063BB"/>
    <w:rsid w:val="008066A6"/>
    <w:rsid w:val="0081051B"/>
    <w:rsid w:val="00816B24"/>
    <w:rsid w:val="008178FE"/>
    <w:rsid w:val="00817C0F"/>
    <w:rsid w:val="00817C75"/>
    <w:rsid w:val="008274F7"/>
    <w:rsid w:val="0083271D"/>
    <w:rsid w:val="00832A2C"/>
    <w:rsid w:val="00833F30"/>
    <w:rsid w:val="008435D8"/>
    <w:rsid w:val="00845D77"/>
    <w:rsid w:val="00854C8D"/>
    <w:rsid w:val="00855046"/>
    <w:rsid w:val="008554FB"/>
    <w:rsid w:val="008555D6"/>
    <w:rsid w:val="00856F09"/>
    <w:rsid w:val="0086155C"/>
    <w:rsid w:val="00862EEE"/>
    <w:rsid w:val="00864301"/>
    <w:rsid w:val="00871888"/>
    <w:rsid w:val="00880E01"/>
    <w:rsid w:val="008824C4"/>
    <w:rsid w:val="008851D9"/>
    <w:rsid w:val="00886D10"/>
    <w:rsid w:val="00886D85"/>
    <w:rsid w:val="008874CF"/>
    <w:rsid w:val="008918DB"/>
    <w:rsid w:val="00891E02"/>
    <w:rsid w:val="008947A4"/>
    <w:rsid w:val="00895741"/>
    <w:rsid w:val="008A0316"/>
    <w:rsid w:val="008A319F"/>
    <w:rsid w:val="008B0771"/>
    <w:rsid w:val="008B38DB"/>
    <w:rsid w:val="008B3F78"/>
    <w:rsid w:val="008B4278"/>
    <w:rsid w:val="008B7D7A"/>
    <w:rsid w:val="008C3814"/>
    <w:rsid w:val="008C3F7F"/>
    <w:rsid w:val="008D08F5"/>
    <w:rsid w:val="008D3ABC"/>
    <w:rsid w:val="008E09E5"/>
    <w:rsid w:val="008F0F0C"/>
    <w:rsid w:val="008F3362"/>
    <w:rsid w:val="00902739"/>
    <w:rsid w:val="009036B6"/>
    <w:rsid w:val="0090479C"/>
    <w:rsid w:val="00904B23"/>
    <w:rsid w:val="00912160"/>
    <w:rsid w:val="009124C1"/>
    <w:rsid w:val="009136CD"/>
    <w:rsid w:val="009147BB"/>
    <w:rsid w:val="00915E07"/>
    <w:rsid w:val="009170A3"/>
    <w:rsid w:val="009174EA"/>
    <w:rsid w:val="00921835"/>
    <w:rsid w:val="00921E73"/>
    <w:rsid w:val="00922626"/>
    <w:rsid w:val="0092280A"/>
    <w:rsid w:val="00923D9C"/>
    <w:rsid w:val="0092413E"/>
    <w:rsid w:val="00935D42"/>
    <w:rsid w:val="00937260"/>
    <w:rsid w:val="009374D2"/>
    <w:rsid w:val="0094372D"/>
    <w:rsid w:val="00943F51"/>
    <w:rsid w:val="00947EC4"/>
    <w:rsid w:val="0095290C"/>
    <w:rsid w:val="009534F7"/>
    <w:rsid w:val="0095696F"/>
    <w:rsid w:val="00957646"/>
    <w:rsid w:val="0095769C"/>
    <w:rsid w:val="0096152B"/>
    <w:rsid w:val="00967821"/>
    <w:rsid w:val="00970067"/>
    <w:rsid w:val="00977864"/>
    <w:rsid w:val="00986BC9"/>
    <w:rsid w:val="009906B2"/>
    <w:rsid w:val="00992160"/>
    <w:rsid w:val="00992E52"/>
    <w:rsid w:val="00994D56"/>
    <w:rsid w:val="009951F5"/>
    <w:rsid w:val="00995DCD"/>
    <w:rsid w:val="009A31E1"/>
    <w:rsid w:val="009A4F43"/>
    <w:rsid w:val="009A6635"/>
    <w:rsid w:val="009A7FA0"/>
    <w:rsid w:val="009B41A2"/>
    <w:rsid w:val="009B72B5"/>
    <w:rsid w:val="009B7556"/>
    <w:rsid w:val="009C4CEE"/>
    <w:rsid w:val="009C5DFD"/>
    <w:rsid w:val="009D5256"/>
    <w:rsid w:val="009E0644"/>
    <w:rsid w:val="00A0011A"/>
    <w:rsid w:val="00A022B7"/>
    <w:rsid w:val="00A026F2"/>
    <w:rsid w:val="00A037AB"/>
    <w:rsid w:val="00A04016"/>
    <w:rsid w:val="00A05504"/>
    <w:rsid w:val="00A06A49"/>
    <w:rsid w:val="00A12A44"/>
    <w:rsid w:val="00A1470B"/>
    <w:rsid w:val="00A15D39"/>
    <w:rsid w:val="00A267E0"/>
    <w:rsid w:val="00A27BF9"/>
    <w:rsid w:val="00A30B4F"/>
    <w:rsid w:val="00A314EC"/>
    <w:rsid w:val="00A31BF9"/>
    <w:rsid w:val="00A32636"/>
    <w:rsid w:val="00A332FE"/>
    <w:rsid w:val="00A33FAA"/>
    <w:rsid w:val="00A35A97"/>
    <w:rsid w:val="00A35FB0"/>
    <w:rsid w:val="00A36140"/>
    <w:rsid w:val="00A368B9"/>
    <w:rsid w:val="00A41E46"/>
    <w:rsid w:val="00A44BE9"/>
    <w:rsid w:val="00A46328"/>
    <w:rsid w:val="00A46367"/>
    <w:rsid w:val="00A478B5"/>
    <w:rsid w:val="00A52A4D"/>
    <w:rsid w:val="00A52C50"/>
    <w:rsid w:val="00A533AE"/>
    <w:rsid w:val="00A54D24"/>
    <w:rsid w:val="00A56E3B"/>
    <w:rsid w:val="00A57B79"/>
    <w:rsid w:val="00A6105D"/>
    <w:rsid w:val="00A62089"/>
    <w:rsid w:val="00A64C3F"/>
    <w:rsid w:val="00A71CE7"/>
    <w:rsid w:val="00A7331E"/>
    <w:rsid w:val="00A77771"/>
    <w:rsid w:val="00A827A1"/>
    <w:rsid w:val="00A86E45"/>
    <w:rsid w:val="00A9417B"/>
    <w:rsid w:val="00A94EB8"/>
    <w:rsid w:val="00A963BD"/>
    <w:rsid w:val="00A9677F"/>
    <w:rsid w:val="00A96C90"/>
    <w:rsid w:val="00AA0E02"/>
    <w:rsid w:val="00AA1DAA"/>
    <w:rsid w:val="00AA573B"/>
    <w:rsid w:val="00AA5898"/>
    <w:rsid w:val="00AA5F2E"/>
    <w:rsid w:val="00AB35F3"/>
    <w:rsid w:val="00AB69E1"/>
    <w:rsid w:val="00AC1182"/>
    <w:rsid w:val="00AC6E34"/>
    <w:rsid w:val="00AD0700"/>
    <w:rsid w:val="00AE1A13"/>
    <w:rsid w:val="00AE1F34"/>
    <w:rsid w:val="00AE393A"/>
    <w:rsid w:val="00AE5092"/>
    <w:rsid w:val="00AE5D4C"/>
    <w:rsid w:val="00AE62E6"/>
    <w:rsid w:val="00B04700"/>
    <w:rsid w:val="00B04790"/>
    <w:rsid w:val="00B12C49"/>
    <w:rsid w:val="00B159F3"/>
    <w:rsid w:val="00B16BB9"/>
    <w:rsid w:val="00B26C37"/>
    <w:rsid w:val="00B27744"/>
    <w:rsid w:val="00B3060B"/>
    <w:rsid w:val="00B31AD2"/>
    <w:rsid w:val="00B33236"/>
    <w:rsid w:val="00B42DDB"/>
    <w:rsid w:val="00B444D4"/>
    <w:rsid w:val="00B46BA3"/>
    <w:rsid w:val="00B5291C"/>
    <w:rsid w:val="00B60001"/>
    <w:rsid w:val="00B62FAE"/>
    <w:rsid w:val="00B639A7"/>
    <w:rsid w:val="00B64604"/>
    <w:rsid w:val="00B657DC"/>
    <w:rsid w:val="00B65B45"/>
    <w:rsid w:val="00B76998"/>
    <w:rsid w:val="00B8305A"/>
    <w:rsid w:val="00B93760"/>
    <w:rsid w:val="00B94052"/>
    <w:rsid w:val="00BA1CD3"/>
    <w:rsid w:val="00BA2191"/>
    <w:rsid w:val="00BA29DD"/>
    <w:rsid w:val="00BA3A75"/>
    <w:rsid w:val="00BA5B25"/>
    <w:rsid w:val="00BA7164"/>
    <w:rsid w:val="00BB0BF0"/>
    <w:rsid w:val="00BB288D"/>
    <w:rsid w:val="00BB3BF3"/>
    <w:rsid w:val="00BB57DE"/>
    <w:rsid w:val="00BC20C7"/>
    <w:rsid w:val="00BC2589"/>
    <w:rsid w:val="00BC3C9A"/>
    <w:rsid w:val="00BC4C34"/>
    <w:rsid w:val="00BC57C4"/>
    <w:rsid w:val="00BC5F5E"/>
    <w:rsid w:val="00BC60D5"/>
    <w:rsid w:val="00BD0FB9"/>
    <w:rsid w:val="00BD1E30"/>
    <w:rsid w:val="00BD4F9C"/>
    <w:rsid w:val="00BD5071"/>
    <w:rsid w:val="00BE3D1A"/>
    <w:rsid w:val="00BF2A08"/>
    <w:rsid w:val="00BF384E"/>
    <w:rsid w:val="00BF3BCA"/>
    <w:rsid w:val="00BF488F"/>
    <w:rsid w:val="00C00AA9"/>
    <w:rsid w:val="00C0485D"/>
    <w:rsid w:val="00C07138"/>
    <w:rsid w:val="00C1116E"/>
    <w:rsid w:val="00C12A33"/>
    <w:rsid w:val="00C147ED"/>
    <w:rsid w:val="00C155B6"/>
    <w:rsid w:val="00C2405A"/>
    <w:rsid w:val="00C24D4C"/>
    <w:rsid w:val="00C24D70"/>
    <w:rsid w:val="00C25606"/>
    <w:rsid w:val="00C27D2F"/>
    <w:rsid w:val="00C40519"/>
    <w:rsid w:val="00C413F7"/>
    <w:rsid w:val="00C42087"/>
    <w:rsid w:val="00C46ED2"/>
    <w:rsid w:val="00C47E6B"/>
    <w:rsid w:val="00C50F61"/>
    <w:rsid w:val="00C5191F"/>
    <w:rsid w:val="00C52C6B"/>
    <w:rsid w:val="00C55D02"/>
    <w:rsid w:val="00C64DFE"/>
    <w:rsid w:val="00C65A88"/>
    <w:rsid w:val="00C67A11"/>
    <w:rsid w:val="00C67C21"/>
    <w:rsid w:val="00C700B6"/>
    <w:rsid w:val="00C70934"/>
    <w:rsid w:val="00C7139F"/>
    <w:rsid w:val="00C77838"/>
    <w:rsid w:val="00C80D68"/>
    <w:rsid w:val="00C80DFD"/>
    <w:rsid w:val="00C8261B"/>
    <w:rsid w:val="00C82C3D"/>
    <w:rsid w:val="00C9281F"/>
    <w:rsid w:val="00C9666A"/>
    <w:rsid w:val="00C96C8B"/>
    <w:rsid w:val="00CA0F2A"/>
    <w:rsid w:val="00CA1213"/>
    <w:rsid w:val="00CA1864"/>
    <w:rsid w:val="00CA4B3C"/>
    <w:rsid w:val="00CA4C22"/>
    <w:rsid w:val="00CA66DB"/>
    <w:rsid w:val="00CB1F0D"/>
    <w:rsid w:val="00CB373E"/>
    <w:rsid w:val="00CB388C"/>
    <w:rsid w:val="00CB4D22"/>
    <w:rsid w:val="00CC1503"/>
    <w:rsid w:val="00CD2C6E"/>
    <w:rsid w:val="00CD3A9B"/>
    <w:rsid w:val="00CD61A5"/>
    <w:rsid w:val="00CD6D52"/>
    <w:rsid w:val="00CE1D8B"/>
    <w:rsid w:val="00CE5CAC"/>
    <w:rsid w:val="00CF37AA"/>
    <w:rsid w:val="00CF4AEE"/>
    <w:rsid w:val="00CF612B"/>
    <w:rsid w:val="00D021AC"/>
    <w:rsid w:val="00D02C67"/>
    <w:rsid w:val="00D0334C"/>
    <w:rsid w:val="00D0562B"/>
    <w:rsid w:val="00D0651C"/>
    <w:rsid w:val="00D152F1"/>
    <w:rsid w:val="00D20155"/>
    <w:rsid w:val="00D204C2"/>
    <w:rsid w:val="00D20BFF"/>
    <w:rsid w:val="00D22470"/>
    <w:rsid w:val="00D22B43"/>
    <w:rsid w:val="00D22DF3"/>
    <w:rsid w:val="00D24518"/>
    <w:rsid w:val="00D26984"/>
    <w:rsid w:val="00D277E4"/>
    <w:rsid w:val="00D400F5"/>
    <w:rsid w:val="00D4014A"/>
    <w:rsid w:val="00D408E8"/>
    <w:rsid w:val="00D410FC"/>
    <w:rsid w:val="00D43166"/>
    <w:rsid w:val="00D55821"/>
    <w:rsid w:val="00D646E3"/>
    <w:rsid w:val="00D71829"/>
    <w:rsid w:val="00D71990"/>
    <w:rsid w:val="00D71E6D"/>
    <w:rsid w:val="00D752A3"/>
    <w:rsid w:val="00D75F69"/>
    <w:rsid w:val="00D76A70"/>
    <w:rsid w:val="00D819E6"/>
    <w:rsid w:val="00D91AA3"/>
    <w:rsid w:val="00D92047"/>
    <w:rsid w:val="00D926AF"/>
    <w:rsid w:val="00D9332C"/>
    <w:rsid w:val="00D95A9F"/>
    <w:rsid w:val="00D97F88"/>
    <w:rsid w:val="00DA18E1"/>
    <w:rsid w:val="00DB09F7"/>
    <w:rsid w:val="00DB4C4D"/>
    <w:rsid w:val="00DB5A54"/>
    <w:rsid w:val="00DB6051"/>
    <w:rsid w:val="00DC31D8"/>
    <w:rsid w:val="00DC4E83"/>
    <w:rsid w:val="00DD1E71"/>
    <w:rsid w:val="00DD782E"/>
    <w:rsid w:val="00DE0B4E"/>
    <w:rsid w:val="00DE4AD7"/>
    <w:rsid w:val="00DE5BE6"/>
    <w:rsid w:val="00DE75A5"/>
    <w:rsid w:val="00DF1D1C"/>
    <w:rsid w:val="00DF4343"/>
    <w:rsid w:val="00E046C4"/>
    <w:rsid w:val="00E072CF"/>
    <w:rsid w:val="00E13EEA"/>
    <w:rsid w:val="00E1544B"/>
    <w:rsid w:val="00E15C67"/>
    <w:rsid w:val="00E17574"/>
    <w:rsid w:val="00E20551"/>
    <w:rsid w:val="00E22A3F"/>
    <w:rsid w:val="00E243BC"/>
    <w:rsid w:val="00E427EF"/>
    <w:rsid w:val="00E43F45"/>
    <w:rsid w:val="00E46986"/>
    <w:rsid w:val="00E543B2"/>
    <w:rsid w:val="00E548FF"/>
    <w:rsid w:val="00E55FE6"/>
    <w:rsid w:val="00E5761B"/>
    <w:rsid w:val="00E57E09"/>
    <w:rsid w:val="00E60CC0"/>
    <w:rsid w:val="00E65352"/>
    <w:rsid w:val="00E6561B"/>
    <w:rsid w:val="00E7550A"/>
    <w:rsid w:val="00E851EA"/>
    <w:rsid w:val="00E86B05"/>
    <w:rsid w:val="00E87E25"/>
    <w:rsid w:val="00E94A8C"/>
    <w:rsid w:val="00E9669D"/>
    <w:rsid w:val="00E9731F"/>
    <w:rsid w:val="00EA46F9"/>
    <w:rsid w:val="00EA5EE1"/>
    <w:rsid w:val="00EA63F4"/>
    <w:rsid w:val="00EB11CA"/>
    <w:rsid w:val="00EB182C"/>
    <w:rsid w:val="00EB48FD"/>
    <w:rsid w:val="00EB6D56"/>
    <w:rsid w:val="00EC792F"/>
    <w:rsid w:val="00EE0F1E"/>
    <w:rsid w:val="00EE1958"/>
    <w:rsid w:val="00EF57EF"/>
    <w:rsid w:val="00EF5DDE"/>
    <w:rsid w:val="00F002A2"/>
    <w:rsid w:val="00F10515"/>
    <w:rsid w:val="00F11024"/>
    <w:rsid w:val="00F140F5"/>
    <w:rsid w:val="00F15E21"/>
    <w:rsid w:val="00F21B04"/>
    <w:rsid w:val="00F23B8C"/>
    <w:rsid w:val="00F24274"/>
    <w:rsid w:val="00F24DA4"/>
    <w:rsid w:val="00F252E0"/>
    <w:rsid w:val="00F270C0"/>
    <w:rsid w:val="00F31678"/>
    <w:rsid w:val="00F36220"/>
    <w:rsid w:val="00F364E5"/>
    <w:rsid w:val="00F3787D"/>
    <w:rsid w:val="00F37D30"/>
    <w:rsid w:val="00F50A43"/>
    <w:rsid w:val="00F51150"/>
    <w:rsid w:val="00F53205"/>
    <w:rsid w:val="00F558A4"/>
    <w:rsid w:val="00F6220B"/>
    <w:rsid w:val="00F63339"/>
    <w:rsid w:val="00F675DB"/>
    <w:rsid w:val="00F704E2"/>
    <w:rsid w:val="00F71499"/>
    <w:rsid w:val="00F75A20"/>
    <w:rsid w:val="00F775B5"/>
    <w:rsid w:val="00F77868"/>
    <w:rsid w:val="00F8197B"/>
    <w:rsid w:val="00F82EEC"/>
    <w:rsid w:val="00F83059"/>
    <w:rsid w:val="00F94EA4"/>
    <w:rsid w:val="00F95520"/>
    <w:rsid w:val="00FA0C00"/>
    <w:rsid w:val="00FA2192"/>
    <w:rsid w:val="00FA2896"/>
    <w:rsid w:val="00FA4120"/>
    <w:rsid w:val="00FA79B1"/>
    <w:rsid w:val="00FA7F5F"/>
    <w:rsid w:val="00FB1A46"/>
    <w:rsid w:val="00FB39F5"/>
    <w:rsid w:val="00FB3C4A"/>
    <w:rsid w:val="00FC2E9B"/>
    <w:rsid w:val="00FC4DBD"/>
    <w:rsid w:val="00FD04AF"/>
    <w:rsid w:val="00FD09AE"/>
    <w:rsid w:val="00FD0B14"/>
    <w:rsid w:val="00FD2D6F"/>
    <w:rsid w:val="00FD3C0F"/>
    <w:rsid w:val="00FD5020"/>
    <w:rsid w:val="00FD5D65"/>
    <w:rsid w:val="00FE1DBF"/>
    <w:rsid w:val="00FE2E34"/>
    <w:rsid w:val="00FE4C42"/>
    <w:rsid w:val="00FE568E"/>
    <w:rsid w:val="00FF45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0067"/>
    <w:rPr>
      <w:sz w:val="24"/>
      <w:szCs w:val="24"/>
    </w:rPr>
  </w:style>
  <w:style w:type="paragraph" w:styleId="Heading2">
    <w:name w:val="heading 2"/>
    <w:basedOn w:val="Normal"/>
    <w:next w:val="Normal"/>
    <w:link w:val="Heading2Char"/>
    <w:semiHidden/>
    <w:unhideWhenUsed/>
    <w:qFormat/>
    <w:rsid w:val="00AB69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26FA"/>
    <w:pPr>
      <w:spacing w:before="100" w:beforeAutospacing="1" w:after="100" w:afterAutospacing="1"/>
      <w:outlineLvl w:val="2"/>
    </w:pPr>
    <w:rPr>
      <w:b/>
      <w:bCs/>
      <w:sz w:val="27"/>
      <w:szCs w:val="27"/>
      <w:lang w:val="x-none" w:eastAsia="x-none"/>
    </w:rPr>
  </w:style>
  <w:style w:type="paragraph" w:styleId="Heading4">
    <w:name w:val="heading 4"/>
    <w:basedOn w:val="Normal"/>
    <w:next w:val="Normal"/>
    <w:link w:val="Heading4Char"/>
    <w:semiHidden/>
    <w:unhideWhenUsed/>
    <w:qFormat/>
    <w:rsid w:val="00772C5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io">
    <w:name w:val="bio"/>
    <w:basedOn w:val="DefaultParagraphFont"/>
    <w:rsid w:val="002B2525"/>
  </w:style>
  <w:style w:type="character" w:styleId="Strong">
    <w:name w:val="Strong"/>
    <w:uiPriority w:val="22"/>
    <w:qFormat/>
    <w:rsid w:val="002B2525"/>
    <w:rPr>
      <w:b/>
      <w:bCs/>
    </w:rPr>
  </w:style>
  <w:style w:type="paragraph" w:customStyle="1" w:styleId="maintext">
    <w:name w:val="maintext"/>
    <w:basedOn w:val="Normal"/>
    <w:rsid w:val="002B2525"/>
  </w:style>
  <w:style w:type="character" w:styleId="Emphasis">
    <w:name w:val="Emphasis"/>
    <w:uiPriority w:val="20"/>
    <w:qFormat/>
    <w:rsid w:val="002B2525"/>
    <w:rPr>
      <w:b/>
      <w:bCs/>
      <w:i w:val="0"/>
      <w:iCs w:val="0"/>
    </w:rPr>
  </w:style>
  <w:style w:type="character" w:styleId="Hyperlink">
    <w:name w:val="Hyperlink"/>
    <w:uiPriority w:val="99"/>
    <w:rsid w:val="002B2525"/>
    <w:rPr>
      <w:color w:val="0000FF"/>
      <w:u w:val="single"/>
    </w:rPr>
  </w:style>
  <w:style w:type="paragraph" w:styleId="NormalWeb">
    <w:name w:val="Normal (Web)"/>
    <w:basedOn w:val="Normal"/>
    <w:uiPriority w:val="99"/>
    <w:rsid w:val="002B2525"/>
    <w:pPr>
      <w:spacing w:before="100" w:beforeAutospacing="1" w:after="100" w:afterAutospacing="1"/>
    </w:pPr>
  </w:style>
  <w:style w:type="character" w:customStyle="1" w:styleId="style11">
    <w:name w:val="style11"/>
    <w:rsid w:val="002B2525"/>
    <w:rPr>
      <w:b/>
      <w:bCs/>
      <w:color w:val="FF6600"/>
    </w:rPr>
  </w:style>
  <w:style w:type="character" w:customStyle="1" w:styleId="Heading3Char">
    <w:name w:val="Heading 3 Char"/>
    <w:link w:val="Heading3"/>
    <w:uiPriority w:val="9"/>
    <w:rsid w:val="004326FA"/>
    <w:rPr>
      <w:b/>
      <w:bCs/>
      <w:sz w:val="27"/>
      <w:szCs w:val="27"/>
    </w:rPr>
  </w:style>
  <w:style w:type="paragraph" w:styleId="Header">
    <w:name w:val="header"/>
    <w:basedOn w:val="Normal"/>
    <w:link w:val="HeaderChar"/>
    <w:rsid w:val="004326FA"/>
    <w:pPr>
      <w:tabs>
        <w:tab w:val="center" w:pos="4680"/>
        <w:tab w:val="right" w:pos="9360"/>
      </w:tabs>
    </w:pPr>
    <w:rPr>
      <w:lang w:val="x-none" w:eastAsia="x-none"/>
    </w:rPr>
  </w:style>
  <w:style w:type="character" w:customStyle="1" w:styleId="HeaderChar">
    <w:name w:val="Header Char"/>
    <w:link w:val="Header"/>
    <w:rsid w:val="004326FA"/>
    <w:rPr>
      <w:sz w:val="24"/>
      <w:szCs w:val="24"/>
    </w:rPr>
  </w:style>
  <w:style w:type="paragraph" w:styleId="Footer">
    <w:name w:val="footer"/>
    <w:basedOn w:val="Normal"/>
    <w:link w:val="FooterChar"/>
    <w:rsid w:val="004326FA"/>
    <w:pPr>
      <w:tabs>
        <w:tab w:val="center" w:pos="4680"/>
        <w:tab w:val="right" w:pos="9360"/>
      </w:tabs>
    </w:pPr>
    <w:rPr>
      <w:lang w:val="x-none" w:eastAsia="x-none"/>
    </w:rPr>
  </w:style>
  <w:style w:type="character" w:customStyle="1" w:styleId="FooterChar">
    <w:name w:val="Footer Char"/>
    <w:link w:val="Footer"/>
    <w:rsid w:val="004326FA"/>
    <w:rPr>
      <w:sz w:val="24"/>
      <w:szCs w:val="24"/>
    </w:rPr>
  </w:style>
  <w:style w:type="table" w:styleId="TableGrid">
    <w:name w:val="Table Grid"/>
    <w:basedOn w:val="TableNormal"/>
    <w:rsid w:val="009124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8435D8"/>
    <w:rPr>
      <w:sz w:val="16"/>
      <w:szCs w:val="16"/>
    </w:rPr>
  </w:style>
  <w:style w:type="paragraph" w:styleId="CommentText">
    <w:name w:val="annotation text"/>
    <w:basedOn w:val="Normal"/>
    <w:link w:val="CommentTextChar"/>
    <w:rsid w:val="008435D8"/>
    <w:rPr>
      <w:sz w:val="20"/>
      <w:szCs w:val="20"/>
      <w:lang w:val="x-none" w:eastAsia="x-none"/>
    </w:rPr>
  </w:style>
  <w:style w:type="character" w:customStyle="1" w:styleId="CommentTextChar">
    <w:name w:val="Comment Text Char"/>
    <w:link w:val="CommentText"/>
    <w:rsid w:val="008435D8"/>
    <w:rPr>
      <w:lang w:bidi="ar-SA"/>
    </w:rPr>
  </w:style>
  <w:style w:type="paragraph" w:styleId="CommentSubject">
    <w:name w:val="annotation subject"/>
    <w:basedOn w:val="CommentText"/>
    <w:next w:val="CommentText"/>
    <w:link w:val="CommentSubjectChar"/>
    <w:rsid w:val="008435D8"/>
    <w:rPr>
      <w:b/>
      <w:bCs/>
    </w:rPr>
  </w:style>
  <w:style w:type="character" w:customStyle="1" w:styleId="CommentSubjectChar">
    <w:name w:val="Comment Subject Char"/>
    <w:link w:val="CommentSubject"/>
    <w:rsid w:val="008435D8"/>
    <w:rPr>
      <w:b/>
      <w:bCs/>
      <w:lang w:bidi="ar-SA"/>
    </w:rPr>
  </w:style>
  <w:style w:type="paragraph" w:styleId="BalloonText">
    <w:name w:val="Balloon Text"/>
    <w:basedOn w:val="Normal"/>
    <w:link w:val="BalloonTextChar"/>
    <w:rsid w:val="008435D8"/>
    <w:rPr>
      <w:rFonts w:ascii="Tahoma" w:hAnsi="Tahoma" w:cs="Tahoma"/>
      <w:sz w:val="16"/>
      <w:szCs w:val="16"/>
      <w:lang w:val="x-none" w:eastAsia="x-none"/>
    </w:rPr>
  </w:style>
  <w:style w:type="character" w:customStyle="1" w:styleId="BalloonTextChar">
    <w:name w:val="Balloon Text Char"/>
    <w:link w:val="BalloonText"/>
    <w:rsid w:val="008435D8"/>
    <w:rPr>
      <w:rFonts w:ascii="Tahoma" w:hAnsi="Tahoma" w:cs="Tahoma"/>
      <w:sz w:val="16"/>
      <w:szCs w:val="16"/>
      <w:lang w:bidi="ar-SA"/>
    </w:rPr>
  </w:style>
  <w:style w:type="character" w:styleId="FollowedHyperlink">
    <w:name w:val="FollowedHyperlink"/>
    <w:rsid w:val="008435D8"/>
    <w:rPr>
      <w:color w:val="800080"/>
      <w:u w:val="single"/>
    </w:rPr>
  </w:style>
  <w:style w:type="paragraph" w:styleId="ListParagraph">
    <w:name w:val="List Paragraph"/>
    <w:basedOn w:val="Normal"/>
    <w:uiPriority w:val="34"/>
    <w:qFormat/>
    <w:rsid w:val="00BA2191"/>
    <w:pPr>
      <w:ind w:left="720"/>
      <w:contextualSpacing/>
    </w:pPr>
    <w:rPr>
      <w:rFonts w:ascii="Calibri" w:eastAsia="Calibri" w:hAnsi="Calibri"/>
      <w:sz w:val="22"/>
      <w:szCs w:val="22"/>
    </w:rPr>
  </w:style>
  <w:style w:type="character" w:customStyle="1" w:styleId="number">
    <w:name w:val="number"/>
    <w:rsid w:val="001B07BF"/>
  </w:style>
  <w:style w:type="character" w:customStyle="1" w:styleId="st">
    <w:name w:val="st"/>
    <w:rsid w:val="005A634B"/>
  </w:style>
  <w:style w:type="character" w:customStyle="1" w:styleId="Heading4Char">
    <w:name w:val="Heading 4 Char"/>
    <w:basedOn w:val="DefaultParagraphFont"/>
    <w:link w:val="Heading4"/>
    <w:semiHidden/>
    <w:rsid w:val="00772C50"/>
    <w:rPr>
      <w:rFonts w:asciiTheme="majorHAnsi" w:eastAsiaTheme="majorEastAsia" w:hAnsiTheme="majorHAnsi" w:cstheme="majorBidi"/>
      <w:b/>
      <w:bCs/>
      <w:i/>
      <w:iCs/>
      <w:color w:val="4F81BD" w:themeColor="accent1"/>
      <w:sz w:val="24"/>
      <w:szCs w:val="24"/>
    </w:rPr>
  </w:style>
  <w:style w:type="paragraph" w:styleId="z-TopofForm">
    <w:name w:val="HTML Top of Form"/>
    <w:basedOn w:val="Normal"/>
    <w:next w:val="Normal"/>
    <w:link w:val="z-TopofFormChar"/>
    <w:hidden/>
    <w:rsid w:val="00DB4C4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DB4C4D"/>
    <w:rPr>
      <w:rFonts w:ascii="Arial" w:hAnsi="Arial" w:cs="Arial"/>
      <w:vanish/>
      <w:sz w:val="16"/>
      <w:szCs w:val="16"/>
    </w:rPr>
  </w:style>
  <w:style w:type="paragraph" w:styleId="z-BottomofForm">
    <w:name w:val="HTML Bottom of Form"/>
    <w:basedOn w:val="Normal"/>
    <w:next w:val="Normal"/>
    <w:link w:val="z-BottomofFormChar"/>
    <w:hidden/>
    <w:rsid w:val="00DB4C4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DB4C4D"/>
    <w:rPr>
      <w:rFonts w:ascii="Arial" w:hAnsi="Arial" w:cs="Arial"/>
      <w:vanish/>
      <w:sz w:val="16"/>
      <w:szCs w:val="16"/>
    </w:rPr>
  </w:style>
  <w:style w:type="character" w:customStyle="1" w:styleId="Heading2Char">
    <w:name w:val="Heading 2 Char"/>
    <w:basedOn w:val="DefaultParagraphFont"/>
    <w:link w:val="Heading2"/>
    <w:semiHidden/>
    <w:rsid w:val="00AB69E1"/>
    <w:rPr>
      <w:rFonts w:asciiTheme="majorHAnsi" w:eastAsiaTheme="majorEastAsia" w:hAnsiTheme="majorHAnsi" w:cstheme="majorBidi"/>
      <w:b/>
      <w:bCs/>
      <w:color w:val="4F81BD" w:themeColor="accent1"/>
      <w:sz w:val="26"/>
      <w:szCs w:val="26"/>
    </w:rPr>
  </w:style>
  <w:style w:type="table" w:customStyle="1" w:styleId="TableGrid1">
    <w:name w:val="Table Grid1"/>
    <w:basedOn w:val="TableNormal"/>
    <w:next w:val="TableGrid"/>
    <w:uiPriority w:val="59"/>
    <w:rsid w:val="005C5F4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F6FB6"/>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0067"/>
    <w:rPr>
      <w:sz w:val="24"/>
      <w:szCs w:val="24"/>
    </w:rPr>
  </w:style>
  <w:style w:type="paragraph" w:styleId="Heading2">
    <w:name w:val="heading 2"/>
    <w:basedOn w:val="Normal"/>
    <w:next w:val="Normal"/>
    <w:link w:val="Heading2Char"/>
    <w:semiHidden/>
    <w:unhideWhenUsed/>
    <w:qFormat/>
    <w:rsid w:val="00AB69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26FA"/>
    <w:pPr>
      <w:spacing w:before="100" w:beforeAutospacing="1" w:after="100" w:afterAutospacing="1"/>
      <w:outlineLvl w:val="2"/>
    </w:pPr>
    <w:rPr>
      <w:b/>
      <w:bCs/>
      <w:sz w:val="27"/>
      <w:szCs w:val="27"/>
      <w:lang w:val="x-none" w:eastAsia="x-none"/>
    </w:rPr>
  </w:style>
  <w:style w:type="paragraph" w:styleId="Heading4">
    <w:name w:val="heading 4"/>
    <w:basedOn w:val="Normal"/>
    <w:next w:val="Normal"/>
    <w:link w:val="Heading4Char"/>
    <w:semiHidden/>
    <w:unhideWhenUsed/>
    <w:qFormat/>
    <w:rsid w:val="00772C5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io">
    <w:name w:val="bio"/>
    <w:basedOn w:val="DefaultParagraphFont"/>
    <w:rsid w:val="002B2525"/>
  </w:style>
  <w:style w:type="character" w:styleId="Strong">
    <w:name w:val="Strong"/>
    <w:uiPriority w:val="22"/>
    <w:qFormat/>
    <w:rsid w:val="002B2525"/>
    <w:rPr>
      <w:b/>
      <w:bCs/>
    </w:rPr>
  </w:style>
  <w:style w:type="paragraph" w:customStyle="1" w:styleId="maintext">
    <w:name w:val="maintext"/>
    <w:basedOn w:val="Normal"/>
    <w:rsid w:val="002B2525"/>
  </w:style>
  <w:style w:type="character" w:styleId="Emphasis">
    <w:name w:val="Emphasis"/>
    <w:uiPriority w:val="20"/>
    <w:qFormat/>
    <w:rsid w:val="002B2525"/>
    <w:rPr>
      <w:b/>
      <w:bCs/>
      <w:i w:val="0"/>
      <w:iCs w:val="0"/>
    </w:rPr>
  </w:style>
  <w:style w:type="character" w:styleId="Hyperlink">
    <w:name w:val="Hyperlink"/>
    <w:uiPriority w:val="99"/>
    <w:rsid w:val="002B2525"/>
    <w:rPr>
      <w:color w:val="0000FF"/>
      <w:u w:val="single"/>
    </w:rPr>
  </w:style>
  <w:style w:type="paragraph" w:styleId="NormalWeb">
    <w:name w:val="Normal (Web)"/>
    <w:basedOn w:val="Normal"/>
    <w:uiPriority w:val="99"/>
    <w:rsid w:val="002B2525"/>
    <w:pPr>
      <w:spacing w:before="100" w:beforeAutospacing="1" w:after="100" w:afterAutospacing="1"/>
    </w:pPr>
  </w:style>
  <w:style w:type="character" w:customStyle="1" w:styleId="style11">
    <w:name w:val="style11"/>
    <w:rsid w:val="002B2525"/>
    <w:rPr>
      <w:b/>
      <w:bCs/>
      <w:color w:val="FF6600"/>
    </w:rPr>
  </w:style>
  <w:style w:type="character" w:customStyle="1" w:styleId="Heading3Char">
    <w:name w:val="Heading 3 Char"/>
    <w:link w:val="Heading3"/>
    <w:uiPriority w:val="9"/>
    <w:rsid w:val="004326FA"/>
    <w:rPr>
      <w:b/>
      <w:bCs/>
      <w:sz w:val="27"/>
      <w:szCs w:val="27"/>
    </w:rPr>
  </w:style>
  <w:style w:type="paragraph" w:styleId="Header">
    <w:name w:val="header"/>
    <w:basedOn w:val="Normal"/>
    <w:link w:val="HeaderChar"/>
    <w:rsid w:val="004326FA"/>
    <w:pPr>
      <w:tabs>
        <w:tab w:val="center" w:pos="4680"/>
        <w:tab w:val="right" w:pos="9360"/>
      </w:tabs>
    </w:pPr>
    <w:rPr>
      <w:lang w:val="x-none" w:eastAsia="x-none"/>
    </w:rPr>
  </w:style>
  <w:style w:type="character" w:customStyle="1" w:styleId="HeaderChar">
    <w:name w:val="Header Char"/>
    <w:link w:val="Header"/>
    <w:rsid w:val="004326FA"/>
    <w:rPr>
      <w:sz w:val="24"/>
      <w:szCs w:val="24"/>
    </w:rPr>
  </w:style>
  <w:style w:type="paragraph" w:styleId="Footer">
    <w:name w:val="footer"/>
    <w:basedOn w:val="Normal"/>
    <w:link w:val="FooterChar"/>
    <w:rsid w:val="004326FA"/>
    <w:pPr>
      <w:tabs>
        <w:tab w:val="center" w:pos="4680"/>
        <w:tab w:val="right" w:pos="9360"/>
      </w:tabs>
    </w:pPr>
    <w:rPr>
      <w:lang w:val="x-none" w:eastAsia="x-none"/>
    </w:rPr>
  </w:style>
  <w:style w:type="character" w:customStyle="1" w:styleId="FooterChar">
    <w:name w:val="Footer Char"/>
    <w:link w:val="Footer"/>
    <w:rsid w:val="004326FA"/>
    <w:rPr>
      <w:sz w:val="24"/>
      <w:szCs w:val="24"/>
    </w:rPr>
  </w:style>
  <w:style w:type="table" w:styleId="TableGrid">
    <w:name w:val="Table Grid"/>
    <w:basedOn w:val="TableNormal"/>
    <w:rsid w:val="009124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8435D8"/>
    <w:rPr>
      <w:sz w:val="16"/>
      <w:szCs w:val="16"/>
    </w:rPr>
  </w:style>
  <w:style w:type="paragraph" w:styleId="CommentText">
    <w:name w:val="annotation text"/>
    <w:basedOn w:val="Normal"/>
    <w:link w:val="CommentTextChar"/>
    <w:rsid w:val="008435D8"/>
    <w:rPr>
      <w:sz w:val="20"/>
      <w:szCs w:val="20"/>
      <w:lang w:val="x-none" w:eastAsia="x-none"/>
    </w:rPr>
  </w:style>
  <w:style w:type="character" w:customStyle="1" w:styleId="CommentTextChar">
    <w:name w:val="Comment Text Char"/>
    <w:link w:val="CommentText"/>
    <w:rsid w:val="008435D8"/>
    <w:rPr>
      <w:lang w:bidi="ar-SA"/>
    </w:rPr>
  </w:style>
  <w:style w:type="paragraph" w:styleId="CommentSubject">
    <w:name w:val="annotation subject"/>
    <w:basedOn w:val="CommentText"/>
    <w:next w:val="CommentText"/>
    <w:link w:val="CommentSubjectChar"/>
    <w:rsid w:val="008435D8"/>
    <w:rPr>
      <w:b/>
      <w:bCs/>
    </w:rPr>
  </w:style>
  <w:style w:type="character" w:customStyle="1" w:styleId="CommentSubjectChar">
    <w:name w:val="Comment Subject Char"/>
    <w:link w:val="CommentSubject"/>
    <w:rsid w:val="008435D8"/>
    <w:rPr>
      <w:b/>
      <w:bCs/>
      <w:lang w:bidi="ar-SA"/>
    </w:rPr>
  </w:style>
  <w:style w:type="paragraph" w:styleId="BalloonText">
    <w:name w:val="Balloon Text"/>
    <w:basedOn w:val="Normal"/>
    <w:link w:val="BalloonTextChar"/>
    <w:rsid w:val="008435D8"/>
    <w:rPr>
      <w:rFonts w:ascii="Tahoma" w:hAnsi="Tahoma" w:cs="Tahoma"/>
      <w:sz w:val="16"/>
      <w:szCs w:val="16"/>
      <w:lang w:val="x-none" w:eastAsia="x-none"/>
    </w:rPr>
  </w:style>
  <w:style w:type="character" w:customStyle="1" w:styleId="BalloonTextChar">
    <w:name w:val="Balloon Text Char"/>
    <w:link w:val="BalloonText"/>
    <w:rsid w:val="008435D8"/>
    <w:rPr>
      <w:rFonts w:ascii="Tahoma" w:hAnsi="Tahoma" w:cs="Tahoma"/>
      <w:sz w:val="16"/>
      <w:szCs w:val="16"/>
      <w:lang w:bidi="ar-SA"/>
    </w:rPr>
  </w:style>
  <w:style w:type="character" w:styleId="FollowedHyperlink">
    <w:name w:val="FollowedHyperlink"/>
    <w:rsid w:val="008435D8"/>
    <w:rPr>
      <w:color w:val="800080"/>
      <w:u w:val="single"/>
    </w:rPr>
  </w:style>
  <w:style w:type="paragraph" w:styleId="ListParagraph">
    <w:name w:val="List Paragraph"/>
    <w:basedOn w:val="Normal"/>
    <w:uiPriority w:val="34"/>
    <w:qFormat/>
    <w:rsid w:val="00BA2191"/>
    <w:pPr>
      <w:ind w:left="720"/>
      <w:contextualSpacing/>
    </w:pPr>
    <w:rPr>
      <w:rFonts w:ascii="Calibri" w:eastAsia="Calibri" w:hAnsi="Calibri"/>
      <w:sz w:val="22"/>
      <w:szCs w:val="22"/>
    </w:rPr>
  </w:style>
  <w:style w:type="character" w:customStyle="1" w:styleId="number">
    <w:name w:val="number"/>
    <w:rsid w:val="001B07BF"/>
  </w:style>
  <w:style w:type="character" w:customStyle="1" w:styleId="st">
    <w:name w:val="st"/>
    <w:rsid w:val="005A634B"/>
  </w:style>
  <w:style w:type="character" w:customStyle="1" w:styleId="Heading4Char">
    <w:name w:val="Heading 4 Char"/>
    <w:basedOn w:val="DefaultParagraphFont"/>
    <w:link w:val="Heading4"/>
    <w:semiHidden/>
    <w:rsid w:val="00772C50"/>
    <w:rPr>
      <w:rFonts w:asciiTheme="majorHAnsi" w:eastAsiaTheme="majorEastAsia" w:hAnsiTheme="majorHAnsi" w:cstheme="majorBidi"/>
      <w:b/>
      <w:bCs/>
      <w:i/>
      <w:iCs/>
      <w:color w:val="4F81BD" w:themeColor="accent1"/>
      <w:sz w:val="24"/>
      <w:szCs w:val="24"/>
    </w:rPr>
  </w:style>
  <w:style w:type="paragraph" w:styleId="z-TopofForm">
    <w:name w:val="HTML Top of Form"/>
    <w:basedOn w:val="Normal"/>
    <w:next w:val="Normal"/>
    <w:link w:val="z-TopofFormChar"/>
    <w:hidden/>
    <w:rsid w:val="00DB4C4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DB4C4D"/>
    <w:rPr>
      <w:rFonts w:ascii="Arial" w:hAnsi="Arial" w:cs="Arial"/>
      <w:vanish/>
      <w:sz w:val="16"/>
      <w:szCs w:val="16"/>
    </w:rPr>
  </w:style>
  <w:style w:type="paragraph" w:styleId="z-BottomofForm">
    <w:name w:val="HTML Bottom of Form"/>
    <w:basedOn w:val="Normal"/>
    <w:next w:val="Normal"/>
    <w:link w:val="z-BottomofFormChar"/>
    <w:hidden/>
    <w:rsid w:val="00DB4C4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DB4C4D"/>
    <w:rPr>
      <w:rFonts w:ascii="Arial" w:hAnsi="Arial" w:cs="Arial"/>
      <w:vanish/>
      <w:sz w:val="16"/>
      <w:szCs w:val="16"/>
    </w:rPr>
  </w:style>
  <w:style w:type="character" w:customStyle="1" w:styleId="Heading2Char">
    <w:name w:val="Heading 2 Char"/>
    <w:basedOn w:val="DefaultParagraphFont"/>
    <w:link w:val="Heading2"/>
    <w:semiHidden/>
    <w:rsid w:val="00AB69E1"/>
    <w:rPr>
      <w:rFonts w:asciiTheme="majorHAnsi" w:eastAsiaTheme="majorEastAsia" w:hAnsiTheme="majorHAnsi" w:cstheme="majorBidi"/>
      <w:b/>
      <w:bCs/>
      <w:color w:val="4F81BD" w:themeColor="accent1"/>
      <w:sz w:val="26"/>
      <w:szCs w:val="26"/>
    </w:rPr>
  </w:style>
  <w:style w:type="table" w:customStyle="1" w:styleId="TableGrid1">
    <w:name w:val="Table Grid1"/>
    <w:basedOn w:val="TableNormal"/>
    <w:next w:val="TableGrid"/>
    <w:uiPriority w:val="59"/>
    <w:rsid w:val="005C5F4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F6FB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657783">
      <w:bodyDiv w:val="1"/>
      <w:marLeft w:val="0"/>
      <w:marRight w:val="0"/>
      <w:marTop w:val="0"/>
      <w:marBottom w:val="0"/>
      <w:divBdr>
        <w:top w:val="none" w:sz="0" w:space="0" w:color="auto"/>
        <w:left w:val="none" w:sz="0" w:space="0" w:color="auto"/>
        <w:bottom w:val="none" w:sz="0" w:space="0" w:color="auto"/>
        <w:right w:val="none" w:sz="0" w:space="0" w:color="auto"/>
      </w:divBdr>
      <w:divsChild>
        <w:div w:id="1711109669">
          <w:marLeft w:val="0"/>
          <w:marRight w:val="0"/>
          <w:marTop w:val="0"/>
          <w:marBottom w:val="100"/>
          <w:divBdr>
            <w:top w:val="none" w:sz="0" w:space="0" w:color="auto"/>
            <w:left w:val="none" w:sz="0" w:space="0" w:color="auto"/>
            <w:bottom w:val="none" w:sz="0" w:space="0" w:color="auto"/>
            <w:right w:val="none" w:sz="0" w:space="0" w:color="auto"/>
          </w:divBdr>
          <w:divsChild>
            <w:div w:id="128475332">
              <w:marLeft w:val="0"/>
              <w:marRight w:val="0"/>
              <w:marTop w:val="0"/>
              <w:marBottom w:val="0"/>
              <w:divBdr>
                <w:top w:val="none" w:sz="0" w:space="0" w:color="auto"/>
                <w:left w:val="none" w:sz="0" w:space="0" w:color="auto"/>
                <w:bottom w:val="none" w:sz="0" w:space="0" w:color="auto"/>
                <w:right w:val="none" w:sz="0" w:space="0" w:color="auto"/>
              </w:divBdr>
              <w:divsChild>
                <w:div w:id="1764305199">
                  <w:marLeft w:val="0"/>
                  <w:marRight w:val="0"/>
                  <w:marTop w:val="0"/>
                  <w:marBottom w:val="0"/>
                  <w:divBdr>
                    <w:top w:val="none" w:sz="0" w:space="0" w:color="auto"/>
                    <w:left w:val="none" w:sz="0" w:space="0" w:color="auto"/>
                    <w:bottom w:val="none" w:sz="0" w:space="0" w:color="auto"/>
                    <w:right w:val="none" w:sz="0" w:space="0" w:color="auto"/>
                  </w:divBdr>
                  <w:divsChild>
                    <w:div w:id="1586106021">
                      <w:marLeft w:val="0"/>
                      <w:marRight w:val="0"/>
                      <w:marTop w:val="0"/>
                      <w:marBottom w:val="0"/>
                      <w:divBdr>
                        <w:top w:val="none" w:sz="0" w:space="0" w:color="auto"/>
                        <w:left w:val="none" w:sz="0" w:space="0" w:color="auto"/>
                        <w:bottom w:val="none" w:sz="0" w:space="0" w:color="auto"/>
                        <w:right w:val="none" w:sz="0" w:space="0" w:color="auto"/>
                      </w:divBdr>
                      <w:divsChild>
                        <w:div w:id="747271432">
                          <w:marLeft w:val="0"/>
                          <w:marRight w:val="0"/>
                          <w:marTop w:val="0"/>
                          <w:marBottom w:val="0"/>
                          <w:divBdr>
                            <w:top w:val="single" w:sz="6" w:space="0" w:color="A2A2A2"/>
                            <w:left w:val="single" w:sz="6" w:space="0" w:color="A2A2A2"/>
                            <w:bottom w:val="single" w:sz="6" w:space="0" w:color="A2A2A2"/>
                            <w:right w:val="single" w:sz="6" w:space="0" w:color="A2A2A2"/>
                          </w:divBdr>
                          <w:divsChild>
                            <w:div w:id="997465268">
                              <w:marLeft w:val="225"/>
                              <w:marRight w:val="225"/>
                              <w:marTop w:val="225"/>
                              <w:marBottom w:val="225"/>
                              <w:divBdr>
                                <w:top w:val="none" w:sz="0" w:space="0" w:color="auto"/>
                                <w:left w:val="none" w:sz="0" w:space="0" w:color="auto"/>
                                <w:bottom w:val="none" w:sz="0" w:space="0" w:color="auto"/>
                                <w:right w:val="none" w:sz="0" w:space="0" w:color="auto"/>
                              </w:divBdr>
                              <w:divsChild>
                                <w:div w:id="133695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4954199">
      <w:bodyDiv w:val="1"/>
      <w:marLeft w:val="0"/>
      <w:marRight w:val="0"/>
      <w:marTop w:val="0"/>
      <w:marBottom w:val="0"/>
      <w:divBdr>
        <w:top w:val="none" w:sz="0" w:space="0" w:color="auto"/>
        <w:left w:val="none" w:sz="0" w:space="0" w:color="auto"/>
        <w:bottom w:val="none" w:sz="0" w:space="0" w:color="auto"/>
        <w:right w:val="none" w:sz="0" w:space="0" w:color="auto"/>
      </w:divBdr>
    </w:div>
    <w:div w:id="496963373">
      <w:bodyDiv w:val="1"/>
      <w:marLeft w:val="0"/>
      <w:marRight w:val="0"/>
      <w:marTop w:val="0"/>
      <w:marBottom w:val="0"/>
      <w:divBdr>
        <w:top w:val="none" w:sz="0" w:space="0" w:color="auto"/>
        <w:left w:val="none" w:sz="0" w:space="0" w:color="auto"/>
        <w:bottom w:val="none" w:sz="0" w:space="0" w:color="auto"/>
        <w:right w:val="none" w:sz="0" w:space="0" w:color="auto"/>
      </w:divBdr>
    </w:div>
    <w:div w:id="633947050">
      <w:bodyDiv w:val="1"/>
      <w:marLeft w:val="0"/>
      <w:marRight w:val="0"/>
      <w:marTop w:val="0"/>
      <w:marBottom w:val="0"/>
      <w:divBdr>
        <w:top w:val="none" w:sz="0" w:space="0" w:color="auto"/>
        <w:left w:val="none" w:sz="0" w:space="0" w:color="auto"/>
        <w:bottom w:val="none" w:sz="0" w:space="0" w:color="auto"/>
        <w:right w:val="none" w:sz="0" w:space="0" w:color="auto"/>
      </w:divBdr>
      <w:divsChild>
        <w:div w:id="1272207454">
          <w:marLeft w:val="0"/>
          <w:marRight w:val="0"/>
          <w:marTop w:val="0"/>
          <w:marBottom w:val="100"/>
          <w:divBdr>
            <w:top w:val="none" w:sz="0" w:space="0" w:color="auto"/>
            <w:left w:val="none" w:sz="0" w:space="0" w:color="auto"/>
            <w:bottom w:val="none" w:sz="0" w:space="0" w:color="auto"/>
            <w:right w:val="none" w:sz="0" w:space="0" w:color="auto"/>
          </w:divBdr>
          <w:divsChild>
            <w:div w:id="1532718156">
              <w:marLeft w:val="0"/>
              <w:marRight w:val="0"/>
              <w:marTop w:val="0"/>
              <w:marBottom w:val="0"/>
              <w:divBdr>
                <w:top w:val="none" w:sz="0" w:space="0" w:color="auto"/>
                <w:left w:val="none" w:sz="0" w:space="0" w:color="auto"/>
                <w:bottom w:val="none" w:sz="0" w:space="0" w:color="auto"/>
                <w:right w:val="none" w:sz="0" w:space="0" w:color="auto"/>
              </w:divBdr>
              <w:divsChild>
                <w:div w:id="1694918115">
                  <w:marLeft w:val="0"/>
                  <w:marRight w:val="0"/>
                  <w:marTop w:val="0"/>
                  <w:marBottom w:val="0"/>
                  <w:divBdr>
                    <w:top w:val="none" w:sz="0" w:space="0" w:color="auto"/>
                    <w:left w:val="none" w:sz="0" w:space="0" w:color="auto"/>
                    <w:bottom w:val="none" w:sz="0" w:space="0" w:color="auto"/>
                    <w:right w:val="none" w:sz="0" w:space="0" w:color="auto"/>
                  </w:divBdr>
                  <w:divsChild>
                    <w:div w:id="1612976115">
                      <w:marLeft w:val="0"/>
                      <w:marRight w:val="0"/>
                      <w:marTop w:val="0"/>
                      <w:marBottom w:val="0"/>
                      <w:divBdr>
                        <w:top w:val="none" w:sz="0" w:space="0" w:color="auto"/>
                        <w:left w:val="none" w:sz="0" w:space="0" w:color="auto"/>
                        <w:bottom w:val="none" w:sz="0" w:space="0" w:color="auto"/>
                        <w:right w:val="none" w:sz="0" w:space="0" w:color="auto"/>
                      </w:divBdr>
                      <w:divsChild>
                        <w:div w:id="580720854">
                          <w:marLeft w:val="0"/>
                          <w:marRight w:val="0"/>
                          <w:marTop w:val="0"/>
                          <w:marBottom w:val="0"/>
                          <w:divBdr>
                            <w:top w:val="single" w:sz="6" w:space="0" w:color="A2A2A2"/>
                            <w:left w:val="single" w:sz="6" w:space="0" w:color="A2A2A2"/>
                            <w:bottom w:val="single" w:sz="6" w:space="0" w:color="A2A2A2"/>
                            <w:right w:val="single" w:sz="6" w:space="0" w:color="A2A2A2"/>
                          </w:divBdr>
                          <w:divsChild>
                            <w:div w:id="422839637">
                              <w:marLeft w:val="225"/>
                              <w:marRight w:val="225"/>
                              <w:marTop w:val="225"/>
                              <w:marBottom w:val="225"/>
                              <w:divBdr>
                                <w:top w:val="none" w:sz="0" w:space="0" w:color="auto"/>
                                <w:left w:val="none" w:sz="0" w:space="0" w:color="auto"/>
                                <w:bottom w:val="none" w:sz="0" w:space="0" w:color="auto"/>
                                <w:right w:val="none" w:sz="0" w:space="0" w:color="auto"/>
                              </w:divBdr>
                              <w:divsChild>
                                <w:div w:id="956181771">
                                  <w:marLeft w:val="0"/>
                                  <w:marRight w:val="0"/>
                                  <w:marTop w:val="0"/>
                                  <w:marBottom w:val="0"/>
                                  <w:divBdr>
                                    <w:top w:val="none" w:sz="0" w:space="0" w:color="auto"/>
                                    <w:left w:val="none" w:sz="0" w:space="0" w:color="auto"/>
                                    <w:bottom w:val="none" w:sz="0" w:space="0" w:color="auto"/>
                                    <w:right w:val="none" w:sz="0" w:space="0" w:color="auto"/>
                                  </w:divBdr>
                                  <w:divsChild>
                                    <w:div w:id="51150760">
                                      <w:marLeft w:val="0"/>
                                      <w:marRight w:val="0"/>
                                      <w:marTop w:val="0"/>
                                      <w:marBottom w:val="0"/>
                                      <w:divBdr>
                                        <w:top w:val="none" w:sz="0" w:space="0" w:color="auto"/>
                                        <w:left w:val="none" w:sz="0" w:space="0" w:color="auto"/>
                                        <w:bottom w:val="none" w:sz="0" w:space="0" w:color="auto"/>
                                        <w:right w:val="none" w:sz="0" w:space="0" w:color="auto"/>
                                      </w:divBdr>
                                    </w:div>
                                    <w:div w:id="65223792">
                                      <w:marLeft w:val="0"/>
                                      <w:marRight w:val="0"/>
                                      <w:marTop w:val="0"/>
                                      <w:marBottom w:val="0"/>
                                      <w:divBdr>
                                        <w:top w:val="none" w:sz="0" w:space="0" w:color="auto"/>
                                        <w:left w:val="none" w:sz="0" w:space="0" w:color="auto"/>
                                        <w:bottom w:val="none" w:sz="0" w:space="0" w:color="auto"/>
                                        <w:right w:val="none" w:sz="0" w:space="0" w:color="auto"/>
                                      </w:divBdr>
                                    </w:div>
                                    <w:div w:id="5306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5196703">
      <w:bodyDiv w:val="1"/>
      <w:marLeft w:val="0"/>
      <w:marRight w:val="0"/>
      <w:marTop w:val="0"/>
      <w:marBottom w:val="0"/>
      <w:divBdr>
        <w:top w:val="none" w:sz="0" w:space="0" w:color="auto"/>
        <w:left w:val="none" w:sz="0" w:space="0" w:color="auto"/>
        <w:bottom w:val="none" w:sz="0" w:space="0" w:color="auto"/>
        <w:right w:val="none" w:sz="0" w:space="0" w:color="auto"/>
      </w:divBdr>
    </w:div>
    <w:div w:id="825588013">
      <w:bodyDiv w:val="1"/>
      <w:marLeft w:val="0"/>
      <w:marRight w:val="0"/>
      <w:marTop w:val="0"/>
      <w:marBottom w:val="0"/>
      <w:divBdr>
        <w:top w:val="none" w:sz="0" w:space="0" w:color="auto"/>
        <w:left w:val="none" w:sz="0" w:space="0" w:color="auto"/>
        <w:bottom w:val="none" w:sz="0" w:space="0" w:color="auto"/>
        <w:right w:val="none" w:sz="0" w:space="0" w:color="auto"/>
      </w:divBdr>
    </w:div>
    <w:div w:id="940726260">
      <w:bodyDiv w:val="1"/>
      <w:marLeft w:val="0"/>
      <w:marRight w:val="0"/>
      <w:marTop w:val="0"/>
      <w:marBottom w:val="0"/>
      <w:divBdr>
        <w:top w:val="none" w:sz="0" w:space="0" w:color="auto"/>
        <w:left w:val="none" w:sz="0" w:space="0" w:color="auto"/>
        <w:bottom w:val="none" w:sz="0" w:space="0" w:color="auto"/>
        <w:right w:val="none" w:sz="0" w:space="0" w:color="auto"/>
      </w:divBdr>
    </w:div>
    <w:div w:id="1093933633">
      <w:bodyDiv w:val="1"/>
      <w:marLeft w:val="0"/>
      <w:marRight w:val="0"/>
      <w:marTop w:val="0"/>
      <w:marBottom w:val="0"/>
      <w:divBdr>
        <w:top w:val="none" w:sz="0" w:space="0" w:color="auto"/>
        <w:left w:val="none" w:sz="0" w:space="0" w:color="auto"/>
        <w:bottom w:val="none" w:sz="0" w:space="0" w:color="auto"/>
        <w:right w:val="none" w:sz="0" w:space="0" w:color="auto"/>
      </w:divBdr>
    </w:div>
    <w:div w:id="1174686725">
      <w:bodyDiv w:val="1"/>
      <w:marLeft w:val="0"/>
      <w:marRight w:val="0"/>
      <w:marTop w:val="0"/>
      <w:marBottom w:val="0"/>
      <w:divBdr>
        <w:top w:val="none" w:sz="0" w:space="0" w:color="auto"/>
        <w:left w:val="none" w:sz="0" w:space="0" w:color="auto"/>
        <w:bottom w:val="none" w:sz="0" w:space="0" w:color="auto"/>
        <w:right w:val="none" w:sz="0" w:space="0" w:color="auto"/>
      </w:divBdr>
    </w:div>
    <w:div w:id="1361012102">
      <w:bodyDiv w:val="1"/>
      <w:marLeft w:val="0"/>
      <w:marRight w:val="0"/>
      <w:marTop w:val="0"/>
      <w:marBottom w:val="0"/>
      <w:divBdr>
        <w:top w:val="none" w:sz="0" w:space="0" w:color="auto"/>
        <w:left w:val="none" w:sz="0" w:space="0" w:color="auto"/>
        <w:bottom w:val="none" w:sz="0" w:space="0" w:color="auto"/>
        <w:right w:val="none" w:sz="0" w:space="0" w:color="auto"/>
      </w:divBdr>
    </w:div>
    <w:div w:id="1393313278">
      <w:bodyDiv w:val="1"/>
      <w:marLeft w:val="0"/>
      <w:marRight w:val="0"/>
      <w:marTop w:val="0"/>
      <w:marBottom w:val="0"/>
      <w:divBdr>
        <w:top w:val="none" w:sz="0" w:space="0" w:color="auto"/>
        <w:left w:val="none" w:sz="0" w:space="0" w:color="auto"/>
        <w:bottom w:val="none" w:sz="0" w:space="0" w:color="auto"/>
        <w:right w:val="none" w:sz="0" w:space="0" w:color="auto"/>
      </w:divBdr>
    </w:div>
    <w:div w:id="1751197317">
      <w:bodyDiv w:val="1"/>
      <w:marLeft w:val="0"/>
      <w:marRight w:val="0"/>
      <w:marTop w:val="0"/>
      <w:marBottom w:val="0"/>
      <w:divBdr>
        <w:top w:val="none" w:sz="0" w:space="0" w:color="auto"/>
        <w:left w:val="none" w:sz="0" w:space="0" w:color="auto"/>
        <w:bottom w:val="none" w:sz="0" w:space="0" w:color="auto"/>
        <w:right w:val="none" w:sz="0" w:space="0" w:color="auto"/>
      </w:divBdr>
    </w:div>
    <w:div w:id="1844394722">
      <w:bodyDiv w:val="1"/>
      <w:marLeft w:val="0"/>
      <w:marRight w:val="0"/>
      <w:marTop w:val="0"/>
      <w:marBottom w:val="0"/>
      <w:divBdr>
        <w:top w:val="none" w:sz="0" w:space="0" w:color="auto"/>
        <w:left w:val="none" w:sz="0" w:space="0" w:color="auto"/>
        <w:bottom w:val="none" w:sz="0" w:space="0" w:color="auto"/>
        <w:right w:val="none" w:sz="0" w:space="0" w:color="auto"/>
      </w:divBdr>
    </w:div>
    <w:div w:id="1975714133">
      <w:bodyDiv w:val="1"/>
      <w:marLeft w:val="0"/>
      <w:marRight w:val="0"/>
      <w:marTop w:val="0"/>
      <w:marBottom w:val="0"/>
      <w:divBdr>
        <w:top w:val="none" w:sz="0" w:space="0" w:color="auto"/>
        <w:left w:val="none" w:sz="0" w:space="0" w:color="auto"/>
        <w:bottom w:val="none" w:sz="0" w:space="0" w:color="auto"/>
        <w:right w:val="none" w:sz="0" w:space="0" w:color="auto"/>
      </w:divBdr>
      <w:divsChild>
        <w:div w:id="913665698">
          <w:marLeft w:val="0"/>
          <w:marRight w:val="0"/>
          <w:marTop w:val="0"/>
          <w:marBottom w:val="100"/>
          <w:divBdr>
            <w:top w:val="none" w:sz="0" w:space="0" w:color="auto"/>
            <w:left w:val="none" w:sz="0" w:space="0" w:color="auto"/>
            <w:bottom w:val="none" w:sz="0" w:space="0" w:color="auto"/>
            <w:right w:val="none" w:sz="0" w:space="0" w:color="auto"/>
          </w:divBdr>
          <w:divsChild>
            <w:div w:id="1501695185">
              <w:marLeft w:val="0"/>
              <w:marRight w:val="0"/>
              <w:marTop w:val="0"/>
              <w:marBottom w:val="0"/>
              <w:divBdr>
                <w:top w:val="none" w:sz="0" w:space="0" w:color="auto"/>
                <w:left w:val="none" w:sz="0" w:space="0" w:color="auto"/>
                <w:bottom w:val="none" w:sz="0" w:space="0" w:color="auto"/>
                <w:right w:val="none" w:sz="0" w:space="0" w:color="auto"/>
              </w:divBdr>
              <w:divsChild>
                <w:div w:id="1840265806">
                  <w:marLeft w:val="0"/>
                  <w:marRight w:val="0"/>
                  <w:marTop w:val="0"/>
                  <w:marBottom w:val="0"/>
                  <w:divBdr>
                    <w:top w:val="none" w:sz="0" w:space="0" w:color="auto"/>
                    <w:left w:val="none" w:sz="0" w:space="0" w:color="auto"/>
                    <w:bottom w:val="none" w:sz="0" w:space="0" w:color="auto"/>
                    <w:right w:val="none" w:sz="0" w:space="0" w:color="auto"/>
                  </w:divBdr>
                  <w:divsChild>
                    <w:div w:id="118230740">
                      <w:marLeft w:val="0"/>
                      <w:marRight w:val="0"/>
                      <w:marTop w:val="0"/>
                      <w:marBottom w:val="0"/>
                      <w:divBdr>
                        <w:top w:val="none" w:sz="0" w:space="0" w:color="auto"/>
                        <w:left w:val="none" w:sz="0" w:space="0" w:color="auto"/>
                        <w:bottom w:val="none" w:sz="0" w:space="0" w:color="auto"/>
                        <w:right w:val="none" w:sz="0" w:space="0" w:color="auto"/>
                      </w:divBdr>
                      <w:divsChild>
                        <w:div w:id="1931960417">
                          <w:marLeft w:val="0"/>
                          <w:marRight w:val="0"/>
                          <w:marTop w:val="0"/>
                          <w:marBottom w:val="0"/>
                          <w:divBdr>
                            <w:top w:val="single" w:sz="6" w:space="0" w:color="A2A2A2"/>
                            <w:left w:val="single" w:sz="6" w:space="0" w:color="A2A2A2"/>
                            <w:bottom w:val="single" w:sz="6" w:space="0" w:color="A2A2A2"/>
                            <w:right w:val="single" w:sz="6" w:space="0" w:color="A2A2A2"/>
                          </w:divBdr>
                          <w:divsChild>
                            <w:div w:id="332492337">
                              <w:marLeft w:val="225"/>
                              <w:marRight w:val="225"/>
                              <w:marTop w:val="225"/>
                              <w:marBottom w:val="225"/>
                              <w:divBdr>
                                <w:top w:val="none" w:sz="0" w:space="0" w:color="auto"/>
                                <w:left w:val="none" w:sz="0" w:space="0" w:color="auto"/>
                                <w:bottom w:val="none" w:sz="0" w:space="0" w:color="auto"/>
                                <w:right w:val="none" w:sz="0" w:space="0" w:color="auto"/>
                              </w:divBdr>
                              <w:divsChild>
                                <w:div w:id="1940482816">
                                  <w:marLeft w:val="0"/>
                                  <w:marRight w:val="0"/>
                                  <w:marTop w:val="0"/>
                                  <w:marBottom w:val="0"/>
                                  <w:divBdr>
                                    <w:top w:val="none" w:sz="0" w:space="0" w:color="auto"/>
                                    <w:left w:val="none" w:sz="0" w:space="0" w:color="auto"/>
                                    <w:bottom w:val="none" w:sz="0" w:space="0" w:color="auto"/>
                                    <w:right w:val="none" w:sz="0" w:space="0" w:color="auto"/>
                                  </w:divBdr>
                                  <w:divsChild>
                                    <w:div w:id="688990237">
                                      <w:marLeft w:val="0"/>
                                      <w:marRight w:val="0"/>
                                      <w:marTop w:val="0"/>
                                      <w:marBottom w:val="0"/>
                                      <w:divBdr>
                                        <w:top w:val="none" w:sz="0" w:space="0" w:color="auto"/>
                                        <w:left w:val="none" w:sz="0" w:space="0" w:color="auto"/>
                                        <w:bottom w:val="none" w:sz="0" w:space="0" w:color="auto"/>
                                        <w:right w:val="none" w:sz="0" w:space="0" w:color="auto"/>
                                      </w:divBdr>
                                    </w:div>
                                    <w:div w:id="1649088633">
                                      <w:marLeft w:val="0"/>
                                      <w:marRight w:val="0"/>
                                      <w:marTop w:val="0"/>
                                      <w:marBottom w:val="0"/>
                                      <w:divBdr>
                                        <w:top w:val="none" w:sz="0" w:space="0" w:color="auto"/>
                                        <w:left w:val="none" w:sz="0" w:space="0" w:color="auto"/>
                                        <w:bottom w:val="none" w:sz="0" w:space="0" w:color="auto"/>
                                        <w:right w:val="none" w:sz="0" w:space="0" w:color="auto"/>
                                      </w:divBdr>
                                    </w:div>
                                    <w:div w:id="21434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90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rimeoncology.org/footer-e-pages/terms_of_use.aspx"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marlana.henry@astrazenec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ortmannc@gene.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12ED8-8BE4-4ECD-A24E-907A6996F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1903</Words>
  <Characters>10849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Tuesday, 22 September 2009</vt:lpstr>
    </vt:vector>
  </TitlesOfParts>
  <Company>PRIME</Company>
  <LinksUpToDate>false</LinksUpToDate>
  <CharactersWithSpaces>12727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Tuesday, 22 September 2009</dc:title>
  <dc:creator>Kathryn.Brown</dc:creator>
  <cp:lastModifiedBy>Ben DeGiglio</cp:lastModifiedBy>
  <cp:revision>2</cp:revision>
  <cp:lastPrinted>2013-05-09T18:01:00Z</cp:lastPrinted>
  <dcterms:created xsi:type="dcterms:W3CDTF">2015-03-31T12:36:00Z</dcterms:created>
  <dcterms:modified xsi:type="dcterms:W3CDTF">2015-03-31T12:36:00Z</dcterms:modified>
</cp:coreProperties>
</file>