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C40A2A">
        <w:trPr>
          <w:jc w:val="center"/>
        </w:trPr>
        <w:tc>
          <w:tcPr>
            <w:tcW w:w="2538" w:type="dxa"/>
          </w:tcPr>
          <w:p w14:paraId="170AD48B" w14:textId="77777777" w:rsidR="007B3532" w:rsidRPr="0026285A" w:rsidRDefault="007B3532" w:rsidP="00C40A2A">
            <w:pPr>
              <w:rPr>
                <w:b/>
              </w:rPr>
            </w:pPr>
            <w:r w:rsidRPr="0026285A">
              <w:rPr>
                <w:b/>
              </w:rPr>
              <w:t>Project Name (internal)</w:t>
            </w:r>
          </w:p>
        </w:tc>
        <w:tc>
          <w:tcPr>
            <w:tcW w:w="2250" w:type="dxa"/>
          </w:tcPr>
          <w:p w14:paraId="158887C7" w14:textId="1E2146F0" w:rsidR="007B3532" w:rsidRPr="0026285A" w:rsidRDefault="00076988" w:rsidP="00C40A2A">
            <w:r>
              <w:t>EP Lung Prague</w:t>
            </w:r>
          </w:p>
        </w:tc>
        <w:tc>
          <w:tcPr>
            <w:tcW w:w="2610" w:type="dxa"/>
          </w:tcPr>
          <w:p w14:paraId="31CDA85F" w14:textId="77777777" w:rsidR="007B3532" w:rsidRPr="0026285A" w:rsidRDefault="007B3532" w:rsidP="00C40A2A">
            <w:pPr>
              <w:rPr>
                <w:b/>
              </w:rPr>
            </w:pPr>
            <w:r w:rsidRPr="0026285A">
              <w:rPr>
                <w:b/>
              </w:rPr>
              <w:t>Project Code</w:t>
            </w:r>
          </w:p>
        </w:tc>
        <w:tc>
          <w:tcPr>
            <w:tcW w:w="2178" w:type="dxa"/>
          </w:tcPr>
          <w:p w14:paraId="39C11E80" w14:textId="7DAB2D7D" w:rsidR="007B3532" w:rsidRPr="0026285A" w:rsidRDefault="00076988" w:rsidP="00C40A2A">
            <w:r>
              <w:t>PB4LEP100</w:t>
            </w:r>
          </w:p>
        </w:tc>
      </w:tr>
      <w:tr w:rsidR="007B3532" w:rsidRPr="0026285A" w14:paraId="2B439F58" w14:textId="77777777" w:rsidTr="00C40A2A">
        <w:trPr>
          <w:jc w:val="center"/>
        </w:trPr>
        <w:tc>
          <w:tcPr>
            <w:tcW w:w="2538" w:type="dxa"/>
          </w:tcPr>
          <w:p w14:paraId="0590A753" w14:textId="77777777" w:rsidR="007B3532" w:rsidRPr="0026285A" w:rsidRDefault="007B3532" w:rsidP="00C40A2A">
            <w:pPr>
              <w:rPr>
                <w:b/>
              </w:rPr>
            </w:pPr>
            <w:r w:rsidRPr="0026285A">
              <w:rPr>
                <w:b/>
              </w:rPr>
              <w:t>Virtual Project Manager</w:t>
            </w:r>
          </w:p>
        </w:tc>
        <w:tc>
          <w:tcPr>
            <w:tcW w:w="2250" w:type="dxa"/>
          </w:tcPr>
          <w:p w14:paraId="196FC3C4" w14:textId="67C81D04" w:rsidR="007B3532" w:rsidRPr="0026285A" w:rsidRDefault="00481F68" w:rsidP="00C40A2A">
            <w:pPr>
              <w:tabs>
                <w:tab w:val="right" w:pos="2034"/>
              </w:tabs>
            </w:pPr>
            <w:r>
              <w:t>Saskia Speth</w:t>
            </w:r>
          </w:p>
        </w:tc>
        <w:tc>
          <w:tcPr>
            <w:tcW w:w="2610" w:type="dxa"/>
          </w:tcPr>
          <w:p w14:paraId="6FB5FAE9" w14:textId="77777777" w:rsidR="007B3532" w:rsidRPr="0026285A" w:rsidRDefault="007B3532" w:rsidP="00C40A2A">
            <w:pPr>
              <w:rPr>
                <w:b/>
              </w:rPr>
            </w:pPr>
            <w:r w:rsidRPr="0026285A">
              <w:rPr>
                <w:b/>
              </w:rPr>
              <w:t>Clinical Program Manager</w:t>
            </w:r>
          </w:p>
        </w:tc>
        <w:sdt>
          <w:sdtPr>
            <w:id w:val="2033683028"/>
            <w:placeholder>
              <w:docPart w:val="EBC6FA42A5164CF8A062947E2BAC9F46"/>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4BAD69F4" w:rsidR="007B3532" w:rsidRPr="0026285A" w:rsidRDefault="00076988" w:rsidP="00C40A2A">
                <w:r>
                  <w:t>Sanneke Koekkoek</w:t>
                </w:r>
              </w:p>
            </w:tc>
          </w:sdtContent>
        </w:sdt>
      </w:tr>
      <w:tr w:rsidR="007B3532" w:rsidRPr="0026285A" w14:paraId="4C0E6711" w14:textId="77777777" w:rsidTr="00C40A2A">
        <w:trPr>
          <w:jc w:val="center"/>
        </w:trPr>
        <w:tc>
          <w:tcPr>
            <w:tcW w:w="2538" w:type="dxa"/>
          </w:tcPr>
          <w:p w14:paraId="5C44CAA2" w14:textId="77777777" w:rsidR="007B3532" w:rsidRPr="0026285A" w:rsidRDefault="007B3532" w:rsidP="00C40A2A">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C40A2A">
                <w:r w:rsidRPr="0026285A">
                  <w:rPr>
                    <w:rStyle w:val="PlaceholderText"/>
                  </w:rPr>
                  <w:t>Choose an item.</w:t>
                </w:r>
              </w:p>
            </w:tc>
          </w:sdtContent>
        </w:sdt>
        <w:tc>
          <w:tcPr>
            <w:tcW w:w="2610" w:type="dxa"/>
          </w:tcPr>
          <w:p w14:paraId="6E852F92" w14:textId="77777777" w:rsidR="007B3532" w:rsidRPr="0026285A" w:rsidRDefault="007B3532" w:rsidP="00C40A2A">
            <w:pPr>
              <w:rPr>
                <w:b/>
              </w:rPr>
            </w:pPr>
            <w:r w:rsidRPr="0026285A">
              <w:rPr>
                <w:b/>
              </w:rPr>
              <w:t>Editor</w:t>
            </w:r>
          </w:p>
        </w:tc>
        <w:sdt>
          <w:sdtPr>
            <w:id w:val="265899014"/>
            <w:placeholder>
              <w:docPart w:val="DFBD9AB74E4E4092ADBCB61DC373578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1CD9B812" w:rsidR="007B3532" w:rsidRPr="0026285A" w:rsidRDefault="00076988" w:rsidP="00C40A2A">
                <w:r>
                  <w:t>Trudy Stoddert</w:t>
                </w:r>
              </w:p>
            </w:tc>
          </w:sdtContent>
        </w:sdt>
      </w:tr>
    </w:tbl>
    <w:p w14:paraId="2C6638E6" w14:textId="77777777" w:rsidR="007B3532" w:rsidRDefault="007B3532" w:rsidP="007B3532">
      <w:pPr>
        <w:pStyle w:val="ListParagraph"/>
        <w:ind w:left="0"/>
        <w:rPr>
          <w:b/>
          <w:sz w:val="24"/>
          <w:szCs w:val="24"/>
        </w:rPr>
        <w:sectPr w:rsidR="007B3532">
          <w:headerReference w:type="default" r:id="rId10"/>
          <w:footerReference w:type="default" r:id="rId11"/>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9378A9"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6739593C" w:rsidR="007B3532" w:rsidRPr="004333EE" w:rsidRDefault="009378A9"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076988">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9378A9"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9378A9"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9378A9"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666D3BC9" w:rsidR="007B3532" w:rsidRDefault="009378A9"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076988">
            <w:rPr>
              <w:rFonts w:ascii="MS Gothic" w:eastAsia="MS Gothic" w:hAnsi="MS Gothic" w:hint="eastAsia"/>
              <w:sz w:val="24"/>
              <w:szCs w:val="24"/>
            </w:rPr>
            <w:t>☒</w:t>
          </w:r>
        </w:sdtContent>
      </w:sdt>
      <w:r w:rsidR="007B3532">
        <w:rPr>
          <w:sz w:val="24"/>
          <w:szCs w:val="24"/>
        </w:rPr>
        <w:t>Yes</w:t>
      </w:r>
    </w:p>
    <w:p w14:paraId="1E18BCD3" w14:textId="77777777" w:rsidR="007B3532" w:rsidRDefault="009378A9"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1704322" w:rsidR="007B3532" w:rsidRDefault="009378A9"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076988">
            <w:rPr>
              <w:rFonts w:ascii="MS Gothic" w:eastAsia="MS Gothic" w:hAnsi="MS Gothic" w:hint="eastAsia"/>
              <w:sz w:val="24"/>
              <w:szCs w:val="24"/>
            </w:rPr>
            <w:t>☒</w:t>
          </w:r>
        </w:sdtContent>
      </w:sdt>
      <w:r w:rsidR="007B3532">
        <w:rPr>
          <w:sz w:val="24"/>
          <w:szCs w:val="24"/>
        </w:rPr>
        <w:t>Only One</w:t>
      </w:r>
    </w:p>
    <w:p w14:paraId="4B8486BF" w14:textId="77777777" w:rsidR="007B3532" w:rsidRDefault="009378A9"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9378A9"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030E152C" w:rsidR="007B3532" w:rsidRDefault="007B3532" w:rsidP="007B3532">
      <w:pPr>
        <w:pStyle w:val="ListParagraph"/>
        <w:ind w:left="0"/>
        <w:rPr>
          <w:sz w:val="24"/>
          <w:szCs w:val="24"/>
        </w:rPr>
      </w:pPr>
      <w:r>
        <w:rPr>
          <w:sz w:val="24"/>
          <w:szCs w:val="24"/>
        </w:rPr>
        <w:t>Dates to Blast or Special Requests:</w:t>
      </w:r>
      <w:r w:rsidR="00481F68">
        <w:rPr>
          <w:sz w:val="24"/>
          <w:szCs w:val="24"/>
        </w:rPr>
        <w:t xml:space="preserve"> </w:t>
      </w:r>
      <w:proofErr w:type="spellStart"/>
      <w:r w:rsidR="00481F68">
        <w:rPr>
          <w:sz w:val="24"/>
          <w:szCs w:val="24"/>
        </w:rPr>
        <w:t>Incl</w:t>
      </w:r>
      <w:proofErr w:type="spellEnd"/>
      <w:r w:rsidR="00481F68">
        <w:rPr>
          <w:sz w:val="24"/>
          <w:szCs w:val="24"/>
        </w:rPr>
        <w:t xml:space="preserve"> meeting participants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bookmarkStart w:id="0" w:name="_GoBack"/>
      <w:bookmarkEnd w:id="0"/>
    </w:p>
    <w:p w14:paraId="62446869" w14:textId="77777777" w:rsidR="007B3532" w:rsidRDefault="009378A9"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0CEC6E46" w:rsidR="007B3532" w:rsidRDefault="009378A9" w:rsidP="007B3532">
      <w:pPr>
        <w:pStyle w:val="ListParagraph"/>
        <w:ind w:left="0"/>
        <w:rPr>
          <w:sz w:val="24"/>
          <w:szCs w:val="24"/>
        </w:rPr>
      </w:pPr>
      <w:sdt>
        <w:sdtPr>
          <w:rPr>
            <w:sz w:val="24"/>
            <w:szCs w:val="24"/>
          </w:rPr>
          <w:id w:val="192043351"/>
          <w14:checkbox>
            <w14:checked w14:val="1"/>
            <w14:checkedState w14:val="2612" w14:font="MS Gothic"/>
            <w14:uncheckedState w14:val="2610" w14:font="MS Gothic"/>
          </w14:checkbox>
        </w:sdtPr>
        <w:sdtEndPr/>
        <w:sdtContent>
          <w:r w:rsidR="00076988">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29F8D3EB" w:rsidR="007B3532" w:rsidRPr="00C243B4" w:rsidRDefault="009378A9"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1"/>
            <w14:checkedState w14:val="2612" w14:font="MS Gothic"/>
            <w14:uncheckedState w14:val="2610" w14:font="MS Gothic"/>
          </w14:checkbox>
        </w:sdtPr>
        <w:sdtEndPr/>
        <w:sdtContent>
          <w:r w:rsidR="00076988">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9378A9"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0E07B8E8" w:rsidR="007B3532" w:rsidRPr="0081336D" w:rsidRDefault="009378A9" w:rsidP="007B3532">
      <w:pPr>
        <w:pStyle w:val="ListParagraph"/>
        <w:ind w:left="0"/>
        <w:rPr>
          <w:color w:val="FF0000"/>
          <w:sz w:val="24"/>
          <w:szCs w:val="24"/>
        </w:rPr>
      </w:pPr>
      <w:sdt>
        <w:sdtPr>
          <w:rPr>
            <w:color w:val="FF0000"/>
            <w:sz w:val="24"/>
            <w:szCs w:val="24"/>
          </w:rPr>
          <w:id w:val="-1262684470"/>
          <w14:checkbox>
            <w14:checked w14:val="1"/>
            <w14:checkedState w14:val="2612" w14:font="MS Gothic"/>
            <w14:uncheckedState w14:val="2610" w14:font="MS Gothic"/>
          </w14:checkbox>
        </w:sdtPr>
        <w:sdtEndPr/>
        <w:sdtContent>
          <w:r w:rsidR="0081336D" w:rsidRPr="0081336D">
            <w:rPr>
              <w:rFonts w:ascii="MS Gothic" w:eastAsia="MS Gothic" w:hAnsi="MS Gothic" w:hint="eastAsia"/>
              <w:color w:val="FF0000"/>
              <w:sz w:val="24"/>
              <w:szCs w:val="24"/>
            </w:rPr>
            <w:t>☒</w:t>
          </w:r>
        </w:sdtContent>
      </w:sdt>
      <w:r w:rsidR="007B3532" w:rsidRPr="0081336D">
        <w:rPr>
          <w:color w:val="FF0000"/>
          <w:sz w:val="24"/>
          <w:szCs w:val="24"/>
        </w:rPr>
        <w:t>Yes</w:t>
      </w:r>
    </w:p>
    <w:p w14:paraId="2E4E7B25" w14:textId="77777777" w:rsidR="007B3532" w:rsidRDefault="009378A9"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9378A9"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9378A9"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9378A9"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53F093EF" w:rsidR="007B3532" w:rsidRDefault="009378A9"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r w:rsidR="00E638BF">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3476BB1C" w:rsidR="007B3532" w:rsidRDefault="007B3532" w:rsidP="007B3532">
      <w:pPr>
        <w:pStyle w:val="ListParagraph"/>
        <w:ind w:left="0"/>
        <w:rPr>
          <w:b/>
          <w:sz w:val="24"/>
          <w:szCs w:val="24"/>
        </w:rPr>
      </w:pPr>
      <w:r>
        <w:rPr>
          <w:b/>
          <w:sz w:val="24"/>
          <w:szCs w:val="24"/>
        </w:rPr>
        <w:t>Webcast/PDS URL:</w:t>
      </w:r>
      <w:r w:rsidR="0081336D">
        <w:rPr>
          <w:b/>
          <w:sz w:val="24"/>
          <w:szCs w:val="24"/>
        </w:rPr>
        <w:t xml:space="preserve"> </w:t>
      </w:r>
      <w:r w:rsidR="0081336D" w:rsidRPr="0081336D">
        <w:rPr>
          <w:sz w:val="24"/>
          <w:szCs w:val="24"/>
        </w:rPr>
        <w:t>www.prIMEoncology.com/eplung_Prague2014_PDS</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Pr="0081336D" w:rsidRDefault="009378A9" w:rsidP="007B3532">
      <w:pPr>
        <w:pStyle w:val="ListParagraph"/>
        <w:ind w:left="0"/>
        <w:rPr>
          <w:color w:val="FF0000"/>
          <w:sz w:val="24"/>
          <w:szCs w:val="24"/>
        </w:rPr>
      </w:pPr>
      <w:sdt>
        <w:sdtPr>
          <w:rPr>
            <w:b/>
            <w:color w:val="FF0000"/>
            <w:sz w:val="24"/>
            <w:szCs w:val="24"/>
          </w:rPr>
          <w:id w:val="-1624832377"/>
          <w14:checkbox>
            <w14:checked w14:val="0"/>
            <w14:checkedState w14:val="2612" w14:font="MS Gothic"/>
            <w14:uncheckedState w14:val="2610" w14:font="MS Gothic"/>
          </w14:checkbox>
        </w:sdtPr>
        <w:sdtEndPr/>
        <w:sdtContent>
          <w:r w:rsidR="007B3532" w:rsidRPr="0081336D">
            <w:rPr>
              <w:rFonts w:ascii="MS Gothic" w:eastAsia="MS Gothic" w:hAnsi="MS Gothic" w:hint="eastAsia"/>
              <w:b/>
              <w:color w:val="FF0000"/>
              <w:sz w:val="24"/>
              <w:szCs w:val="24"/>
            </w:rPr>
            <w:t>☐</w:t>
          </w:r>
        </w:sdtContent>
      </w:sdt>
      <w:r w:rsidR="007B3532" w:rsidRPr="0081336D">
        <w:rPr>
          <w:color w:val="FF0000"/>
          <w:sz w:val="24"/>
          <w:szCs w:val="24"/>
        </w:rPr>
        <w:t>Cases with Voting</w:t>
      </w:r>
    </w:p>
    <w:p w14:paraId="07DC93A6" w14:textId="77777777" w:rsidR="007B3532" w:rsidRDefault="009378A9"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9378A9"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9378A9"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9378A9"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lastRenderedPageBreak/>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1879AF26"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0081336D">
        <w:rPr>
          <w:b/>
          <w:color w:val="FF9900"/>
        </w:rPr>
        <w:t xml:space="preserve"> </w:t>
      </w:r>
      <w:r w:rsidR="0081336D" w:rsidRPr="0081336D">
        <w:rPr>
          <w:b/>
          <w:color w:val="FF9900"/>
        </w:rPr>
        <w:t xml:space="preserve">Expert </w:t>
      </w:r>
      <w:proofErr w:type="spellStart"/>
      <w:r w:rsidR="0081336D" w:rsidRPr="0081336D">
        <w:rPr>
          <w:b/>
          <w:color w:val="FF9900"/>
        </w:rPr>
        <w:t>Practice</w:t>
      </w:r>
      <w:r w:rsidR="0081336D" w:rsidRPr="0081336D">
        <w:rPr>
          <w:b/>
          <w:color w:val="FF9900"/>
          <w:vertAlign w:val="superscript"/>
        </w:rPr>
        <w:t>SM</w:t>
      </w:r>
      <w:proofErr w:type="spellEnd"/>
      <w:r w:rsidR="0081336D" w:rsidRPr="0081336D">
        <w:rPr>
          <w:b/>
          <w:color w:val="FF9900"/>
        </w:rPr>
        <w:t xml:space="preserve"> in Lung Cancer</w:t>
      </w:r>
    </w:p>
    <w:p w14:paraId="08D82057" w14:textId="77777777" w:rsidR="0091793F" w:rsidRPr="009D7D6F" w:rsidRDefault="0091793F" w:rsidP="0091793F">
      <w:pPr>
        <w:spacing w:after="0" w:line="240" w:lineRule="auto"/>
        <w:rPr>
          <w:b/>
        </w:rPr>
      </w:pPr>
      <w:r w:rsidRPr="009D7D6F">
        <w:rPr>
          <w:b/>
        </w:rPr>
        <w:t>ACTIVITY FEATURES</w:t>
      </w:r>
    </w:p>
    <w:p w14:paraId="269222C3" w14:textId="13B2CB36" w:rsidR="0091793F" w:rsidRDefault="0091793F" w:rsidP="0091793F">
      <w:pPr>
        <w:spacing w:after="0" w:line="240" w:lineRule="auto"/>
      </w:pPr>
      <w:r>
        <w:t>[Icon] Downloadable Slides</w:t>
      </w:r>
      <w:r w:rsidR="00316986" w:rsidDel="00316986">
        <w:t xml:space="preserve"> </w:t>
      </w: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0E3CC4DB"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w:t>
      </w:r>
      <w:r w:rsidR="0081336D" w:rsidRPr="0081336D">
        <w:rPr>
          <w:rStyle w:val="Emphasis"/>
        </w:rPr>
        <w:t xml:space="preserve">Expert </w:t>
      </w:r>
      <w:proofErr w:type="spellStart"/>
      <w:r w:rsidR="0081336D" w:rsidRPr="0081336D">
        <w:rPr>
          <w:rStyle w:val="Emphasis"/>
        </w:rPr>
        <w:t>Practice</w:t>
      </w:r>
      <w:r w:rsidR="0081336D" w:rsidRPr="0081336D">
        <w:rPr>
          <w:rStyle w:val="Emphasis"/>
          <w:vertAlign w:val="superscript"/>
        </w:rPr>
        <w:t>SM</w:t>
      </w:r>
      <w:proofErr w:type="spellEnd"/>
      <w:r w:rsidR="0081336D" w:rsidRPr="0081336D">
        <w:rPr>
          <w:rStyle w:val="Emphasis"/>
        </w:rPr>
        <w:t xml:space="preserve"> in Lung Cancer </w:t>
      </w:r>
      <w:r>
        <w:t>meeting held in</w:t>
      </w:r>
      <w:r w:rsidR="0081336D">
        <w:t xml:space="preserve"> Prague, Czech Republic. </w:t>
      </w:r>
    </w:p>
    <w:p w14:paraId="6BD59639"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62A5B6B6" w:rsidR="0091793F" w:rsidRPr="009D7D6F" w:rsidRDefault="0091793F" w:rsidP="0091793F">
      <w:pPr>
        <w:spacing w:after="0" w:line="240" w:lineRule="auto"/>
        <w:rPr>
          <w:b/>
        </w:rPr>
      </w:pPr>
      <w:r>
        <w:rPr>
          <w:b/>
        </w:rPr>
        <w:t>[Tab—</w:t>
      </w:r>
      <w:r w:rsidR="0081336D" w:rsidRPr="0081336D">
        <w:rPr>
          <w:b/>
          <w:highlight w:val="yellow"/>
        </w:rPr>
        <w:t>Lung Cancer</w:t>
      </w:r>
      <w:r w:rsidRPr="0081336D">
        <w:rPr>
          <w:b/>
          <w:highlight w:val="yellow"/>
        </w:rPr>
        <w:t>]</w:t>
      </w:r>
    </w:p>
    <w:p w14:paraId="4368F364" w14:textId="19DF6710" w:rsidR="0091793F" w:rsidRDefault="00D06BE9" w:rsidP="00D06BE9">
      <w:pPr>
        <w:ind w:left="2160" w:hanging="2160"/>
      </w:pPr>
      <w:r>
        <w:t xml:space="preserve">Discussant: </w:t>
      </w:r>
      <w:r>
        <w:tab/>
      </w:r>
      <w:r w:rsidR="0081336D" w:rsidRPr="0081336D">
        <w:rPr>
          <w:b/>
        </w:rPr>
        <w:t xml:space="preserve">Keith Kerr, </w:t>
      </w:r>
      <w:proofErr w:type="spellStart"/>
      <w:r w:rsidR="00471D4B" w:rsidRPr="00D06BE9">
        <w:rPr>
          <w:b/>
          <w:color w:val="000000"/>
        </w:rPr>
        <w:t>MBChB</w:t>
      </w:r>
      <w:proofErr w:type="spellEnd"/>
      <w:r w:rsidR="00471D4B" w:rsidRPr="00D06BE9">
        <w:rPr>
          <w:b/>
          <w:color w:val="000000"/>
        </w:rPr>
        <w:t xml:space="preserve">, </w:t>
      </w:r>
      <w:proofErr w:type="spellStart"/>
      <w:r w:rsidR="00471D4B" w:rsidRPr="00D06BE9">
        <w:rPr>
          <w:b/>
          <w:color w:val="000000"/>
        </w:rPr>
        <w:t>FRCPath</w:t>
      </w:r>
      <w:proofErr w:type="spellEnd"/>
      <w:r w:rsidR="0091793F" w:rsidRPr="00D06BE9">
        <w:rPr>
          <w:b/>
        </w:rPr>
        <w:t>,</w:t>
      </w:r>
      <w:r w:rsidR="0091793F">
        <w:rPr>
          <w:b/>
        </w:rPr>
        <w:t xml:space="preserve"> </w:t>
      </w:r>
      <w:r w:rsidR="0081336D">
        <w:t>Aberdeen Royal Infirmary, Aberdeen, United Kingdom</w:t>
      </w:r>
    </w:p>
    <w:p w14:paraId="2C4E209E" w14:textId="2AD2F5D6" w:rsidR="0091793F" w:rsidRDefault="0091793F" w:rsidP="0091793F">
      <w:r>
        <w:t>Topic:</w:t>
      </w:r>
      <w:r>
        <w:tab/>
      </w:r>
      <w:r>
        <w:tab/>
      </w:r>
      <w:r>
        <w:tab/>
      </w:r>
      <w:r w:rsidR="0081336D" w:rsidRPr="0081336D">
        <w:t>The role of pathology in the era of targeted therapy</w:t>
      </w:r>
    </w:p>
    <w:p w14:paraId="383E5CFD" w14:textId="385AE3F0" w:rsidR="00D06BE9" w:rsidRPr="00D06BE9" w:rsidRDefault="0091793F" w:rsidP="00D06BE9">
      <w:pPr>
        <w:ind w:left="2160" w:hanging="2160"/>
        <w:rPr>
          <w:color w:val="000000"/>
        </w:rPr>
      </w:pPr>
      <w:r>
        <w:t>Learning Objective:</w:t>
      </w:r>
      <w:r>
        <w:tab/>
      </w:r>
      <w:r w:rsidR="00D06BE9" w:rsidRPr="00D06BE9">
        <w:rPr>
          <w:color w:val="000000"/>
        </w:rPr>
        <w:t xml:space="preserve">Evaluate lung cancer biomarkers to inform choice of treatment strategy for </w:t>
      </w:r>
      <w:r w:rsidR="00D06BE9" w:rsidRPr="0081336D">
        <w:t>non-small cell lung cancer (NSCLC)</w:t>
      </w:r>
      <w:r w:rsidR="00D06BE9" w:rsidRPr="00D06BE9">
        <w:rPr>
          <w:color w:val="000000"/>
        </w:rPr>
        <w:t>, including optimal methods for tissue sampling, analysis, and evaluation of results</w:t>
      </w:r>
    </w:p>
    <w:p w14:paraId="4C460658" w14:textId="4D7FBB39" w:rsidR="0091793F" w:rsidRDefault="0091793F" w:rsidP="0091793F"/>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6EE8FD9F" w:rsidR="0091793F" w:rsidRDefault="0091793F" w:rsidP="0081336D">
      <w:pPr>
        <w:ind w:left="2160" w:hanging="2160"/>
      </w:pPr>
      <w:r>
        <w:t xml:space="preserve">Discussant: </w:t>
      </w:r>
      <w:r>
        <w:tab/>
      </w:r>
      <w:r w:rsidR="0081336D" w:rsidRPr="0081336D">
        <w:rPr>
          <w:b/>
        </w:rPr>
        <w:t>Solange Peters, MD, PhD</w:t>
      </w:r>
      <w:r>
        <w:rPr>
          <w:b/>
        </w:rPr>
        <w:t xml:space="preserve">, </w:t>
      </w:r>
      <w:r w:rsidR="0081336D">
        <w:t>Multidisciplinary Oncology Center Lausanne, Lausanne, Switzerland</w:t>
      </w:r>
    </w:p>
    <w:p w14:paraId="2D9D1EC7" w14:textId="769E4E41" w:rsidR="0091793F" w:rsidRDefault="0091793F" w:rsidP="0081336D">
      <w:pPr>
        <w:ind w:left="2160" w:hanging="2160"/>
      </w:pPr>
      <w:r>
        <w:t>Topic:</w:t>
      </w:r>
      <w:r>
        <w:tab/>
      </w:r>
      <w:r w:rsidR="0081336D" w:rsidRPr="0081336D">
        <w:t>Keynote lecture—Immunotherapy: A step forward in treatment of advanced NSCLC</w:t>
      </w:r>
    </w:p>
    <w:p w14:paraId="09E30B98" w14:textId="77777777" w:rsidR="00D06BE9" w:rsidRPr="00D06BE9" w:rsidRDefault="0091793F" w:rsidP="00D06BE9">
      <w:pPr>
        <w:spacing w:after="0" w:line="240" w:lineRule="auto"/>
        <w:ind w:left="2160" w:hanging="2160"/>
        <w:rPr>
          <w:color w:val="000000"/>
        </w:rPr>
      </w:pPr>
      <w:r>
        <w:t>Learning Objective:</w:t>
      </w:r>
      <w:r>
        <w:tab/>
      </w:r>
      <w:r w:rsidR="00D06BE9" w:rsidRPr="00D06BE9">
        <w:rPr>
          <w:color w:val="000000"/>
        </w:rPr>
        <w:t>Identify the role of immunotherapy in lung cancer, in particular the role of checkpoint inhibition, and evaluate efficacy and safety of these treatments in NSCLC</w:t>
      </w:r>
    </w:p>
    <w:p w14:paraId="7FB28F82" w14:textId="0ED12E1F" w:rsidR="0091793F" w:rsidRDefault="0091793F" w:rsidP="0091793F"/>
    <w:p w14:paraId="0038588E" w14:textId="77777777" w:rsidR="0091793F" w:rsidRDefault="0091793F" w:rsidP="0091793F">
      <w:r>
        <w:t>[</w:t>
      </w:r>
      <w:proofErr w:type="gramStart"/>
      <w:r>
        <w:t>insert</w:t>
      </w:r>
      <w:proofErr w:type="gramEnd"/>
      <w:r>
        <w:t xml:space="preserve"> divider line]___________________________________________</w:t>
      </w:r>
      <w:r>
        <w:tab/>
      </w:r>
    </w:p>
    <w:p w14:paraId="489A63FE" w14:textId="0621AD51" w:rsidR="0081336D" w:rsidRPr="0081336D" w:rsidRDefault="0091793F" w:rsidP="009378A9">
      <w:pPr>
        <w:ind w:left="2160" w:hanging="2160"/>
      </w:pPr>
      <w:r>
        <w:lastRenderedPageBreak/>
        <w:t xml:space="preserve">Discussant: </w:t>
      </w:r>
      <w:r>
        <w:tab/>
      </w:r>
      <w:r w:rsidR="0081336D" w:rsidRPr="0081336D">
        <w:rPr>
          <w:b/>
        </w:rPr>
        <w:t>W</w:t>
      </w:r>
      <w:r w:rsidR="0081336D">
        <w:rPr>
          <w:b/>
        </w:rPr>
        <w:t xml:space="preserve">olfgang Jungraithmayr, MD, PhD, </w:t>
      </w:r>
      <w:r w:rsidR="0081336D" w:rsidRPr="0081336D">
        <w:t>University Hospital Zurich</w:t>
      </w:r>
      <w:r w:rsidR="008C188C">
        <w:t xml:space="preserve">, </w:t>
      </w:r>
      <w:r w:rsidR="0081336D" w:rsidRPr="0081336D">
        <w:t>Zurich, Switzerland</w:t>
      </w:r>
    </w:p>
    <w:p w14:paraId="0CA9E979" w14:textId="61AF0B3D" w:rsidR="0091793F" w:rsidRDefault="0081336D" w:rsidP="0081336D">
      <w:pPr>
        <w:ind w:left="2160"/>
      </w:pPr>
      <w:r w:rsidRPr="0081336D">
        <w:rPr>
          <w:b/>
        </w:rPr>
        <w:t xml:space="preserve">Benjamin </w:t>
      </w:r>
      <w:proofErr w:type="spellStart"/>
      <w:r w:rsidRPr="0081336D">
        <w:rPr>
          <w:b/>
        </w:rPr>
        <w:t>Besse</w:t>
      </w:r>
      <w:proofErr w:type="spellEnd"/>
      <w:r w:rsidRPr="0081336D">
        <w:rPr>
          <w:b/>
        </w:rPr>
        <w:t>, MD, PhD</w:t>
      </w:r>
      <w:r>
        <w:rPr>
          <w:b/>
        </w:rPr>
        <w:t>,</w:t>
      </w:r>
      <w:r>
        <w:t xml:space="preserve"> </w:t>
      </w:r>
      <w:proofErr w:type="spellStart"/>
      <w:r>
        <w:t>Institut</w:t>
      </w:r>
      <w:proofErr w:type="spellEnd"/>
      <w:r>
        <w:t xml:space="preserve"> Gustave </w:t>
      </w:r>
      <w:proofErr w:type="spellStart"/>
      <w:r>
        <w:t>Roussy</w:t>
      </w:r>
      <w:proofErr w:type="spellEnd"/>
      <w:r>
        <w:t>, Villejuif, France</w:t>
      </w:r>
    </w:p>
    <w:p w14:paraId="5E8D2319" w14:textId="5502B944" w:rsidR="00D06BE9" w:rsidRPr="0081336D" w:rsidRDefault="00D06BE9" w:rsidP="008A1888">
      <w:pPr>
        <w:ind w:left="2160"/>
      </w:pPr>
      <w:r w:rsidRPr="0081336D">
        <w:rPr>
          <w:b/>
        </w:rPr>
        <w:t>Umberto Ricardi, MD, PhD</w:t>
      </w:r>
      <w:r>
        <w:rPr>
          <w:b/>
        </w:rPr>
        <w:t>,</w:t>
      </w:r>
      <w:r w:rsidRPr="0081336D">
        <w:t xml:space="preserve"> University of Turin, School of Medicine</w:t>
      </w:r>
      <w:r w:rsidR="008C188C">
        <w:t xml:space="preserve">, </w:t>
      </w:r>
      <w:r w:rsidRPr="0081336D">
        <w:t>Turin, Italy</w:t>
      </w:r>
    </w:p>
    <w:p w14:paraId="11F50023" w14:textId="77777777" w:rsidR="0081336D" w:rsidRDefault="0091793F" w:rsidP="0091793F">
      <w:r>
        <w:t>Topic:</w:t>
      </w:r>
      <w:r>
        <w:tab/>
      </w:r>
      <w:r>
        <w:tab/>
      </w:r>
      <w:r>
        <w:tab/>
      </w:r>
      <w:r w:rsidR="0081336D" w:rsidRPr="0081336D">
        <w:t xml:space="preserve">Case #1—Stage III NSCLC: What’s the best multimodality approach? </w:t>
      </w:r>
    </w:p>
    <w:p w14:paraId="6A2AF0B8" w14:textId="77777777" w:rsidR="00D06BE9" w:rsidRPr="00D06BE9" w:rsidRDefault="0091793F" w:rsidP="00D06BE9">
      <w:pPr>
        <w:spacing w:after="0" w:line="240" w:lineRule="auto"/>
        <w:rPr>
          <w:color w:val="000000"/>
        </w:rPr>
      </w:pPr>
      <w:r>
        <w:t>Learning Objective:</w:t>
      </w:r>
      <w:r>
        <w:tab/>
      </w:r>
      <w:r w:rsidR="00D06BE9" w:rsidRPr="00D06BE9">
        <w:rPr>
          <w:color w:val="000000"/>
        </w:rPr>
        <w:t>Adopt a multidisciplinary approach for the care of patients with lung cancer</w:t>
      </w:r>
    </w:p>
    <w:p w14:paraId="457250CF" w14:textId="74187AC6" w:rsidR="0091793F" w:rsidRDefault="0091793F" w:rsidP="0091793F"/>
    <w:p w14:paraId="4D92EC31" w14:textId="77777777" w:rsidR="0091793F" w:rsidRDefault="0091793F" w:rsidP="0091793F">
      <w:r>
        <w:t>[</w:t>
      </w:r>
      <w:proofErr w:type="gramStart"/>
      <w:r>
        <w:t>insert</w:t>
      </w:r>
      <w:proofErr w:type="gramEnd"/>
      <w:r>
        <w:t xml:space="preserve"> divider line]___________________________________________</w:t>
      </w:r>
      <w:r>
        <w:tab/>
      </w:r>
    </w:p>
    <w:p w14:paraId="0C32D70B" w14:textId="08A91DFF" w:rsidR="0081336D" w:rsidRPr="0081336D" w:rsidRDefault="0091793F" w:rsidP="0081336D">
      <w:pPr>
        <w:rPr>
          <w:b/>
        </w:rPr>
      </w:pPr>
      <w:r>
        <w:t xml:space="preserve">Discussant: </w:t>
      </w:r>
      <w:r>
        <w:tab/>
      </w:r>
      <w:r>
        <w:tab/>
      </w:r>
      <w:r w:rsidR="0081336D" w:rsidRPr="0081336D">
        <w:rPr>
          <w:b/>
        </w:rPr>
        <w:t xml:space="preserve">Benjamin </w:t>
      </w:r>
      <w:proofErr w:type="spellStart"/>
      <w:r w:rsidR="0081336D" w:rsidRPr="0081336D">
        <w:rPr>
          <w:b/>
        </w:rPr>
        <w:t>Besse</w:t>
      </w:r>
      <w:proofErr w:type="spellEnd"/>
      <w:r w:rsidR="0081336D" w:rsidRPr="0081336D">
        <w:rPr>
          <w:b/>
        </w:rPr>
        <w:t>, MD, PhD</w:t>
      </w:r>
      <w:r w:rsidR="0081336D">
        <w:rPr>
          <w:b/>
        </w:rPr>
        <w:t>,</w:t>
      </w:r>
      <w:r w:rsidR="0081336D">
        <w:t xml:space="preserve"> Gustave </w:t>
      </w:r>
      <w:proofErr w:type="spellStart"/>
      <w:r w:rsidR="0081336D">
        <w:t>Roussy</w:t>
      </w:r>
      <w:proofErr w:type="spellEnd"/>
      <w:r w:rsidR="0081336D">
        <w:t>, Villejuif, France</w:t>
      </w:r>
    </w:p>
    <w:p w14:paraId="37EEA75F" w14:textId="0CE52CD5" w:rsidR="0081336D" w:rsidRDefault="0091793F" w:rsidP="0081336D">
      <w:pPr>
        <w:ind w:left="2160" w:hanging="2160"/>
      </w:pPr>
      <w:r>
        <w:t>Topic:</w:t>
      </w:r>
      <w:r>
        <w:tab/>
      </w:r>
      <w:r w:rsidR="0081336D" w:rsidRPr="0081336D">
        <w:t xml:space="preserve">Case #2—Advanced NSCLC: Treatment strategies in the absence of targetable driver mutations </w:t>
      </w:r>
    </w:p>
    <w:p w14:paraId="01D95C47" w14:textId="77777777" w:rsidR="00D06BE9" w:rsidRPr="00D06BE9" w:rsidRDefault="0091793F" w:rsidP="00D06BE9">
      <w:pPr>
        <w:spacing w:after="0" w:line="240" w:lineRule="auto"/>
        <w:ind w:left="2160" w:hanging="2160"/>
        <w:rPr>
          <w:color w:val="000000"/>
        </w:rPr>
      </w:pPr>
      <w:r>
        <w:t>Learning Objective:</w:t>
      </w:r>
      <w:r>
        <w:tab/>
      </w:r>
      <w:r w:rsidR="00D06BE9" w:rsidRPr="00D06BE9">
        <w:rPr>
          <w:color w:val="000000"/>
        </w:rPr>
        <w:t>Evaluate and incorporate the latest clinical trial data describing the use of chemotherapy and targeted agents in the choice of first-line, second-line, and maintenance therapy in lung cancer</w:t>
      </w:r>
    </w:p>
    <w:p w14:paraId="24B5CF18" w14:textId="56A7E3C2" w:rsidR="0091793F" w:rsidRDefault="0091793F" w:rsidP="0091793F"/>
    <w:p w14:paraId="6DD683D6" w14:textId="77777777" w:rsidR="0091793F" w:rsidRDefault="0091793F" w:rsidP="0091793F">
      <w:r>
        <w:t>[</w:t>
      </w:r>
      <w:proofErr w:type="gramStart"/>
      <w:r>
        <w:t>insert</w:t>
      </w:r>
      <w:proofErr w:type="gramEnd"/>
      <w:r>
        <w:t xml:space="preserve"> divider line]___________________________________________</w:t>
      </w:r>
      <w:r>
        <w:tab/>
      </w:r>
    </w:p>
    <w:p w14:paraId="2FFEE69E" w14:textId="3635BA98" w:rsidR="0081336D" w:rsidRDefault="0081336D" w:rsidP="0081336D">
      <w:pPr>
        <w:ind w:left="2160" w:hanging="2160"/>
      </w:pPr>
      <w:r>
        <w:t xml:space="preserve">Discussant: </w:t>
      </w:r>
      <w:r>
        <w:tab/>
      </w:r>
      <w:r w:rsidRPr="0081336D">
        <w:rPr>
          <w:b/>
        </w:rPr>
        <w:t xml:space="preserve">Natasha </w:t>
      </w:r>
      <w:proofErr w:type="spellStart"/>
      <w:r w:rsidRPr="0081336D">
        <w:rPr>
          <w:b/>
        </w:rPr>
        <w:t>Leighl</w:t>
      </w:r>
      <w:proofErr w:type="spellEnd"/>
      <w:r w:rsidRPr="0081336D">
        <w:rPr>
          <w:b/>
        </w:rPr>
        <w:t xml:space="preserve">, MD, </w:t>
      </w:r>
      <w:proofErr w:type="spellStart"/>
      <w:r w:rsidRPr="0081336D">
        <w:rPr>
          <w:b/>
        </w:rPr>
        <w:t>MMSc</w:t>
      </w:r>
      <w:proofErr w:type="spellEnd"/>
      <w:r w:rsidRPr="0081336D">
        <w:rPr>
          <w:b/>
        </w:rPr>
        <w:t>, FRCPC</w:t>
      </w:r>
      <w:r>
        <w:rPr>
          <w:b/>
        </w:rPr>
        <w:t>,</w:t>
      </w:r>
      <w:r>
        <w:t xml:space="preserve"> Princess Margaret Hospital, Toronto, </w:t>
      </w:r>
      <w:r w:rsidR="008C188C">
        <w:t xml:space="preserve">Ontario, </w:t>
      </w:r>
      <w:r>
        <w:t>Canada</w:t>
      </w:r>
    </w:p>
    <w:p w14:paraId="60E21B01" w14:textId="548A8F6A" w:rsidR="0081336D" w:rsidRDefault="0081336D" w:rsidP="0081336D">
      <w:pPr>
        <w:ind w:left="2160" w:hanging="2160"/>
      </w:pPr>
      <w:r>
        <w:t>Topic:</w:t>
      </w:r>
      <w:r>
        <w:tab/>
      </w:r>
      <w:r w:rsidRPr="0081336D">
        <w:t>Case #3—Adenocarcinoma with</w:t>
      </w:r>
      <w:r w:rsidR="00DB160D">
        <w:t xml:space="preserve"> </w:t>
      </w:r>
      <w:r w:rsidRPr="00D06BE9">
        <w:rPr>
          <w:i/>
        </w:rPr>
        <w:t xml:space="preserve">ALK </w:t>
      </w:r>
      <w:r w:rsidRPr="0081336D">
        <w:t>rearrangement: Selecting optimal approach</w:t>
      </w:r>
    </w:p>
    <w:p w14:paraId="4C47B0C4" w14:textId="77777777" w:rsidR="00D06BE9" w:rsidRPr="00D06BE9" w:rsidRDefault="0081336D" w:rsidP="00D06BE9">
      <w:pPr>
        <w:spacing w:after="0" w:line="240" w:lineRule="auto"/>
        <w:ind w:left="2160" w:hanging="2160"/>
        <w:rPr>
          <w:color w:val="000000"/>
        </w:rPr>
      </w:pPr>
      <w:r>
        <w:t>Learning Objective:</w:t>
      </w:r>
      <w:r>
        <w:tab/>
      </w:r>
      <w:r w:rsidR="00D06BE9" w:rsidRPr="00D06BE9">
        <w:rPr>
          <w:color w:val="000000"/>
        </w:rPr>
        <w:t>Evaluate and incorporate the latest clinical trial data describing the use of chemotherapy and targeted agents in the choice of first-line, second-line, and maintenance therapy in lung cancer</w:t>
      </w:r>
    </w:p>
    <w:p w14:paraId="5D32ECDF" w14:textId="573CA30B" w:rsidR="0081336D" w:rsidRDefault="0081336D" w:rsidP="0081336D"/>
    <w:p w14:paraId="05B61C5A" w14:textId="77777777" w:rsidR="0081336D" w:rsidRDefault="0081336D" w:rsidP="0081336D">
      <w:r>
        <w:t>[</w:t>
      </w:r>
      <w:proofErr w:type="gramStart"/>
      <w:r>
        <w:t>insert</w:t>
      </w:r>
      <w:proofErr w:type="gramEnd"/>
      <w:r>
        <w:t xml:space="preserve"> divider line]___________________________________________</w:t>
      </w:r>
      <w:r>
        <w:tab/>
      </w:r>
    </w:p>
    <w:p w14:paraId="2BF3F7EA" w14:textId="044F4C76" w:rsidR="0081336D" w:rsidRDefault="0081336D" w:rsidP="009378A9">
      <w:pPr>
        <w:ind w:left="720" w:hanging="720"/>
      </w:pPr>
      <w:r>
        <w:t xml:space="preserve">Discussant: </w:t>
      </w:r>
      <w:r>
        <w:tab/>
      </w:r>
      <w:r w:rsidR="008C188C">
        <w:t xml:space="preserve">               </w:t>
      </w:r>
      <w:r w:rsidRPr="0081336D">
        <w:rPr>
          <w:b/>
        </w:rPr>
        <w:t xml:space="preserve">Anne-Marie </w:t>
      </w:r>
      <w:proofErr w:type="spellStart"/>
      <w:r w:rsidRPr="0081336D">
        <w:rPr>
          <w:b/>
        </w:rPr>
        <w:t>Dingemans</w:t>
      </w:r>
      <w:proofErr w:type="spellEnd"/>
      <w:r w:rsidRPr="0081336D">
        <w:rPr>
          <w:b/>
        </w:rPr>
        <w:t>, MD, PhD</w:t>
      </w:r>
      <w:r>
        <w:rPr>
          <w:b/>
        </w:rPr>
        <w:t xml:space="preserve">, </w:t>
      </w:r>
      <w:r>
        <w:t>Maastricht University Medical Center</w:t>
      </w:r>
      <w:r w:rsidR="008C188C">
        <w:t xml:space="preserve">, </w:t>
      </w:r>
      <w:r w:rsidR="008C188C">
        <w:br/>
        <w:t xml:space="preserve"> </w:t>
      </w:r>
      <w:r w:rsidR="008C188C">
        <w:tab/>
        <w:t xml:space="preserve">               </w:t>
      </w:r>
      <w:r>
        <w:t>Maastricht, the Netherlands</w:t>
      </w:r>
    </w:p>
    <w:p w14:paraId="497A8A46" w14:textId="0E6364CC" w:rsidR="0081336D" w:rsidRDefault="0081336D" w:rsidP="0081336D">
      <w:pPr>
        <w:ind w:left="2160" w:hanging="2160"/>
      </w:pPr>
      <w:r>
        <w:t>Topic:</w:t>
      </w:r>
      <w:r>
        <w:tab/>
      </w:r>
      <w:r w:rsidRPr="0081336D">
        <w:t>Case #4—</w:t>
      </w:r>
      <w:r w:rsidRPr="009378A9">
        <w:rPr>
          <w:i/>
        </w:rPr>
        <w:t>EGFR</w:t>
      </w:r>
      <w:r w:rsidRPr="0081336D">
        <w:t xml:space="preserve">-mutated advanced NSCLC: Evaluating treatment options </w:t>
      </w:r>
    </w:p>
    <w:p w14:paraId="2E4B6010" w14:textId="77777777" w:rsidR="00D06BE9" w:rsidRPr="00D06BE9" w:rsidRDefault="0081336D" w:rsidP="00D06BE9">
      <w:pPr>
        <w:spacing w:after="0" w:line="240" w:lineRule="auto"/>
        <w:ind w:left="2160" w:hanging="2160"/>
        <w:rPr>
          <w:color w:val="000000"/>
        </w:rPr>
      </w:pPr>
      <w:r>
        <w:t>Learning Objective:</w:t>
      </w:r>
      <w:r>
        <w:tab/>
      </w:r>
      <w:r w:rsidR="00D06BE9" w:rsidRPr="00D06BE9">
        <w:rPr>
          <w:color w:val="000000"/>
        </w:rPr>
        <w:t>Evaluate and incorporate the latest clinical trial data describing the use of chemotherapy and targeted agents in the choice of first-line, second-line, and maintenance therapy in lung cancer</w:t>
      </w:r>
    </w:p>
    <w:p w14:paraId="7D177718" w14:textId="76FEF6B4" w:rsidR="0081336D" w:rsidRDefault="0081336D" w:rsidP="0081336D"/>
    <w:p w14:paraId="0840C17E" w14:textId="77777777" w:rsidR="0081336D" w:rsidRDefault="0081336D" w:rsidP="0081336D">
      <w:r>
        <w:t>[</w:t>
      </w:r>
      <w:proofErr w:type="gramStart"/>
      <w:r>
        <w:t>insert</w:t>
      </w:r>
      <w:proofErr w:type="gramEnd"/>
      <w:r>
        <w:t xml:space="preserve"> divider line]___________________________________________</w:t>
      </w:r>
      <w:r>
        <w:tab/>
      </w:r>
    </w:p>
    <w:p w14:paraId="366A6D68" w14:textId="77777777" w:rsidR="0081336D" w:rsidRDefault="0081336D" w:rsidP="0091793F"/>
    <w:p w14:paraId="2C5CA272" w14:textId="414C9DFA" w:rsidR="00E638BF" w:rsidRDefault="00E638BF" w:rsidP="00E638BF">
      <w:pPr>
        <w:ind w:left="2160" w:hanging="2160"/>
      </w:pPr>
      <w:r>
        <w:t xml:space="preserve">Discussant: </w:t>
      </w:r>
      <w:r>
        <w:tab/>
      </w:r>
      <w:r w:rsidRPr="0081336D">
        <w:rPr>
          <w:b/>
        </w:rPr>
        <w:t xml:space="preserve">Natasha </w:t>
      </w:r>
      <w:proofErr w:type="spellStart"/>
      <w:r w:rsidRPr="0081336D">
        <w:rPr>
          <w:b/>
        </w:rPr>
        <w:t>Leighl</w:t>
      </w:r>
      <w:proofErr w:type="spellEnd"/>
      <w:r w:rsidRPr="0081336D">
        <w:rPr>
          <w:b/>
        </w:rPr>
        <w:t xml:space="preserve">, MD, </w:t>
      </w:r>
      <w:proofErr w:type="spellStart"/>
      <w:r w:rsidRPr="0081336D">
        <w:rPr>
          <w:b/>
        </w:rPr>
        <w:t>MMSc</w:t>
      </w:r>
      <w:proofErr w:type="spellEnd"/>
      <w:r w:rsidRPr="0081336D">
        <w:rPr>
          <w:b/>
        </w:rPr>
        <w:t>, FRCPC</w:t>
      </w:r>
      <w:r>
        <w:rPr>
          <w:b/>
        </w:rPr>
        <w:t>,</w:t>
      </w:r>
      <w:r>
        <w:t xml:space="preserve"> Princess Margaret Hospital, Toronto, </w:t>
      </w:r>
      <w:r w:rsidR="008A1888">
        <w:t xml:space="preserve">Ontario, </w:t>
      </w:r>
      <w:r>
        <w:t>Canada</w:t>
      </w:r>
    </w:p>
    <w:p w14:paraId="23771739" w14:textId="764FBFBB" w:rsidR="0081336D" w:rsidRDefault="0081336D" w:rsidP="0081336D">
      <w:pPr>
        <w:ind w:left="2160" w:hanging="2160"/>
      </w:pPr>
      <w:r>
        <w:t>Topic:</w:t>
      </w:r>
      <w:r>
        <w:tab/>
      </w:r>
      <w:r w:rsidRPr="0081336D">
        <w:t>Case #5—Squamous cell lung carcinoma: The changing treatment paradigm</w:t>
      </w:r>
    </w:p>
    <w:p w14:paraId="3A2E8A2C" w14:textId="77777777" w:rsidR="00D06BE9" w:rsidRPr="00D06BE9" w:rsidRDefault="0081336D" w:rsidP="00D06BE9">
      <w:pPr>
        <w:spacing w:after="0" w:line="240" w:lineRule="auto"/>
        <w:ind w:left="2160" w:hanging="2160"/>
        <w:rPr>
          <w:color w:val="000000"/>
        </w:rPr>
      </w:pPr>
      <w:r>
        <w:t>Learning Objective:</w:t>
      </w:r>
      <w:r>
        <w:tab/>
      </w:r>
      <w:r w:rsidR="00D06BE9" w:rsidRPr="00D06BE9">
        <w:rPr>
          <w:color w:val="000000"/>
        </w:rPr>
        <w:t>Recognize the emerging treatment options for squamous cell NSCLC in order to provide best care for patients with these forms of lung cancer</w:t>
      </w:r>
    </w:p>
    <w:p w14:paraId="2AC2A1E0" w14:textId="2C119930" w:rsidR="0081336D" w:rsidRDefault="0081336D" w:rsidP="0081336D"/>
    <w:p w14:paraId="07C8E2BF" w14:textId="77777777" w:rsidR="0081336D" w:rsidRDefault="0081336D" w:rsidP="0081336D">
      <w:r>
        <w:t>[</w:t>
      </w:r>
      <w:proofErr w:type="gramStart"/>
      <w:r>
        <w:t>insert</w:t>
      </w:r>
      <w:proofErr w:type="gramEnd"/>
      <w:r>
        <w:t xml:space="preserve"> divider line]___________________________________________</w:t>
      </w:r>
      <w:r>
        <w:tab/>
      </w:r>
    </w:p>
    <w:p w14:paraId="374BB64C" w14:textId="77777777" w:rsidR="0081336D" w:rsidRDefault="0081336D" w:rsidP="0091793F"/>
    <w:p w14:paraId="598CAAD1" w14:textId="6315CF34" w:rsidR="0091793F" w:rsidRDefault="00942E04" w:rsidP="0091793F">
      <w:pPr>
        <w:pBdr>
          <w:bottom w:val="single" w:sz="12" w:space="1" w:color="auto"/>
        </w:pBdr>
        <w:spacing w:after="0" w:line="240" w:lineRule="auto"/>
      </w:pPr>
      <w:r>
        <w:t>***Just use the CME section below from the Webcast section for an ACCME-certified PDS***</w:t>
      </w:r>
    </w:p>
    <w:p w14:paraId="62ACB4E4" w14:textId="77777777" w:rsidR="00DB160D" w:rsidRDefault="00DB160D"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Pr="00481F68" w:rsidRDefault="0091793F" w:rsidP="0091793F">
      <w:pPr>
        <w:spacing w:after="0" w:line="240" w:lineRule="auto"/>
        <w:rPr>
          <w:b/>
          <w:strike/>
          <w:color w:val="FF9900"/>
        </w:rPr>
      </w:pPr>
      <w:r>
        <w:rPr>
          <w:b/>
        </w:rPr>
        <w:br/>
      </w:r>
      <w:r w:rsidRPr="00481F68">
        <w:rPr>
          <w:b/>
          <w:strike/>
          <w:color w:val="FF9900"/>
        </w:rPr>
        <w:t>Insert Meeting Title</w:t>
      </w:r>
    </w:p>
    <w:p w14:paraId="5694EBBD" w14:textId="77777777" w:rsidR="0091793F" w:rsidRPr="00481F68" w:rsidRDefault="0091793F" w:rsidP="0091793F">
      <w:pPr>
        <w:spacing w:after="0" w:line="240" w:lineRule="auto"/>
        <w:rPr>
          <w:b/>
          <w:strike/>
          <w:color w:val="FF9900"/>
        </w:rPr>
      </w:pPr>
    </w:p>
    <w:p w14:paraId="2A249A56" w14:textId="77777777" w:rsidR="0091793F" w:rsidRPr="00481F68" w:rsidRDefault="0091793F" w:rsidP="0091793F">
      <w:pPr>
        <w:spacing w:after="0" w:line="240" w:lineRule="auto"/>
        <w:rPr>
          <w:b/>
          <w:strike/>
        </w:rPr>
      </w:pPr>
      <w:r w:rsidRPr="00481F68">
        <w:rPr>
          <w:b/>
          <w:strike/>
        </w:rPr>
        <w:t>ACTIVITY FEATURES</w:t>
      </w:r>
    </w:p>
    <w:p w14:paraId="5941A590" w14:textId="77777777" w:rsidR="0091793F" w:rsidRPr="00481F68" w:rsidRDefault="0091793F" w:rsidP="0091793F">
      <w:pPr>
        <w:spacing w:after="0" w:line="240" w:lineRule="auto"/>
        <w:rPr>
          <w:strike/>
        </w:rPr>
      </w:pPr>
      <w:r w:rsidRPr="00481F68">
        <w:rPr>
          <w:strike/>
        </w:rPr>
        <w:t>[Icon] Interactive Presentation</w:t>
      </w:r>
    </w:p>
    <w:p w14:paraId="46797ABA" w14:textId="77777777" w:rsidR="0091793F" w:rsidRPr="00481F68" w:rsidRDefault="0091793F" w:rsidP="0091793F">
      <w:pPr>
        <w:spacing w:after="0" w:line="240" w:lineRule="auto"/>
        <w:rPr>
          <w:strike/>
        </w:rPr>
      </w:pPr>
      <w:r w:rsidRPr="00481F68">
        <w:rPr>
          <w:strike/>
        </w:rPr>
        <w:t>[Icon] Downloadable Slides</w:t>
      </w:r>
    </w:p>
    <w:p w14:paraId="3D65FD40" w14:textId="77777777" w:rsidR="0091793F" w:rsidRPr="00481F68" w:rsidRDefault="0091793F" w:rsidP="0091793F">
      <w:pPr>
        <w:spacing w:after="0" w:line="240" w:lineRule="auto"/>
        <w:rPr>
          <w:strike/>
        </w:rPr>
      </w:pPr>
      <w:r w:rsidRPr="00481F68">
        <w:rPr>
          <w:strike/>
        </w:rPr>
        <w:t>[Icon] Podcast (if appropriate)</w:t>
      </w:r>
    </w:p>
    <w:p w14:paraId="604C69E3" w14:textId="27DFDD79" w:rsidR="00FE0ED7" w:rsidRPr="00481F68" w:rsidRDefault="00FE0ED7" w:rsidP="0091793F">
      <w:pPr>
        <w:spacing w:after="0" w:line="240" w:lineRule="auto"/>
        <w:rPr>
          <w:strike/>
        </w:rPr>
      </w:pPr>
      <w:r w:rsidRPr="00481F68">
        <w:rPr>
          <w:strike/>
        </w:rPr>
        <w:t>[Icon] CME-Certified (if appropriate)</w:t>
      </w:r>
    </w:p>
    <w:p w14:paraId="0CB14543" w14:textId="77777777" w:rsidR="0091793F" w:rsidRPr="00481F68" w:rsidRDefault="0091793F" w:rsidP="0091793F">
      <w:pPr>
        <w:spacing w:after="0" w:line="240" w:lineRule="auto"/>
        <w:rPr>
          <w:strike/>
        </w:rPr>
      </w:pPr>
    </w:p>
    <w:p w14:paraId="07BAD9FC" w14:textId="77777777" w:rsidR="0091793F" w:rsidRPr="00481F68" w:rsidRDefault="0091793F" w:rsidP="0091793F">
      <w:pPr>
        <w:spacing w:after="0" w:line="240" w:lineRule="auto"/>
        <w:rPr>
          <w:b/>
          <w:strike/>
        </w:rPr>
      </w:pPr>
      <w:r w:rsidRPr="00481F68">
        <w:rPr>
          <w:b/>
          <w:strike/>
        </w:rPr>
        <w:t>ACTIVITY OVERVIEW</w:t>
      </w:r>
    </w:p>
    <w:p w14:paraId="26494654" w14:textId="0083DAD9" w:rsidR="0091793F" w:rsidRPr="00481F68" w:rsidRDefault="0091793F" w:rsidP="0091793F">
      <w:pPr>
        <w:spacing w:after="0" w:line="240" w:lineRule="auto"/>
        <w:rPr>
          <w:strike/>
        </w:rPr>
      </w:pPr>
      <w:r w:rsidRPr="00481F68">
        <w:rPr>
          <w:strike/>
        </w:rPr>
        <w:t xml:space="preserve">This </w:t>
      </w:r>
      <w:r w:rsidR="00FE0ED7" w:rsidRPr="00481F68">
        <w:rPr>
          <w:strike/>
        </w:rPr>
        <w:t xml:space="preserve">[CME-certified (if appropriate)] </w:t>
      </w:r>
      <w:r w:rsidRPr="00481F68">
        <w:rPr>
          <w:strike/>
        </w:rPr>
        <w:t xml:space="preserve">Webcast contains </w:t>
      </w:r>
      <w:r w:rsidRPr="00481F68">
        <w:rPr>
          <w:rStyle w:val="Strong"/>
          <w:strike/>
        </w:rPr>
        <w:t xml:space="preserve">video and downloadable slides </w:t>
      </w:r>
      <w:r w:rsidRPr="00481F68">
        <w:rPr>
          <w:strike/>
        </w:rPr>
        <w:t xml:space="preserve">from the symposium/meeting </w:t>
      </w:r>
      <w:r w:rsidRPr="00481F68">
        <w:rPr>
          <w:strike/>
          <w:color w:val="FF0000"/>
        </w:rPr>
        <w:t xml:space="preserve">[choose one] </w:t>
      </w:r>
      <w:r w:rsidRPr="00481F68">
        <w:rPr>
          <w:rStyle w:val="Emphasis"/>
          <w:strike/>
        </w:rPr>
        <w:t>[Meeting Title]</w:t>
      </w:r>
      <w:r w:rsidRPr="00481F68">
        <w:rPr>
          <w:strike/>
        </w:rPr>
        <w:t>, a prIME Oncology educational activity that was held on [insert date], in [insert location].</w:t>
      </w:r>
    </w:p>
    <w:p w14:paraId="641BDDAE" w14:textId="77777777" w:rsidR="0091793F" w:rsidRPr="00481F68" w:rsidRDefault="0091793F" w:rsidP="0091793F">
      <w:pPr>
        <w:spacing w:after="0" w:line="240" w:lineRule="auto"/>
        <w:rPr>
          <w:strike/>
        </w:rPr>
      </w:pPr>
    </w:p>
    <w:p w14:paraId="1C143BE6" w14:textId="77777777" w:rsidR="0091793F" w:rsidRPr="00481F68" w:rsidRDefault="0091793F" w:rsidP="0091793F">
      <w:pPr>
        <w:spacing w:after="0" w:line="240" w:lineRule="auto"/>
        <w:rPr>
          <w:strike/>
        </w:rPr>
      </w:pPr>
      <w:r w:rsidRPr="00481F68">
        <w:rPr>
          <w:b/>
          <w:strike/>
        </w:rPr>
        <w:t>TOPICS</w:t>
      </w:r>
    </w:p>
    <w:p w14:paraId="4F4A984E" w14:textId="77777777" w:rsidR="0091793F" w:rsidRPr="00481F68" w:rsidRDefault="0091793F" w:rsidP="0091793F">
      <w:pPr>
        <w:spacing w:after="0" w:line="240" w:lineRule="auto"/>
        <w:rPr>
          <w:strike/>
        </w:rPr>
      </w:pPr>
      <w:r w:rsidRPr="00481F68">
        <w:rPr>
          <w:strike/>
        </w:rPr>
        <w:t>[Insert Agenda topic]</w:t>
      </w:r>
    </w:p>
    <w:p w14:paraId="7BC1D98D" w14:textId="77777777" w:rsidR="0091793F" w:rsidRPr="00481F68" w:rsidRDefault="0091793F" w:rsidP="0091793F">
      <w:pPr>
        <w:spacing w:after="0" w:line="240" w:lineRule="auto"/>
        <w:rPr>
          <w:i/>
          <w:strike/>
        </w:rPr>
      </w:pPr>
      <w:r w:rsidRPr="00481F68">
        <w:rPr>
          <w:strike/>
        </w:rPr>
        <w:t>[</w:t>
      </w:r>
      <w:r w:rsidRPr="00481F68">
        <w:rPr>
          <w:i/>
          <w:strike/>
        </w:rPr>
        <w:t>Insert presenter name and degree(s)]</w:t>
      </w:r>
    </w:p>
    <w:p w14:paraId="56C3E1AB" w14:textId="77777777" w:rsidR="0091793F" w:rsidRPr="00481F68" w:rsidRDefault="0091793F" w:rsidP="0091793F">
      <w:pPr>
        <w:spacing w:after="0" w:line="240" w:lineRule="auto"/>
        <w:rPr>
          <w:i/>
          <w:strike/>
        </w:rPr>
      </w:pPr>
    </w:p>
    <w:p w14:paraId="33B54918" w14:textId="77777777" w:rsidR="0091793F" w:rsidRPr="00481F68" w:rsidRDefault="0091793F" w:rsidP="0091793F">
      <w:pPr>
        <w:spacing w:after="0" w:line="240" w:lineRule="auto"/>
        <w:rPr>
          <w:strike/>
        </w:rPr>
      </w:pPr>
      <w:r w:rsidRPr="00481F68">
        <w:rPr>
          <w:strike/>
        </w:rPr>
        <w:t>[Insert Agenda topic]</w:t>
      </w:r>
    </w:p>
    <w:p w14:paraId="4CC1EDBE" w14:textId="77777777" w:rsidR="0091793F" w:rsidRPr="00481F68" w:rsidRDefault="0091793F" w:rsidP="0091793F">
      <w:pPr>
        <w:spacing w:after="0" w:line="240" w:lineRule="auto"/>
        <w:rPr>
          <w:i/>
          <w:strike/>
        </w:rPr>
      </w:pPr>
      <w:r w:rsidRPr="00481F68">
        <w:rPr>
          <w:strike/>
        </w:rPr>
        <w:t>[</w:t>
      </w:r>
      <w:r w:rsidRPr="00481F68">
        <w:rPr>
          <w:i/>
          <w:strike/>
        </w:rPr>
        <w:t>Insert presenter name and degree(s)]</w:t>
      </w:r>
    </w:p>
    <w:p w14:paraId="46CA6B90" w14:textId="77777777" w:rsidR="0091793F" w:rsidRPr="00481F68" w:rsidRDefault="0091793F" w:rsidP="0091793F">
      <w:pPr>
        <w:spacing w:after="0" w:line="240" w:lineRule="auto"/>
        <w:rPr>
          <w:i/>
          <w:strike/>
        </w:rPr>
      </w:pPr>
    </w:p>
    <w:p w14:paraId="5E8D4F79" w14:textId="77777777" w:rsidR="0091793F" w:rsidRPr="00481F68" w:rsidRDefault="0091793F" w:rsidP="0091793F">
      <w:pPr>
        <w:spacing w:after="0" w:line="240" w:lineRule="auto"/>
        <w:rPr>
          <w:strike/>
        </w:rPr>
      </w:pPr>
      <w:r w:rsidRPr="00481F68">
        <w:rPr>
          <w:strike/>
        </w:rPr>
        <w:t>[Insert Agenda topic]</w:t>
      </w:r>
    </w:p>
    <w:p w14:paraId="6E2EBED4" w14:textId="77777777" w:rsidR="0091793F" w:rsidRPr="00481F68" w:rsidRDefault="0091793F" w:rsidP="0091793F">
      <w:pPr>
        <w:spacing w:after="0" w:line="240" w:lineRule="auto"/>
        <w:rPr>
          <w:i/>
          <w:strike/>
        </w:rPr>
      </w:pPr>
      <w:r w:rsidRPr="00481F68">
        <w:rPr>
          <w:strike/>
        </w:rPr>
        <w:t>[</w:t>
      </w:r>
      <w:r w:rsidRPr="00481F68">
        <w:rPr>
          <w:i/>
          <w:strike/>
        </w:rPr>
        <w:t>Insert presenter name and degree(s)]</w:t>
      </w:r>
    </w:p>
    <w:p w14:paraId="125BBE1C" w14:textId="77777777" w:rsidR="0091793F" w:rsidRPr="00481F68" w:rsidRDefault="0091793F" w:rsidP="0091793F">
      <w:pPr>
        <w:spacing w:after="0" w:line="240" w:lineRule="auto"/>
        <w:rPr>
          <w:i/>
          <w:strike/>
        </w:rPr>
      </w:pPr>
    </w:p>
    <w:p w14:paraId="6498EBA5" w14:textId="77777777" w:rsidR="0091793F" w:rsidRPr="00481F68" w:rsidRDefault="0091793F" w:rsidP="0091793F">
      <w:pPr>
        <w:spacing w:after="0" w:line="240" w:lineRule="auto"/>
        <w:rPr>
          <w:strike/>
        </w:rPr>
      </w:pPr>
    </w:p>
    <w:p w14:paraId="599510FA" w14:textId="77777777" w:rsidR="0091793F" w:rsidRPr="00481F68" w:rsidRDefault="0091793F" w:rsidP="0091793F">
      <w:pPr>
        <w:spacing w:after="0" w:line="240" w:lineRule="auto"/>
        <w:rPr>
          <w:strike/>
        </w:rPr>
      </w:pPr>
      <w:r w:rsidRPr="00481F68">
        <w:rPr>
          <w:b/>
          <w:strike/>
        </w:rPr>
        <w:t>FACULTY</w:t>
      </w:r>
    </w:p>
    <w:p w14:paraId="46B92036" w14:textId="77777777" w:rsidR="0091793F" w:rsidRPr="00481F68" w:rsidRDefault="0091793F" w:rsidP="0091793F">
      <w:pPr>
        <w:spacing w:after="0" w:line="240" w:lineRule="auto"/>
        <w:rPr>
          <w:b/>
          <w:strike/>
        </w:rPr>
      </w:pPr>
      <w:r w:rsidRPr="00481F68">
        <w:rPr>
          <w:b/>
          <w:strike/>
        </w:rPr>
        <w:lastRenderedPageBreak/>
        <w:t>Name, degree(s)</w:t>
      </w:r>
    </w:p>
    <w:p w14:paraId="471585D8" w14:textId="77777777" w:rsidR="0091793F" w:rsidRPr="00481F68" w:rsidRDefault="0091793F" w:rsidP="0091793F">
      <w:pPr>
        <w:spacing w:after="0" w:line="240" w:lineRule="auto"/>
        <w:rPr>
          <w:strike/>
        </w:rPr>
      </w:pPr>
      <w:r w:rsidRPr="00481F68">
        <w:rPr>
          <w:strike/>
        </w:rPr>
        <w:t>Institution</w:t>
      </w:r>
    </w:p>
    <w:p w14:paraId="1FBC7B39" w14:textId="77777777" w:rsidR="0091793F" w:rsidRPr="00481F68" w:rsidRDefault="0091793F" w:rsidP="0091793F">
      <w:pPr>
        <w:spacing w:after="0" w:line="240" w:lineRule="auto"/>
        <w:rPr>
          <w:strike/>
        </w:rPr>
      </w:pPr>
      <w:r w:rsidRPr="00481F68">
        <w:rPr>
          <w:strike/>
        </w:rPr>
        <w:t>City, State, Country</w:t>
      </w:r>
    </w:p>
    <w:p w14:paraId="1CD005B0" w14:textId="77777777" w:rsidR="0091793F" w:rsidRPr="00481F68" w:rsidRDefault="0091793F" w:rsidP="0091793F">
      <w:pPr>
        <w:spacing w:after="0" w:line="240" w:lineRule="auto"/>
        <w:rPr>
          <w:strike/>
        </w:rPr>
      </w:pPr>
    </w:p>
    <w:p w14:paraId="7376EB74" w14:textId="77777777" w:rsidR="0091793F" w:rsidRPr="00481F68" w:rsidRDefault="0091793F" w:rsidP="0091793F">
      <w:pPr>
        <w:spacing w:after="0" w:line="240" w:lineRule="auto"/>
        <w:rPr>
          <w:b/>
          <w:strike/>
        </w:rPr>
      </w:pPr>
      <w:r w:rsidRPr="00481F68">
        <w:rPr>
          <w:b/>
          <w:strike/>
        </w:rPr>
        <w:t>Name, degree(s)</w:t>
      </w:r>
    </w:p>
    <w:p w14:paraId="3433BC06" w14:textId="77777777" w:rsidR="0091793F" w:rsidRPr="00481F68" w:rsidRDefault="0091793F" w:rsidP="0091793F">
      <w:pPr>
        <w:spacing w:after="0" w:line="240" w:lineRule="auto"/>
        <w:rPr>
          <w:strike/>
        </w:rPr>
      </w:pPr>
      <w:r w:rsidRPr="00481F68">
        <w:rPr>
          <w:strike/>
        </w:rPr>
        <w:t>Institution</w:t>
      </w:r>
    </w:p>
    <w:p w14:paraId="3FC107D3" w14:textId="77777777" w:rsidR="0091793F" w:rsidRPr="00481F68" w:rsidRDefault="0091793F" w:rsidP="0091793F">
      <w:pPr>
        <w:spacing w:after="0" w:line="240" w:lineRule="auto"/>
        <w:rPr>
          <w:b/>
          <w:strike/>
        </w:rPr>
      </w:pPr>
      <w:r w:rsidRPr="00481F68">
        <w:rPr>
          <w:strike/>
        </w:rPr>
        <w:t>City, State, Country</w:t>
      </w:r>
      <w:r w:rsidRPr="00481F68">
        <w:rPr>
          <w:b/>
          <w:strike/>
        </w:rPr>
        <w:t xml:space="preserve"> </w:t>
      </w:r>
    </w:p>
    <w:p w14:paraId="6B55F4BA" w14:textId="77777777" w:rsidR="0091793F" w:rsidRPr="00481F68" w:rsidRDefault="0091793F" w:rsidP="0091793F">
      <w:pPr>
        <w:spacing w:after="0" w:line="240" w:lineRule="auto"/>
        <w:rPr>
          <w:b/>
          <w:strike/>
        </w:rPr>
      </w:pPr>
    </w:p>
    <w:p w14:paraId="5B9A83EC" w14:textId="77777777" w:rsidR="0091793F" w:rsidRPr="00481F68" w:rsidRDefault="0091793F" w:rsidP="0091793F">
      <w:pPr>
        <w:spacing w:after="0" w:line="240" w:lineRule="auto"/>
        <w:rPr>
          <w:b/>
          <w:strike/>
        </w:rPr>
      </w:pPr>
      <w:r w:rsidRPr="00481F68">
        <w:rPr>
          <w:b/>
          <w:strike/>
        </w:rPr>
        <w:t>Name, degree(s)</w:t>
      </w:r>
    </w:p>
    <w:p w14:paraId="51C3D46B" w14:textId="77777777" w:rsidR="0091793F" w:rsidRPr="00481F68" w:rsidRDefault="0091793F" w:rsidP="0091793F">
      <w:pPr>
        <w:spacing w:after="0" w:line="240" w:lineRule="auto"/>
        <w:rPr>
          <w:strike/>
        </w:rPr>
      </w:pPr>
      <w:r w:rsidRPr="00481F68">
        <w:rPr>
          <w:strike/>
        </w:rPr>
        <w:t>Institution</w:t>
      </w:r>
    </w:p>
    <w:p w14:paraId="60B8E4FC" w14:textId="77777777" w:rsidR="0091793F" w:rsidRPr="00481F68" w:rsidRDefault="0091793F" w:rsidP="0091793F">
      <w:pPr>
        <w:spacing w:after="0" w:line="240" w:lineRule="auto"/>
        <w:rPr>
          <w:b/>
          <w:strike/>
        </w:rPr>
      </w:pPr>
      <w:r w:rsidRPr="00481F68">
        <w:rPr>
          <w:strike/>
        </w:rPr>
        <w:t>City, State, Country</w:t>
      </w:r>
      <w:r w:rsidRPr="00481F68">
        <w:rPr>
          <w:b/>
          <w:strike/>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256889CC" w14:textId="5727AA8D" w:rsidR="0091793F" w:rsidRDefault="00481F68" w:rsidP="0091793F">
      <w:pPr>
        <w:spacing w:after="0" w:line="240" w:lineRule="auto"/>
      </w:pPr>
      <w:r w:rsidRPr="00481F68">
        <w:t>This educational activity is intended for medical oncologists, radiotherapists, thoracic surgeons, pulmonologists, pathologists, and other healthcare professionals interested and/or involved in the treatment of patients with non-small cell lung cancer (NSCLC).</w:t>
      </w:r>
    </w:p>
    <w:p w14:paraId="4093F19D" w14:textId="77777777" w:rsidR="00D06BE9" w:rsidRDefault="00D06BE9" w:rsidP="0091793F">
      <w:pPr>
        <w:spacing w:after="0" w:line="240" w:lineRule="auto"/>
        <w:rPr>
          <w:b/>
        </w:rPr>
      </w:pPr>
    </w:p>
    <w:p w14:paraId="367B30A6" w14:textId="77777777" w:rsidR="0091793F" w:rsidRDefault="0091793F" w:rsidP="0091793F">
      <w:pPr>
        <w:spacing w:after="0" w:line="240" w:lineRule="auto"/>
        <w:rPr>
          <w:b/>
        </w:rPr>
      </w:pPr>
      <w:r>
        <w:rPr>
          <w:b/>
        </w:rPr>
        <w:t>LEARNING OBJECTIVES</w:t>
      </w:r>
    </w:p>
    <w:p w14:paraId="705BD205" w14:textId="77777777" w:rsidR="00481F68" w:rsidRDefault="00481F68" w:rsidP="00481F68">
      <w:pPr>
        <w:spacing w:after="0" w:line="240" w:lineRule="auto"/>
        <w:rPr>
          <w:color w:val="000000"/>
        </w:rPr>
      </w:pPr>
      <w:r>
        <w:rPr>
          <w:color w:val="000000"/>
        </w:rPr>
        <w:t>After successful completion of this educational activity, participants should be able to:</w:t>
      </w:r>
    </w:p>
    <w:p w14:paraId="7625CDF7" w14:textId="4F977F6F" w:rsidR="00DB160D" w:rsidRPr="00DB160D" w:rsidRDefault="00DB160D" w:rsidP="00DB160D">
      <w:pPr>
        <w:pStyle w:val="ListParagraph"/>
        <w:numPr>
          <w:ilvl w:val="0"/>
          <w:numId w:val="23"/>
        </w:numPr>
        <w:spacing w:after="0" w:line="240" w:lineRule="auto"/>
        <w:rPr>
          <w:color w:val="000000"/>
        </w:rPr>
      </w:pPr>
      <w:r w:rsidRPr="00DB160D">
        <w:rPr>
          <w:color w:val="000000"/>
        </w:rPr>
        <w:t>Evaluate lung cancer biomarkers to inform choice of treatment strategy for NSCLC, including optimal methods for tissue sampling, analysis, and evaluation of results</w:t>
      </w:r>
    </w:p>
    <w:p w14:paraId="073F354D" w14:textId="663EC0B0" w:rsidR="00DB160D" w:rsidRPr="00DB160D" w:rsidRDefault="00DB160D" w:rsidP="00DB160D">
      <w:pPr>
        <w:pStyle w:val="ListParagraph"/>
        <w:numPr>
          <w:ilvl w:val="0"/>
          <w:numId w:val="23"/>
        </w:numPr>
        <w:spacing w:after="0" w:line="240" w:lineRule="auto"/>
        <w:rPr>
          <w:color w:val="000000"/>
        </w:rPr>
      </w:pPr>
      <w:r w:rsidRPr="00DB160D">
        <w:rPr>
          <w:color w:val="000000"/>
        </w:rPr>
        <w:t>Identify the role of immunotherapy in lung cancer, in particular the role of checkpoint inhibition, and evaluate efficacy and safety of these treatments in NSCLC</w:t>
      </w:r>
    </w:p>
    <w:p w14:paraId="55B0B7EA" w14:textId="77777777" w:rsidR="00DB160D" w:rsidRDefault="00DB160D" w:rsidP="00DB160D">
      <w:pPr>
        <w:pStyle w:val="ListParagraph"/>
        <w:numPr>
          <w:ilvl w:val="0"/>
          <w:numId w:val="23"/>
        </w:numPr>
        <w:spacing w:after="0" w:line="240" w:lineRule="auto"/>
        <w:rPr>
          <w:color w:val="000000"/>
        </w:rPr>
      </w:pPr>
      <w:r w:rsidRPr="00DB160D">
        <w:rPr>
          <w:color w:val="000000"/>
        </w:rPr>
        <w:t xml:space="preserve">Adopt a multidisciplinary approach for the care of patients with lung cancer </w:t>
      </w:r>
    </w:p>
    <w:p w14:paraId="754A07D5" w14:textId="592DBE6B" w:rsidR="00DB160D" w:rsidRPr="00DB160D" w:rsidRDefault="00DB160D" w:rsidP="00DB160D">
      <w:pPr>
        <w:pStyle w:val="ListParagraph"/>
        <w:numPr>
          <w:ilvl w:val="0"/>
          <w:numId w:val="23"/>
        </w:numPr>
        <w:spacing w:after="0" w:line="240" w:lineRule="auto"/>
        <w:rPr>
          <w:color w:val="000000"/>
        </w:rPr>
      </w:pPr>
      <w:r w:rsidRPr="00DB160D">
        <w:rPr>
          <w:color w:val="000000"/>
        </w:rPr>
        <w:t>Evaluate and incorporate the latest clinical trial data describing the use of chemotherapy and targeted agents in the choice of first-line, second-line, and maintenance therapy in lung cancer</w:t>
      </w:r>
    </w:p>
    <w:p w14:paraId="1AE4BB1B" w14:textId="4DE02394" w:rsidR="0091793F" w:rsidRPr="00DB160D" w:rsidRDefault="00DB160D" w:rsidP="00DB160D">
      <w:pPr>
        <w:pStyle w:val="ListParagraph"/>
        <w:numPr>
          <w:ilvl w:val="0"/>
          <w:numId w:val="23"/>
        </w:numPr>
        <w:spacing w:after="0" w:line="240" w:lineRule="auto"/>
      </w:pPr>
      <w:r w:rsidRPr="00DB160D">
        <w:rPr>
          <w:color w:val="000000"/>
        </w:rPr>
        <w:t>Recognize the emerging treatment options for squamous cell NSCLC in order to provide best care for patients with these forms of lung cancer</w:t>
      </w:r>
    </w:p>
    <w:p w14:paraId="2AC1CDE4" w14:textId="77777777" w:rsidR="00DB160D" w:rsidRDefault="00DB160D" w:rsidP="00DB160D">
      <w:pPr>
        <w:pStyle w:val="ListParagraph"/>
        <w:spacing w:after="0" w:line="240" w:lineRule="auto"/>
      </w:pPr>
    </w:p>
    <w:p w14:paraId="0BFB65B6" w14:textId="5AB91300" w:rsidR="00FE0ED7" w:rsidRPr="00481F68" w:rsidRDefault="00FE0ED7" w:rsidP="0091793F">
      <w:pPr>
        <w:spacing w:after="0" w:line="240" w:lineRule="auto"/>
        <w:rPr>
          <w:b/>
          <w:strike/>
        </w:rPr>
      </w:pPr>
      <w:r w:rsidRPr="00481F68">
        <w:rPr>
          <w:b/>
          <w:strike/>
        </w:rPr>
        <w:t>CONTINUING MEDICAL EDUCATION [if applicable]</w:t>
      </w:r>
    </w:p>
    <w:p w14:paraId="70A437D7" w14:textId="77777777" w:rsidR="00FE0ED7" w:rsidRPr="00481F68" w:rsidRDefault="00FE0ED7" w:rsidP="00FE0ED7">
      <w:pPr>
        <w:spacing w:after="0" w:line="240" w:lineRule="auto"/>
        <w:rPr>
          <w:strike/>
        </w:rPr>
      </w:pPr>
      <w:proofErr w:type="gramStart"/>
      <w:r w:rsidRPr="00481F68">
        <w:rPr>
          <w:strike/>
        </w:rPr>
        <w:t>prIME</w:t>
      </w:r>
      <w:proofErr w:type="gramEnd"/>
      <w:r w:rsidRPr="00481F68">
        <w:rPr>
          <w:strike/>
        </w:rPr>
        <w:t xml:space="preserve"> Oncology is accredited by the Accreditation Council for Continuing Medical Education (ACCME®) to provide continuing medical education for physicians.</w:t>
      </w:r>
    </w:p>
    <w:p w14:paraId="66FF2D16" w14:textId="77777777" w:rsidR="00FE0ED7" w:rsidRPr="00481F68" w:rsidRDefault="00FE0ED7" w:rsidP="00FE0ED7">
      <w:pPr>
        <w:spacing w:after="0" w:line="240" w:lineRule="auto"/>
        <w:rPr>
          <w:strike/>
        </w:rPr>
      </w:pPr>
    </w:p>
    <w:p w14:paraId="66719A1A" w14:textId="6B0F0D6F" w:rsidR="00FE0ED7" w:rsidRPr="00481F68" w:rsidRDefault="00FE0ED7" w:rsidP="00FE0ED7">
      <w:pPr>
        <w:spacing w:after="0" w:line="240" w:lineRule="auto"/>
        <w:rPr>
          <w:strike/>
        </w:rPr>
      </w:pPr>
      <w:proofErr w:type="gramStart"/>
      <w:r w:rsidRPr="00481F68">
        <w:rPr>
          <w:strike/>
        </w:rPr>
        <w:t>prIME</w:t>
      </w:r>
      <w:proofErr w:type="gramEnd"/>
      <w:r w:rsidRPr="00481F68">
        <w:rPr>
          <w:strike/>
        </w:rPr>
        <w:t xml:space="preserve"> Oncology designates this live activity for a maximum of XX </w:t>
      </w:r>
      <w:r w:rsidRPr="00481F68">
        <w:rPr>
          <w:i/>
          <w:strike/>
        </w:rPr>
        <w:t>AMA PRA Category 1 Credits™.</w:t>
      </w:r>
      <w:r w:rsidRPr="00481F68">
        <w:rPr>
          <w:strike/>
        </w:rPr>
        <w:t xml:space="preserve"> Physicians should claim only the credit commensurate with the extent of their participation in the activity.</w:t>
      </w:r>
    </w:p>
    <w:p w14:paraId="2F31D3FA" w14:textId="77777777" w:rsidR="00FE0ED7" w:rsidRPr="00481F68" w:rsidRDefault="00FE0ED7" w:rsidP="00FE0ED7">
      <w:pPr>
        <w:spacing w:after="0" w:line="240" w:lineRule="auto"/>
        <w:rPr>
          <w:strike/>
        </w:rPr>
      </w:pPr>
    </w:p>
    <w:p w14:paraId="259DF351" w14:textId="6B384CAF" w:rsidR="00FE0ED7" w:rsidRPr="00481F68" w:rsidRDefault="00FE0ED7" w:rsidP="00FE0ED7">
      <w:pPr>
        <w:spacing w:after="0" w:line="240" w:lineRule="auto"/>
        <w:rPr>
          <w:b/>
          <w:strike/>
        </w:rPr>
      </w:pPr>
      <w:r w:rsidRPr="00481F68">
        <w:rPr>
          <w:b/>
          <w:strike/>
        </w:rPr>
        <w:t>METHOD OF PARTICIPATION [if applicable]</w:t>
      </w:r>
    </w:p>
    <w:p w14:paraId="378C2791" w14:textId="4D8DCD40" w:rsidR="00FE0ED7" w:rsidRPr="00481F68" w:rsidRDefault="00FE0ED7" w:rsidP="00FE0ED7">
      <w:pPr>
        <w:spacing w:after="0" w:line="240" w:lineRule="auto"/>
        <w:rPr>
          <w:strike/>
        </w:rPr>
      </w:pPr>
      <w:r w:rsidRPr="00481F68">
        <w:rPr>
          <w:strike/>
        </w:rP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2" w:history="1">
        <w:r w:rsidRPr="00481F68">
          <w:rPr>
            <w:rStyle w:val="Hyperlink"/>
            <w:strike/>
          </w:rPr>
          <w:t>Terms of Use.</w:t>
        </w:r>
      </w:hyperlink>
    </w:p>
    <w:p w14:paraId="16D6C7E9" w14:textId="77777777" w:rsidR="00FE0ED7" w:rsidRPr="00481F68" w:rsidRDefault="00FE0ED7" w:rsidP="00FE0ED7">
      <w:pPr>
        <w:spacing w:after="0" w:line="240" w:lineRule="auto"/>
        <w:rPr>
          <w:strike/>
        </w:rPr>
      </w:pPr>
    </w:p>
    <w:p w14:paraId="48BFEE24" w14:textId="77777777" w:rsidR="00FE0ED7" w:rsidRPr="00481F68" w:rsidRDefault="00FE0ED7" w:rsidP="00FE0ED7">
      <w:pPr>
        <w:spacing w:after="0" w:line="240" w:lineRule="auto"/>
        <w:rPr>
          <w:strike/>
        </w:rPr>
      </w:pPr>
      <w:r w:rsidRPr="00481F68">
        <w:rPr>
          <w:strike/>
        </w:rPr>
        <w:t>Links to the posttest are available on the video player pages.</w:t>
      </w:r>
    </w:p>
    <w:p w14:paraId="061FB346" w14:textId="77777777" w:rsidR="00FE0ED7" w:rsidRPr="00481F68" w:rsidRDefault="00FE0ED7" w:rsidP="00FE0ED7">
      <w:pPr>
        <w:spacing w:after="0" w:line="240" w:lineRule="auto"/>
        <w:rPr>
          <w:strike/>
        </w:rPr>
      </w:pPr>
    </w:p>
    <w:p w14:paraId="2A537F6E" w14:textId="517CAEA8" w:rsidR="00FE0ED7" w:rsidRPr="00481F68" w:rsidRDefault="00FE0ED7" w:rsidP="00FE0ED7">
      <w:pPr>
        <w:spacing w:after="0" w:line="240" w:lineRule="auto"/>
        <w:rPr>
          <w:strike/>
        </w:rPr>
      </w:pPr>
      <w:r w:rsidRPr="00481F68">
        <w:rPr>
          <w:strike/>
        </w:rP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55B2E2ED" w14:textId="77777777" w:rsidR="00481F68" w:rsidRPr="00481F68" w:rsidRDefault="00481F68" w:rsidP="00481F68">
      <w:pPr>
        <w:spacing w:after="0" w:line="240" w:lineRule="auto"/>
        <w:rPr>
          <w:rFonts w:eastAsia="Times New Roman" w:cs="Arial"/>
        </w:rPr>
      </w:pP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3297E942" w14:textId="77777777" w:rsidR="00481F68" w:rsidRDefault="00481F68" w:rsidP="00481F68">
      <w:pPr>
        <w:spacing w:after="0" w:line="240" w:lineRule="auto"/>
      </w:pPr>
      <w:r>
        <w:t>This activity is provided by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5B22AE9C" w14:textId="77777777" w:rsidR="00481F68" w:rsidRDefault="00481F68" w:rsidP="00481F68">
      <w:pPr>
        <w:spacing w:after="0" w:line="240" w:lineRule="auto"/>
      </w:pPr>
      <w:r>
        <w:t>This educational activity is supported by F. Hoffmann-La Roche Ltd. and Foundation Medicine.</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08DC6A9D" w:rsidR="0091793F" w:rsidRDefault="0091793F" w:rsidP="0091793F">
      <w:pPr>
        <w:spacing w:after="0" w:line="240" w:lineRule="auto"/>
      </w:pPr>
      <w:r>
        <w:t>Release Date</w:t>
      </w:r>
      <w:r w:rsidR="00481F68">
        <w:t>:  31 January 2015</w:t>
      </w:r>
    </w:p>
    <w:p w14:paraId="385B7A34" w14:textId="77777777" w:rsidR="0091793F" w:rsidRDefault="0091793F" w:rsidP="0091793F">
      <w:pPr>
        <w:spacing w:after="0" w:line="240" w:lineRule="auto"/>
      </w:pPr>
    </w:p>
    <w:p w14:paraId="286BF289" w14:textId="7661078D" w:rsidR="0091793F" w:rsidRDefault="0091793F" w:rsidP="0091793F">
      <w:pPr>
        <w:spacing w:after="0" w:line="240" w:lineRule="auto"/>
      </w:pPr>
      <w:r>
        <w:t>Expiration Date</w:t>
      </w:r>
      <w:r w:rsidR="00481F68">
        <w:t>:   31 January 2016</w:t>
      </w:r>
    </w:p>
    <w:p w14:paraId="05ECDA39" w14:textId="77777777" w:rsidR="00481F68" w:rsidRDefault="00481F68" w:rsidP="0091793F">
      <w:pPr>
        <w:rPr>
          <w:b/>
        </w:rPr>
      </w:pPr>
    </w:p>
    <w:p w14:paraId="42B27BCB" w14:textId="4AB3B96D" w:rsidR="00BC31C6" w:rsidRDefault="007F41E1" w:rsidP="00481F68">
      <w:r w:rsidRPr="007F41E1">
        <w:rPr>
          <w:b/>
        </w:rPr>
        <w:t>MOBILE APP VIEW ACTIVITY TEXT PER VIDEO</w:t>
      </w:r>
      <w:r>
        <w:rPr>
          <w:b/>
        </w:rPr>
        <w:br/>
      </w:r>
      <w:r w:rsidR="00481F68" w:rsidRPr="00481F68">
        <w:t>EP Lung Prague</w:t>
      </w:r>
      <w:r w:rsidR="00481F68">
        <w:t xml:space="preserve"> </w:t>
      </w: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3B8DC340" w:rsidR="00A87A60" w:rsidRDefault="00A87A60" w:rsidP="00A87A60">
      <w:pPr>
        <w:spacing w:after="0" w:line="240" w:lineRule="auto"/>
        <w:ind w:left="1440"/>
      </w:pPr>
      <w:r>
        <w:t>Landing Page Title:</w:t>
      </w:r>
      <w:r w:rsidR="00481F68">
        <w:t xml:space="preserve"> </w:t>
      </w:r>
      <w:r w:rsidR="00DB160D" w:rsidRPr="00DB160D">
        <w:t xml:space="preserve">Expert </w:t>
      </w:r>
      <w:proofErr w:type="spellStart"/>
      <w:r w:rsidR="00DB160D" w:rsidRPr="00DB160D">
        <w:t>Practice</w:t>
      </w:r>
      <w:r w:rsidR="00DB160D" w:rsidRPr="00DB160D">
        <w:rPr>
          <w:smallCaps/>
          <w:vertAlign w:val="superscript"/>
        </w:rPr>
        <w:t>sm</w:t>
      </w:r>
      <w:proofErr w:type="spellEnd"/>
      <w:r w:rsidR="00DB160D" w:rsidRPr="00DB160D">
        <w:rPr>
          <w:vertAlign w:val="superscript"/>
        </w:rPr>
        <w:t xml:space="preserve"> </w:t>
      </w:r>
      <w:r w:rsidR="00DB160D" w:rsidRPr="00DB160D">
        <w:t>in Lung Cancer</w:t>
      </w:r>
      <w:r>
        <w:br/>
        <w:t>Activity Page Title:</w:t>
      </w:r>
      <w:r w:rsidR="00DB160D" w:rsidRPr="00DB160D">
        <w:t xml:space="preserve"> </w:t>
      </w:r>
      <w:r w:rsidR="008A1888">
        <w:t>[[</w:t>
      </w:r>
      <w:r w:rsidR="00DB160D">
        <w:t>Use Agenda Topic</w:t>
      </w:r>
      <w:r w:rsidR="008A1888">
        <w:t>s]]</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171ADD81" w14:textId="7F676CAC" w:rsidR="00481F68" w:rsidRDefault="00481F68" w:rsidP="00A87A60">
      <w:pPr>
        <w:pStyle w:val="ListParagraph"/>
        <w:spacing w:after="0" w:line="240" w:lineRule="auto"/>
      </w:pPr>
      <w:r w:rsidRPr="00481F68">
        <w:t>This educational activity features expert in the field discussing challenging clinical scenarios</w:t>
      </w:r>
      <w:r w:rsidR="004739A0">
        <w:t xml:space="preserve"> in lung cancer</w:t>
      </w:r>
      <w:r w:rsidRPr="00481F68">
        <w:t xml:space="preserve">, highlighting the most up-to-date state of art approach and emerging data of novel therapeutic strategies, including ongoing clinical trials.  </w:t>
      </w:r>
    </w:p>
    <w:p w14:paraId="292BF9CC" w14:textId="77777777" w:rsidR="00481F68" w:rsidRDefault="00481F68" w:rsidP="00A87A60">
      <w:pPr>
        <w:pStyle w:val="ListParagraph"/>
        <w:spacing w:after="0" w:line="240" w:lineRule="auto"/>
      </w:pPr>
    </w:p>
    <w:p w14:paraId="0BC20FE4" w14:textId="77777777" w:rsidR="00481F68" w:rsidRDefault="00A87A60" w:rsidP="00481F68">
      <w:pPr>
        <w:pStyle w:val="ListParagraph"/>
        <w:numPr>
          <w:ilvl w:val="0"/>
          <w:numId w:val="19"/>
        </w:numPr>
        <w:spacing w:after="0" w:line="240" w:lineRule="auto"/>
        <w:rPr>
          <w:i/>
        </w:rPr>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p>
    <w:p w14:paraId="445DE0D6" w14:textId="2EE85700" w:rsidR="00481F68" w:rsidRPr="00481F68" w:rsidRDefault="00481F68" w:rsidP="00481F68">
      <w:pPr>
        <w:spacing w:after="0" w:line="240" w:lineRule="auto"/>
        <w:ind w:left="720"/>
        <w:rPr>
          <w:i/>
        </w:rPr>
      </w:pPr>
      <w:r w:rsidRPr="00481F68">
        <w:rPr>
          <w:i/>
        </w:rPr>
        <w:t>NSCLC</w:t>
      </w:r>
    </w:p>
    <w:p w14:paraId="608753D2" w14:textId="77777777" w:rsidR="00481F68" w:rsidRPr="00481F68" w:rsidRDefault="00481F68" w:rsidP="00481F68">
      <w:pPr>
        <w:spacing w:after="0" w:line="240" w:lineRule="auto"/>
        <w:ind w:left="720"/>
        <w:rPr>
          <w:i/>
        </w:rPr>
      </w:pPr>
      <w:r w:rsidRPr="00481F68">
        <w:rPr>
          <w:i/>
        </w:rPr>
        <w:t>Role of pathology of targeted therapy</w:t>
      </w:r>
    </w:p>
    <w:p w14:paraId="42A79693" w14:textId="77777777" w:rsidR="00481F68" w:rsidRPr="00481F68" w:rsidRDefault="00481F68" w:rsidP="00481F68">
      <w:pPr>
        <w:spacing w:after="0" w:line="240" w:lineRule="auto"/>
        <w:ind w:left="720"/>
        <w:rPr>
          <w:i/>
        </w:rPr>
      </w:pPr>
      <w:r w:rsidRPr="00481F68">
        <w:rPr>
          <w:i/>
        </w:rPr>
        <w:t>Biomarker analysis</w:t>
      </w:r>
    </w:p>
    <w:p w14:paraId="324865D6" w14:textId="77777777" w:rsidR="00481F68" w:rsidRPr="00481F68" w:rsidRDefault="00481F68" w:rsidP="00481F68">
      <w:pPr>
        <w:spacing w:after="0" w:line="240" w:lineRule="auto"/>
        <w:ind w:left="720"/>
        <w:rPr>
          <w:i/>
        </w:rPr>
      </w:pPr>
      <w:r w:rsidRPr="00481F68">
        <w:rPr>
          <w:i/>
        </w:rPr>
        <w:t>EGFR</w:t>
      </w:r>
    </w:p>
    <w:p w14:paraId="1E7793D1" w14:textId="77777777" w:rsidR="00481F68" w:rsidRPr="00481F68" w:rsidRDefault="00481F68" w:rsidP="00481F68">
      <w:pPr>
        <w:spacing w:after="0" w:line="240" w:lineRule="auto"/>
        <w:ind w:left="720"/>
        <w:rPr>
          <w:i/>
        </w:rPr>
      </w:pPr>
      <w:r w:rsidRPr="00481F68">
        <w:rPr>
          <w:i/>
        </w:rPr>
        <w:t>ALK</w:t>
      </w:r>
    </w:p>
    <w:p w14:paraId="6C6E80EE" w14:textId="77777777" w:rsidR="00481F68" w:rsidRPr="00481F68" w:rsidRDefault="00481F68" w:rsidP="00481F68">
      <w:pPr>
        <w:spacing w:after="0" w:line="240" w:lineRule="auto"/>
        <w:ind w:left="720"/>
        <w:rPr>
          <w:i/>
        </w:rPr>
      </w:pPr>
      <w:r w:rsidRPr="00481F68">
        <w:rPr>
          <w:i/>
        </w:rPr>
        <w:t>KRAS</w:t>
      </w:r>
    </w:p>
    <w:p w14:paraId="665519A7" w14:textId="77777777" w:rsidR="00481F68" w:rsidRPr="00481F68" w:rsidRDefault="00481F68" w:rsidP="00481F68">
      <w:pPr>
        <w:spacing w:after="0" w:line="240" w:lineRule="auto"/>
        <w:ind w:left="720"/>
        <w:rPr>
          <w:i/>
        </w:rPr>
      </w:pPr>
      <w:r w:rsidRPr="00481F68">
        <w:rPr>
          <w:i/>
        </w:rPr>
        <w:t>Driver mutations</w:t>
      </w:r>
    </w:p>
    <w:p w14:paraId="69C60AC9" w14:textId="77777777" w:rsidR="00481F68" w:rsidRPr="00D06BE9" w:rsidRDefault="00481F68" w:rsidP="00481F68">
      <w:pPr>
        <w:spacing w:after="0" w:line="240" w:lineRule="auto"/>
        <w:ind w:left="720"/>
        <w:rPr>
          <w:i/>
          <w:lang w:val="nl-NL"/>
        </w:rPr>
      </w:pPr>
      <w:r w:rsidRPr="00D06BE9">
        <w:rPr>
          <w:i/>
          <w:lang w:val="nl-NL"/>
        </w:rPr>
        <w:t>HER2</w:t>
      </w:r>
    </w:p>
    <w:p w14:paraId="6D98A92B" w14:textId="77777777" w:rsidR="00481F68" w:rsidRPr="00D06BE9" w:rsidRDefault="00481F68" w:rsidP="00481F68">
      <w:pPr>
        <w:spacing w:after="0" w:line="240" w:lineRule="auto"/>
        <w:ind w:left="720"/>
        <w:rPr>
          <w:i/>
          <w:lang w:val="nl-NL"/>
        </w:rPr>
      </w:pPr>
      <w:r w:rsidRPr="00D06BE9">
        <w:rPr>
          <w:i/>
          <w:lang w:val="nl-NL"/>
        </w:rPr>
        <w:t>BRAF</w:t>
      </w:r>
    </w:p>
    <w:p w14:paraId="149EC2E5" w14:textId="77777777" w:rsidR="00481F68" w:rsidRPr="00D06BE9" w:rsidRDefault="00481F68" w:rsidP="00481F68">
      <w:pPr>
        <w:spacing w:after="0" w:line="240" w:lineRule="auto"/>
        <w:ind w:left="720"/>
        <w:rPr>
          <w:i/>
          <w:lang w:val="nl-NL"/>
        </w:rPr>
      </w:pPr>
      <w:r w:rsidRPr="00D06BE9">
        <w:rPr>
          <w:i/>
          <w:lang w:val="nl-NL"/>
        </w:rPr>
        <w:t>PIK3CA</w:t>
      </w:r>
    </w:p>
    <w:p w14:paraId="29A790CD" w14:textId="77777777" w:rsidR="00481F68" w:rsidRPr="00D06BE9" w:rsidRDefault="00481F68" w:rsidP="00481F68">
      <w:pPr>
        <w:spacing w:after="0" w:line="240" w:lineRule="auto"/>
        <w:ind w:left="720"/>
        <w:rPr>
          <w:i/>
          <w:lang w:val="nl-NL"/>
        </w:rPr>
      </w:pPr>
      <w:r w:rsidRPr="00D06BE9">
        <w:rPr>
          <w:i/>
          <w:lang w:val="nl-NL"/>
        </w:rPr>
        <w:t>AKT1</w:t>
      </w:r>
    </w:p>
    <w:p w14:paraId="1C6AD880" w14:textId="77777777" w:rsidR="00481F68" w:rsidRPr="00D06BE9" w:rsidRDefault="00481F68" w:rsidP="00481F68">
      <w:pPr>
        <w:spacing w:after="0" w:line="240" w:lineRule="auto"/>
        <w:ind w:left="720"/>
        <w:rPr>
          <w:i/>
          <w:lang w:val="nl-NL"/>
        </w:rPr>
      </w:pPr>
      <w:r w:rsidRPr="00D06BE9">
        <w:rPr>
          <w:i/>
          <w:lang w:val="nl-NL"/>
        </w:rPr>
        <w:lastRenderedPageBreak/>
        <w:t>MAP2K1</w:t>
      </w:r>
    </w:p>
    <w:p w14:paraId="4A0059AD" w14:textId="77777777" w:rsidR="00481F68" w:rsidRPr="00D06BE9" w:rsidRDefault="00481F68" w:rsidP="00481F68">
      <w:pPr>
        <w:spacing w:after="0" w:line="240" w:lineRule="auto"/>
        <w:ind w:left="720"/>
        <w:rPr>
          <w:i/>
          <w:lang w:val="nl-NL"/>
        </w:rPr>
      </w:pPr>
      <w:r w:rsidRPr="00D06BE9">
        <w:rPr>
          <w:i/>
          <w:lang w:val="nl-NL"/>
        </w:rPr>
        <w:t>MET</w:t>
      </w:r>
    </w:p>
    <w:p w14:paraId="0A7D1E03" w14:textId="77777777" w:rsidR="00481F68" w:rsidRPr="00481F68" w:rsidRDefault="00481F68" w:rsidP="00481F68">
      <w:pPr>
        <w:spacing w:after="0" w:line="240" w:lineRule="auto"/>
        <w:ind w:left="720"/>
        <w:rPr>
          <w:i/>
        </w:rPr>
      </w:pPr>
      <w:r w:rsidRPr="00481F68">
        <w:rPr>
          <w:i/>
        </w:rPr>
        <w:t>PDL1</w:t>
      </w:r>
    </w:p>
    <w:p w14:paraId="7CF51C99" w14:textId="77777777" w:rsidR="00481F68" w:rsidRPr="00481F68" w:rsidRDefault="00481F68" w:rsidP="00481F68">
      <w:pPr>
        <w:spacing w:after="0" w:line="240" w:lineRule="auto"/>
        <w:ind w:left="720"/>
        <w:rPr>
          <w:i/>
        </w:rPr>
      </w:pPr>
      <w:r w:rsidRPr="00481F68">
        <w:rPr>
          <w:i/>
        </w:rPr>
        <w:t>Immunotherapy in advanced non-small lung cancer</w:t>
      </w:r>
    </w:p>
    <w:p w14:paraId="62570CAC" w14:textId="77777777" w:rsidR="00481F68" w:rsidRPr="00481F68" w:rsidRDefault="00481F68" w:rsidP="00481F68">
      <w:pPr>
        <w:spacing w:after="0" w:line="240" w:lineRule="auto"/>
        <w:ind w:left="720"/>
        <w:rPr>
          <w:i/>
        </w:rPr>
      </w:pPr>
      <w:r w:rsidRPr="00481F68">
        <w:rPr>
          <w:i/>
        </w:rPr>
        <w:t>Anti-CTLA4</w:t>
      </w:r>
    </w:p>
    <w:p w14:paraId="408DFC53" w14:textId="77777777" w:rsidR="00481F68" w:rsidRPr="00481F68" w:rsidRDefault="00481F68" w:rsidP="00481F68">
      <w:pPr>
        <w:spacing w:after="0" w:line="240" w:lineRule="auto"/>
        <w:ind w:left="720"/>
        <w:rPr>
          <w:i/>
        </w:rPr>
      </w:pPr>
      <w:r w:rsidRPr="00481F68">
        <w:rPr>
          <w:i/>
        </w:rPr>
        <w:t>Anti-PD1</w:t>
      </w:r>
    </w:p>
    <w:p w14:paraId="2215CDD4" w14:textId="77777777" w:rsidR="00481F68" w:rsidRPr="00481F68" w:rsidRDefault="00481F68" w:rsidP="00481F68">
      <w:pPr>
        <w:spacing w:after="0" w:line="240" w:lineRule="auto"/>
        <w:ind w:left="720"/>
        <w:rPr>
          <w:i/>
        </w:rPr>
      </w:pPr>
      <w:r w:rsidRPr="00481F68">
        <w:rPr>
          <w:i/>
        </w:rPr>
        <w:t>Anti-PDL1multidisciplinary collaboration</w:t>
      </w:r>
    </w:p>
    <w:p w14:paraId="3985F10B" w14:textId="77777777" w:rsidR="00481F68" w:rsidRPr="00481F68" w:rsidRDefault="00481F68" w:rsidP="00481F68">
      <w:pPr>
        <w:spacing w:after="0" w:line="240" w:lineRule="auto"/>
        <w:ind w:left="720"/>
        <w:rPr>
          <w:i/>
        </w:rPr>
      </w:pPr>
      <w:r w:rsidRPr="00481F68">
        <w:rPr>
          <w:i/>
        </w:rPr>
        <w:t>Advanced NSCLC</w:t>
      </w:r>
    </w:p>
    <w:p w14:paraId="627D0138" w14:textId="77777777" w:rsidR="00481F68" w:rsidRPr="00481F68" w:rsidRDefault="00481F68" w:rsidP="00481F68">
      <w:pPr>
        <w:spacing w:after="0" w:line="240" w:lineRule="auto"/>
        <w:ind w:left="720"/>
        <w:rPr>
          <w:i/>
        </w:rPr>
      </w:pPr>
      <w:r w:rsidRPr="00481F68">
        <w:rPr>
          <w:i/>
        </w:rPr>
        <w:t>Targetable driver mutations</w:t>
      </w:r>
    </w:p>
    <w:p w14:paraId="70A4B375" w14:textId="77777777" w:rsidR="00481F68" w:rsidRPr="00481F68" w:rsidRDefault="00481F68" w:rsidP="00481F68">
      <w:pPr>
        <w:spacing w:after="0" w:line="240" w:lineRule="auto"/>
        <w:ind w:left="720"/>
        <w:rPr>
          <w:i/>
        </w:rPr>
      </w:pPr>
      <w:r w:rsidRPr="00481F68">
        <w:rPr>
          <w:i/>
        </w:rPr>
        <w:t>EGFR-mutated advanced NSCLC</w:t>
      </w:r>
    </w:p>
    <w:p w14:paraId="798581D7" w14:textId="77777777" w:rsidR="00481F68" w:rsidRPr="00481F68" w:rsidRDefault="00481F68" w:rsidP="00481F68">
      <w:pPr>
        <w:spacing w:after="0" w:line="240" w:lineRule="auto"/>
        <w:ind w:left="720"/>
        <w:rPr>
          <w:i/>
        </w:rPr>
      </w:pPr>
      <w:r w:rsidRPr="00481F68">
        <w:rPr>
          <w:i/>
        </w:rPr>
        <w:t>Adenocarcinoma</w:t>
      </w:r>
    </w:p>
    <w:p w14:paraId="11D31C5B" w14:textId="77777777" w:rsidR="00481F68" w:rsidRPr="00481F68" w:rsidRDefault="00481F68" w:rsidP="00481F68">
      <w:pPr>
        <w:spacing w:after="0" w:line="240" w:lineRule="auto"/>
        <w:ind w:left="720"/>
        <w:rPr>
          <w:i/>
        </w:rPr>
      </w:pPr>
      <w:r w:rsidRPr="00481F68">
        <w:rPr>
          <w:i/>
        </w:rPr>
        <w:t>EML4-ALK</w:t>
      </w:r>
    </w:p>
    <w:p w14:paraId="640CB232" w14:textId="6AF37D49" w:rsidR="00A87A60" w:rsidRDefault="00481F68" w:rsidP="00481F68">
      <w:pPr>
        <w:spacing w:after="0" w:line="240" w:lineRule="auto"/>
        <w:ind w:left="720"/>
      </w:pPr>
      <w:r w:rsidRPr="00481F68">
        <w:rPr>
          <w:i/>
        </w:rPr>
        <w:t>Squamous cell lung carcinoma</w:t>
      </w:r>
    </w:p>
    <w:p w14:paraId="162D7663" w14:textId="77777777" w:rsidR="00A87A60" w:rsidRDefault="00A87A60" w:rsidP="00BC31C6">
      <w:pPr>
        <w:spacing w:after="0" w:line="240" w:lineRule="auto"/>
      </w:pPr>
    </w:p>
    <w:p w14:paraId="4ECE675F" w14:textId="77777777" w:rsidR="00BC31C6" w:rsidRPr="00481F68" w:rsidRDefault="00BC31C6" w:rsidP="00BC31C6">
      <w:pPr>
        <w:spacing w:after="0" w:line="240" w:lineRule="auto"/>
        <w:rPr>
          <w:strike/>
        </w:rPr>
      </w:pPr>
    </w:p>
    <w:p w14:paraId="5F607536" w14:textId="5C852DD9" w:rsidR="00BC31C6" w:rsidRPr="00481F68" w:rsidRDefault="00BC31C6" w:rsidP="00BC31C6">
      <w:pPr>
        <w:pStyle w:val="ListParagraph"/>
        <w:numPr>
          <w:ilvl w:val="0"/>
          <w:numId w:val="7"/>
        </w:numPr>
        <w:spacing w:after="0" w:line="240" w:lineRule="auto"/>
        <w:rPr>
          <w:b/>
          <w:strike/>
        </w:rPr>
      </w:pPr>
      <w:r w:rsidRPr="00481F68">
        <w:rPr>
          <w:b/>
          <w:strike/>
        </w:rPr>
        <w:t>[Meeting-Associated Podcast]---</w:t>
      </w:r>
      <w:r w:rsidRPr="00481F68">
        <w:rPr>
          <w:b/>
          <w:strike/>
          <w:color w:val="FF0000"/>
        </w:rPr>
        <w:t>VERIFY with Clinical after the meeting to see what presentation are to be included</w:t>
      </w:r>
    </w:p>
    <w:p w14:paraId="7C3CC588" w14:textId="77777777" w:rsidR="00BC31C6" w:rsidRDefault="00BC31C6" w:rsidP="0091793F"/>
    <w:p w14:paraId="07C80759" w14:textId="627B1C51" w:rsidR="00BC31C6" w:rsidRPr="00481F68" w:rsidRDefault="00BC31C6" w:rsidP="0091793F">
      <w:pPr>
        <w:rPr>
          <w:strike/>
        </w:rPr>
      </w:pPr>
      <w:r w:rsidRPr="00481F68">
        <w:rPr>
          <w:strike/>
        </w:rPr>
        <w:t>For each presentation:</w:t>
      </w:r>
    </w:p>
    <w:p w14:paraId="1036385A" w14:textId="14676155" w:rsidR="00BC31C6" w:rsidRPr="00481F68" w:rsidRDefault="00BC31C6" w:rsidP="0091793F">
      <w:pPr>
        <w:rPr>
          <w:strike/>
        </w:rPr>
      </w:pPr>
      <w:r w:rsidRPr="00481F68">
        <w:rPr>
          <w:strike/>
        </w:rPr>
        <w:t>Listing: City—Disease—Presenter</w:t>
      </w:r>
    </w:p>
    <w:p w14:paraId="27FA3362" w14:textId="5D0DA4BD" w:rsidR="00BC31C6" w:rsidRPr="00481F68" w:rsidRDefault="00BC31C6" w:rsidP="0091793F">
      <w:pPr>
        <w:rPr>
          <w:strike/>
        </w:rPr>
      </w:pPr>
      <w:r w:rsidRPr="00481F68">
        <w:rPr>
          <w:strike/>
        </w:rPr>
        <w:t xml:space="preserve">Description: [Name, degree(s)], from [Institution] discusses </w:t>
      </w:r>
      <w:r w:rsidRPr="00481F68">
        <w:rPr>
          <w:strike/>
          <w:highlight w:val="yellow"/>
        </w:rPr>
        <w:t>[insert topic description]</w:t>
      </w:r>
      <w:r w:rsidRPr="00481F68">
        <w:rPr>
          <w:strike/>
        </w:rP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616D5A" w:rsidRDefault="00616D5A" w:rsidP="007A0164">
      <w:pPr>
        <w:spacing w:after="0" w:line="240" w:lineRule="auto"/>
      </w:pPr>
      <w:r>
        <w:separator/>
      </w:r>
    </w:p>
  </w:endnote>
  <w:endnote w:type="continuationSeparator" w:id="0">
    <w:p w14:paraId="283F2799" w14:textId="77777777" w:rsidR="00616D5A" w:rsidRDefault="00616D5A" w:rsidP="007A0164">
      <w:pPr>
        <w:spacing w:after="0" w:line="240" w:lineRule="auto"/>
      </w:pPr>
      <w:r>
        <w:continuationSeparator/>
      </w:r>
    </w:p>
  </w:endnote>
  <w:endnote w:type="continuationNotice" w:id="1">
    <w:p w14:paraId="15F34E58" w14:textId="77777777" w:rsidR="00616D5A" w:rsidRDefault="00616D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616D5A" w:rsidRDefault="00616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616D5A" w:rsidRDefault="00616D5A" w:rsidP="007A0164">
      <w:pPr>
        <w:spacing w:after="0" w:line="240" w:lineRule="auto"/>
      </w:pPr>
      <w:r>
        <w:separator/>
      </w:r>
    </w:p>
  </w:footnote>
  <w:footnote w:type="continuationSeparator" w:id="0">
    <w:p w14:paraId="689C2D91" w14:textId="77777777" w:rsidR="00616D5A" w:rsidRDefault="00616D5A" w:rsidP="007A0164">
      <w:pPr>
        <w:spacing w:after="0" w:line="240" w:lineRule="auto"/>
      </w:pPr>
      <w:r>
        <w:continuationSeparator/>
      </w:r>
    </w:p>
  </w:footnote>
  <w:footnote w:type="continuationNotice" w:id="1">
    <w:p w14:paraId="1E18B4C1" w14:textId="77777777" w:rsidR="00616D5A" w:rsidRDefault="00616D5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616D5A" w:rsidRDefault="00616D5A" w:rsidP="007A0164">
    <w:pPr>
      <w:pStyle w:val="Header"/>
      <w:pBdr>
        <w:bottom w:val="single" w:sz="12" w:space="1" w:color="auto"/>
      </w:pBdr>
      <w:jc w:val="center"/>
      <w:rPr>
        <w:sz w:val="28"/>
      </w:rPr>
    </w:pPr>
    <w:r w:rsidRPr="007A0164">
      <w:rPr>
        <w:sz w:val="28"/>
      </w:rPr>
      <w:t>ALL COPY TEMPLATE</w:t>
    </w:r>
  </w:p>
  <w:p w14:paraId="45BF219F" w14:textId="77777777" w:rsidR="00616D5A" w:rsidRPr="007A0164" w:rsidRDefault="00616D5A"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078D9"/>
    <w:multiLevelType w:val="hybridMultilevel"/>
    <w:tmpl w:val="E798612E"/>
    <w:lvl w:ilvl="0" w:tplc="8750758C">
      <w:numFmt w:val="bullet"/>
      <w:lvlText w:val="•"/>
      <w:lvlJc w:val="left"/>
      <w:pPr>
        <w:ind w:left="720" w:hanging="360"/>
      </w:pPr>
      <w:rPr>
        <w:rFonts w:ascii="Calibri" w:eastAsia="Times New Roman"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54284"/>
    <w:multiLevelType w:val="hybridMultilevel"/>
    <w:tmpl w:val="0B528D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66028C"/>
    <w:multiLevelType w:val="hybridMultilevel"/>
    <w:tmpl w:val="BF00DF70"/>
    <w:lvl w:ilvl="0" w:tplc="8750758C">
      <w:numFmt w:val="bullet"/>
      <w:lvlText w:val="•"/>
      <w:lvlJc w:val="left"/>
      <w:pPr>
        <w:ind w:left="720" w:hanging="360"/>
      </w:pPr>
      <w:rPr>
        <w:rFonts w:ascii="Calibri" w:eastAsia="Times New Roman"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9"/>
  </w:num>
  <w:num w:numId="4">
    <w:abstractNumId w:val="8"/>
  </w:num>
  <w:num w:numId="5">
    <w:abstractNumId w:val="10"/>
  </w:num>
  <w:num w:numId="6">
    <w:abstractNumId w:val="19"/>
  </w:num>
  <w:num w:numId="7">
    <w:abstractNumId w:val="7"/>
  </w:num>
  <w:num w:numId="8">
    <w:abstractNumId w:val="13"/>
  </w:num>
  <w:num w:numId="9">
    <w:abstractNumId w:val="1"/>
  </w:num>
  <w:num w:numId="10">
    <w:abstractNumId w:val="14"/>
  </w:num>
  <w:num w:numId="11">
    <w:abstractNumId w:val="16"/>
  </w:num>
  <w:num w:numId="12">
    <w:abstractNumId w:val="20"/>
  </w:num>
  <w:num w:numId="13">
    <w:abstractNumId w:val="3"/>
  </w:num>
  <w:num w:numId="14">
    <w:abstractNumId w:val="12"/>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
  </w:num>
  <w:num w:numId="21">
    <w:abstractNumId w:val="15"/>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hdrShapeDefaults>
    <o:shapedefaults v:ext="edit" spidmax="13721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07D1E"/>
    <w:rsid w:val="00012071"/>
    <w:rsid w:val="000138C9"/>
    <w:rsid w:val="000523A8"/>
    <w:rsid w:val="00053BDA"/>
    <w:rsid w:val="00055E39"/>
    <w:rsid w:val="00076988"/>
    <w:rsid w:val="000804B3"/>
    <w:rsid w:val="00083B58"/>
    <w:rsid w:val="00091FEC"/>
    <w:rsid w:val="000B0CD6"/>
    <w:rsid w:val="001014D3"/>
    <w:rsid w:val="0010423B"/>
    <w:rsid w:val="00115E60"/>
    <w:rsid w:val="00125445"/>
    <w:rsid w:val="0014011D"/>
    <w:rsid w:val="00143AB7"/>
    <w:rsid w:val="00183963"/>
    <w:rsid w:val="00195FD8"/>
    <w:rsid w:val="001B0EA4"/>
    <w:rsid w:val="001C3DB6"/>
    <w:rsid w:val="0020366E"/>
    <w:rsid w:val="0020510A"/>
    <w:rsid w:val="00215049"/>
    <w:rsid w:val="00216ED5"/>
    <w:rsid w:val="0022027F"/>
    <w:rsid w:val="002277CB"/>
    <w:rsid w:val="00227DFC"/>
    <w:rsid w:val="00235074"/>
    <w:rsid w:val="00267A30"/>
    <w:rsid w:val="00274F70"/>
    <w:rsid w:val="00275BBF"/>
    <w:rsid w:val="00285C5C"/>
    <w:rsid w:val="002A0559"/>
    <w:rsid w:val="002A2D8E"/>
    <w:rsid w:val="002A3E42"/>
    <w:rsid w:val="002B36FF"/>
    <w:rsid w:val="002C0E35"/>
    <w:rsid w:val="002C2D1B"/>
    <w:rsid w:val="002C3D5D"/>
    <w:rsid w:val="002D70E4"/>
    <w:rsid w:val="002F0DA4"/>
    <w:rsid w:val="002F1E5A"/>
    <w:rsid w:val="00316986"/>
    <w:rsid w:val="00326C53"/>
    <w:rsid w:val="00335698"/>
    <w:rsid w:val="00355114"/>
    <w:rsid w:val="00362E0D"/>
    <w:rsid w:val="003A12FE"/>
    <w:rsid w:val="003A216C"/>
    <w:rsid w:val="003C0CFB"/>
    <w:rsid w:val="003F14D7"/>
    <w:rsid w:val="003F64AF"/>
    <w:rsid w:val="003F7B54"/>
    <w:rsid w:val="00404FF0"/>
    <w:rsid w:val="00424CB2"/>
    <w:rsid w:val="004261CA"/>
    <w:rsid w:val="004421DD"/>
    <w:rsid w:val="004469C0"/>
    <w:rsid w:val="00471D4B"/>
    <w:rsid w:val="004739A0"/>
    <w:rsid w:val="00474C14"/>
    <w:rsid w:val="0048099F"/>
    <w:rsid w:val="00481F68"/>
    <w:rsid w:val="004838B3"/>
    <w:rsid w:val="004914CE"/>
    <w:rsid w:val="004A13FD"/>
    <w:rsid w:val="004A6934"/>
    <w:rsid w:val="004A7029"/>
    <w:rsid w:val="004D7A60"/>
    <w:rsid w:val="004F5562"/>
    <w:rsid w:val="004F69C2"/>
    <w:rsid w:val="004F6BF4"/>
    <w:rsid w:val="00507217"/>
    <w:rsid w:val="00514E20"/>
    <w:rsid w:val="0053113C"/>
    <w:rsid w:val="00532778"/>
    <w:rsid w:val="00573206"/>
    <w:rsid w:val="0059697C"/>
    <w:rsid w:val="005A343A"/>
    <w:rsid w:val="005A412D"/>
    <w:rsid w:val="005B5B5D"/>
    <w:rsid w:val="00603B32"/>
    <w:rsid w:val="0061087D"/>
    <w:rsid w:val="00616D5A"/>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2303"/>
    <w:rsid w:val="007B3532"/>
    <w:rsid w:val="007D7B2C"/>
    <w:rsid w:val="007E386D"/>
    <w:rsid w:val="007F2078"/>
    <w:rsid w:val="007F41E1"/>
    <w:rsid w:val="0081336D"/>
    <w:rsid w:val="008143F2"/>
    <w:rsid w:val="00816079"/>
    <w:rsid w:val="00844244"/>
    <w:rsid w:val="00847793"/>
    <w:rsid w:val="008745C5"/>
    <w:rsid w:val="008815DD"/>
    <w:rsid w:val="00882B92"/>
    <w:rsid w:val="00885D09"/>
    <w:rsid w:val="00887D38"/>
    <w:rsid w:val="00896484"/>
    <w:rsid w:val="008A1888"/>
    <w:rsid w:val="008C188C"/>
    <w:rsid w:val="008E0820"/>
    <w:rsid w:val="0090063D"/>
    <w:rsid w:val="009059B4"/>
    <w:rsid w:val="0091793F"/>
    <w:rsid w:val="0092265D"/>
    <w:rsid w:val="009378A9"/>
    <w:rsid w:val="00942E04"/>
    <w:rsid w:val="009444A3"/>
    <w:rsid w:val="00952974"/>
    <w:rsid w:val="00954B15"/>
    <w:rsid w:val="00963419"/>
    <w:rsid w:val="00967697"/>
    <w:rsid w:val="009A17CA"/>
    <w:rsid w:val="009C0D7C"/>
    <w:rsid w:val="009D0EF3"/>
    <w:rsid w:val="009D7D6F"/>
    <w:rsid w:val="009E1A34"/>
    <w:rsid w:val="009E3A02"/>
    <w:rsid w:val="009E447D"/>
    <w:rsid w:val="009E5B13"/>
    <w:rsid w:val="00A012C4"/>
    <w:rsid w:val="00A21EB2"/>
    <w:rsid w:val="00A25AA5"/>
    <w:rsid w:val="00A26DF5"/>
    <w:rsid w:val="00A31ACC"/>
    <w:rsid w:val="00A868F4"/>
    <w:rsid w:val="00A87A60"/>
    <w:rsid w:val="00AC6372"/>
    <w:rsid w:val="00B10689"/>
    <w:rsid w:val="00B61FE1"/>
    <w:rsid w:val="00B74B2D"/>
    <w:rsid w:val="00B85FDF"/>
    <w:rsid w:val="00B95987"/>
    <w:rsid w:val="00BA44FF"/>
    <w:rsid w:val="00BA6C74"/>
    <w:rsid w:val="00BB5FC0"/>
    <w:rsid w:val="00BC31C6"/>
    <w:rsid w:val="00BD4BCA"/>
    <w:rsid w:val="00BE0192"/>
    <w:rsid w:val="00BE4E1D"/>
    <w:rsid w:val="00BE7A4F"/>
    <w:rsid w:val="00BF20C5"/>
    <w:rsid w:val="00C04226"/>
    <w:rsid w:val="00C06B67"/>
    <w:rsid w:val="00C20E58"/>
    <w:rsid w:val="00C30556"/>
    <w:rsid w:val="00C34304"/>
    <w:rsid w:val="00C36C2B"/>
    <w:rsid w:val="00C40A2A"/>
    <w:rsid w:val="00C62C0E"/>
    <w:rsid w:val="00C7566C"/>
    <w:rsid w:val="00CA0F78"/>
    <w:rsid w:val="00CA4A43"/>
    <w:rsid w:val="00CC5F4C"/>
    <w:rsid w:val="00CD632C"/>
    <w:rsid w:val="00CD779C"/>
    <w:rsid w:val="00D013D0"/>
    <w:rsid w:val="00D06BE9"/>
    <w:rsid w:val="00D41D57"/>
    <w:rsid w:val="00D6119E"/>
    <w:rsid w:val="00D701D3"/>
    <w:rsid w:val="00D95E9B"/>
    <w:rsid w:val="00DB160D"/>
    <w:rsid w:val="00DB4FEB"/>
    <w:rsid w:val="00DC10BA"/>
    <w:rsid w:val="00DC38BE"/>
    <w:rsid w:val="00DD4D82"/>
    <w:rsid w:val="00DE2992"/>
    <w:rsid w:val="00DE7436"/>
    <w:rsid w:val="00E13145"/>
    <w:rsid w:val="00E13424"/>
    <w:rsid w:val="00E14F26"/>
    <w:rsid w:val="00E350E7"/>
    <w:rsid w:val="00E60B07"/>
    <w:rsid w:val="00E60D2C"/>
    <w:rsid w:val="00E638BF"/>
    <w:rsid w:val="00E675D9"/>
    <w:rsid w:val="00E833CD"/>
    <w:rsid w:val="00E96503"/>
    <w:rsid w:val="00EB1FBF"/>
    <w:rsid w:val="00EB300B"/>
    <w:rsid w:val="00ED487C"/>
    <w:rsid w:val="00EE2164"/>
    <w:rsid w:val="00EF1FEE"/>
    <w:rsid w:val="00F12E17"/>
    <w:rsid w:val="00F3390F"/>
    <w:rsid w:val="00F3569D"/>
    <w:rsid w:val="00F35E99"/>
    <w:rsid w:val="00F46545"/>
    <w:rsid w:val="00F56A34"/>
    <w:rsid w:val="00F617D4"/>
    <w:rsid w:val="00F95962"/>
    <w:rsid w:val="00FB47F3"/>
    <w:rsid w:val="00FD297F"/>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Revision">
    <w:name w:val="Revision"/>
    <w:hidden/>
    <w:uiPriority w:val="99"/>
    <w:semiHidden/>
    <w:rsid w:val="008A18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Revision">
    <w:name w:val="Revision"/>
    <w:hidden/>
    <w:uiPriority w:val="99"/>
    <w:semiHidden/>
    <w:rsid w:val="008A18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529">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649871109">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36654593">
      <w:bodyDiv w:val="1"/>
      <w:marLeft w:val="0"/>
      <w:marRight w:val="0"/>
      <w:marTop w:val="0"/>
      <w:marBottom w:val="0"/>
      <w:divBdr>
        <w:top w:val="none" w:sz="0" w:space="0" w:color="auto"/>
        <w:left w:val="none" w:sz="0" w:space="0" w:color="auto"/>
        <w:bottom w:val="none" w:sz="0" w:space="0" w:color="auto"/>
        <w:right w:val="none" w:sz="0" w:space="0" w:color="auto"/>
      </w:divBdr>
    </w:div>
    <w:div w:id="861237919">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997225952">
      <w:bodyDiv w:val="1"/>
      <w:marLeft w:val="0"/>
      <w:marRight w:val="0"/>
      <w:marTop w:val="0"/>
      <w:marBottom w:val="0"/>
      <w:divBdr>
        <w:top w:val="none" w:sz="0" w:space="0" w:color="auto"/>
        <w:left w:val="none" w:sz="0" w:space="0" w:color="auto"/>
        <w:bottom w:val="none" w:sz="0" w:space="0" w:color="auto"/>
        <w:right w:val="none" w:sz="0" w:space="0" w:color="auto"/>
      </w:divBdr>
    </w:div>
    <w:div w:id="1033653972">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3813253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211415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rimeoncology.org/footer-e-pages/terms_of_use.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06F5F"/>
    <w:rsid w:val="0001372A"/>
    <w:rsid w:val="00051E98"/>
    <w:rsid w:val="00167409"/>
    <w:rsid w:val="001C089F"/>
    <w:rsid w:val="001C345D"/>
    <w:rsid w:val="00285E65"/>
    <w:rsid w:val="002C6A0F"/>
    <w:rsid w:val="002F618E"/>
    <w:rsid w:val="00477241"/>
    <w:rsid w:val="005A7D54"/>
    <w:rsid w:val="00676D7C"/>
    <w:rsid w:val="00737962"/>
    <w:rsid w:val="007447AC"/>
    <w:rsid w:val="00844C8D"/>
    <w:rsid w:val="00915217"/>
    <w:rsid w:val="00936577"/>
    <w:rsid w:val="00963621"/>
    <w:rsid w:val="00972CB7"/>
    <w:rsid w:val="00AA21D9"/>
    <w:rsid w:val="00C261A9"/>
    <w:rsid w:val="00D52ECC"/>
    <w:rsid w:val="00E6314C"/>
    <w:rsid w:val="00E946B1"/>
    <w:rsid w:val="00E94716"/>
    <w:rsid w:val="00F42CAF"/>
    <w:rsid w:val="00FF1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7CD95-65E2-4E80-9428-2E614DA0EB34}">
  <ds:schemaRefs>
    <ds:schemaRef ds:uri="http://schemas.openxmlformats.org/officeDocument/2006/bibliography"/>
  </ds:schemaRefs>
</ds:datastoreItem>
</file>

<file path=customXml/itemProps2.xml><?xml version="1.0" encoding="utf-8"?>
<ds:datastoreItem xmlns:ds="http://schemas.openxmlformats.org/officeDocument/2006/customXml" ds:itemID="{7D676CDF-0129-4449-8899-77A5D65B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1526</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Saskia Speth</cp:lastModifiedBy>
  <cp:revision>4</cp:revision>
  <dcterms:created xsi:type="dcterms:W3CDTF">2015-01-08T17:33:00Z</dcterms:created>
  <dcterms:modified xsi:type="dcterms:W3CDTF">2015-01-09T08:40:00Z</dcterms:modified>
</cp:coreProperties>
</file>