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bruno-delnoz"/>
    <w:p>
      <w:pPr>
        <w:pStyle w:val="Heading1"/>
      </w:pPr>
      <w:r>
        <w:t xml:space="preserve">BRUNO DELNOZ</w:t>
      </w:r>
    </w:p>
    <w:p>
      <w:pPr>
        <w:pStyle w:val="FirstParagraph"/>
      </w:pPr>
      <w:r>
        <w:rPr>
          <w:b/>
          <w:bCs/>
        </w:rPr>
        <w:t xml:space="preserve">Senior System Infrastructure Engineer</w:t>
      </w:r>
      <w:r>
        <w:br/>
      </w:r>
      <w:r>
        <w:rPr>
          <w:b/>
          <w:bCs/>
        </w:rPr>
        <w:t xml:space="preserve">Security &amp; Cloud Infrastructure Specialist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Middleware Expert</w:t>
      </w:r>
      <w:r>
        <w:t xml:space="preserve"> </w:t>
      </w:r>
      <w:r>
        <w:t xml:space="preserve">•</w:t>
      </w:r>
      <w:r>
        <w:t xml:space="preserve"> </w:t>
      </w:r>
      <w:r>
        <w:rPr>
          <w:b/>
          <w:bCs/>
        </w:rPr>
        <w:t xml:space="preserve">Regulatory Compliance</w:t>
      </w:r>
      <w:r>
        <w:br/>
      </w:r>
      <w:r>
        <w:rPr>
          <w:b/>
          <w:bCs/>
        </w:rPr>
        <w:t xml:space="preserve">High-Availability • Hybrid Cloud • External Provider Steering</w:t>
      </w:r>
    </w:p>
    <w:p>
      <w:pPr>
        <w:pStyle w:val="BodyText"/>
      </w:pPr>
      <w:r>
        <w:t xml:space="preserve">📍 Rochefort, Belgium</w:t>
      </w:r>
      <w:r>
        <w:br/>
      </w:r>
      <w:r>
        <w:t xml:space="preserve">📧 bruno.delnoz@protonmail.com</w:t>
      </w:r>
      <w:r>
        <w:br/>
      </w:r>
      <w:r>
        <w:t xml:space="preserve">📱 +32 475 381 144</w:t>
      </w:r>
      <w:r>
        <w:br/>
      </w:r>
      <w:r>
        <w:t xml:space="preserve">🔗 github.com/bdelnoz</w:t>
      </w:r>
      <w:r>
        <w:t xml:space="preserve"> </w:t>
      </w:r>
      <w:r>
        <w:rPr>
          <w:i/>
          <w:iCs/>
        </w:rPr>
        <w:t xml:space="preserve">(500+ stars – 28+ active repos)</w:t>
      </w:r>
      <w:r>
        <w:br/>
      </w:r>
      <w:r>
        <w:t xml:space="preserve">🌐 bdelnoz.github.io</w:t>
      </w:r>
      <w:r>
        <w:br/>
      </w:r>
      <w:r>
        <w:t xml:space="preserve">💼 linkedin.com/in/bdelnoz</w:t>
      </w:r>
    </w:p>
    <w:p>
      <w:pPr>
        <w:pStyle w:val="BodyText"/>
      </w:pPr>
      <w:r>
        <w:rPr>
          <w:b/>
          <w:bCs/>
        </w:rPr>
        <w:t xml:space="preserve">Availability</w:t>
      </w:r>
      <w:r>
        <w:br/>
      </w:r>
      <w:r>
        <w:t xml:space="preserve">Immediate • Full mobility in Belgium + hybrid/remote</w:t>
      </w:r>
    </w:p>
    <w:p>
      <w:pPr>
        <w:pStyle w:val="BodyText"/>
      </w:pPr>
      <w:r>
        <w:rPr>
          <w:b/>
          <w:bCs/>
        </w:rPr>
        <w:t xml:space="preserve">Languages</w:t>
      </w:r>
      <w:r>
        <w:br/>
      </w:r>
      <w:r>
        <w:t xml:space="preserve">🇫🇷 French (native) • 🇬🇧 English C1 technical • 🇳🇱 Dutch B1+/B2 comprehension &amp; written</w:t>
      </w:r>
    </w:p>
    <w:p>
      <w:pPr>
        <w:pStyle w:val="BodyText"/>
      </w:pPr>
      <w:r>
        <w:rPr>
          <w:b/>
          <w:bCs/>
        </w:rPr>
        <w:t xml:space="preserve">Experience Snapshot</w:t>
      </w:r>
      <w:r>
        <w:br/>
      </w:r>
      <w:r>
        <w:t xml:space="preserve">30+ years IT • 226+ pentests • 40+ critical middleware projects (98% success) • 5 years</w:t>
      </w:r>
      <w:r>
        <w:t xml:space="preserve"> </w:t>
      </w:r>
      <w:r>
        <w:rPr>
          <w:b/>
          <w:bCs/>
        </w:rPr>
        <w:t xml:space="preserve">zero unplanned downtime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Senior System Infrastructure Engineer with 30+ years of progressive experience in</w:t>
      </w:r>
      <w:r>
        <w:t xml:space="preserve"> </w:t>
      </w:r>
      <w:r>
        <w:rPr>
          <w:b/>
          <w:bCs/>
        </w:rPr>
        <w:t xml:space="preserve">highly regulated critical environments</w:t>
      </w:r>
      <w:r>
        <w:t xml:space="preserve"> </w:t>
      </w:r>
      <w:r>
        <w:t xml:space="preserve">(banking, insurance, public administration, government).</w:t>
      </w:r>
    </w:p>
    <w:p>
      <w:pPr>
        <w:pStyle w:val="BodyText"/>
      </w:pPr>
      <w:r>
        <w:rPr>
          <w:b/>
          <w:bCs/>
        </w:rPr>
        <w:t xml:space="preserve">Core strengths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Dual perspective</w:t>
      </w:r>
      <w:r>
        <w:t xml:space="preserve">: 6 years as demanding client (ING Belgium) + 11 years as senior integrator (Axway)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Security &amp; compliance</w:t>
      </w:r>
      <w:r>
        <w:t xml:space="preserve">: PCI-DSS L1 • PSD2 • GDPR • ISO 27001 • NIS 2 • zero critical audit findings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High-availability mastery</w:t>
      </w:r>
      <w:r>
        <w:t xml:space="preserve">: 5 consecutive years</w:t>
      </w:r>
      <w:r>
        <w:t xml:space="preserve"> </w:t>
      </w:r>
      <w:r>
        <w:rPr>
          <w:b/>
          <w:bCs/>
        </w:rPr>
        <w:t xml:space="preserve">zero unplanned downtime</w:t>
      </w:r>
      <w:r>
        <w:t xml:space="preserve"> </w:t>
      </w:r>
      <w:r>
        <w:t xml:space="preserve">on sensitive banking flows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Hybrid cloud expertise</w:t>
      </w:r>
      <w:r>
        <w:t xml:space="preserve">: Complete Azure migration without business impact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Observability &amp; automation</w:t>
      </w:r>
      <w:r>
        <w:t xml:space="preserve">: MTTD reduced from 45 min →</w:t>
      </w:r>
      <w:r>
        <w:t xml:space="preserve"> </w:t>
      </w:r>
      <w:r>
        <w:rPr>
          <w:b/>
          <w:bCs/>
        </w:rPr>
        <w:t xml:space="preserve">3 min</w:t>
      </w:r>
      <w:r>
        <w:t xml:space="preserve"> </w:t>
      </w:r>
      <w:r>
        <w:t xml:space="preserve">• 92% deployments automated</w:t>
      </w:r>
    </w:p>
    <w:p>
      <w:pPr>
        <w:pStyle w:val="BodyText"/>
      </w:pPr>
      <w:r>
        <w:rPr>
          <w:b/>
          <w:bCs/>
        </w:rPr>
        <w:t xml:space="preserve">Immediate value</w:t>
      </w:r>
      <w:r>
        <w:br/>
      </w:r>
      <w:r>
        <w:t xml:space="preserve">Deep understanding of internal team / external provider dynamics. Able to speak both technical languages. Factual, rigorous, stress-resistant, results-oriented.</w:t>
      </w:r>
    </w:p>
    <w:bookmarkEnd w:id="20"/>
    <w:bookmarkStart w:id="32" w:name="key-competences"/>
    <w:p>
      <w:pPr>
        <w:pStyle w:val="Heading2"/>
      </w:pPr>
      <w:r>
        <w:t xml:space="preserve">KEY COMPETENCES</w:t>
      </w:r>
    </w:p>
    <w:bookmarkStart w:id="21" w:name="windows-linux-servers"/>
    <w:p>
      <w:pPr>
        <w:pStyle w:val="Heading3"/>
      </w:pPr>
      <w:r>
        <w:t xml:space="preserve">Windows &amp; Linux Servers</w:t>
      </w:r>
    </w:p>
    <w:p>
      <w:pPr>
        <w:pStyle w:val="Compact"/>
        <w:numPr>
          <w:ilvl w:val="0"/>
          <w:numId w:val="1001"/>
        </w:numPr>
      </w:pPr>
      <w:r>
        <w:t xml:space="preserve">Windows Server 2012 → 2022: Active Directory, Group Policy, advanced PowerShell, hardening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Linux/UNIX: Debian, Ubuntu Server, RHEL/CentOS, AIX, Solaris (working knowledge)</w:t>
      </w:r>
    </w:p>
    <w:bookmarkEnd w:id="21"/>
    <w:bookmarkStart w:id="22" w:name="cloud-infrastructure-azure-6-years"/>
    <w:p>
      <w:pPr>
        <w:pStyle w:val="Heading3"/>
      </w:pPr>
      <w:r>
        <w:t xml:space="preserve">Cloud Infrastructure (Azure – 6+ years)</w:t>
      </w:r>
    </w:p>
    <w:p>
      <w:pPr>
        <w:pStyle w:val="Compact"/>
        <w:numPr>
          <w:ilvl w:val="0"/>
          <w:numId w:val="1002"/>
        </w:numPr>
      </w:pPr>
      <w:r>
        <w:t xml:space="preserve">VMs, VNet, ExpressRoute, NSG, Azure Firewall, Load Balancer, Application Gateway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Complete hybrid migration legacy → Azure without disruption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Confidential Computing: AMD SEV-SNP (European leader 2026), remote attestation</w:t>
      </w:r>
    </w:p>
    <w:bookmarkEnd w:id="22"/>
    <w:bookmarkStart w:id="23" w:name="network-firewall"/>
    <w:p>
      <w:pPr>
        <w:pStyle w:val="Heading3"/>
      </w:pPr>
      <w:r>
        <w:t xml:space="preserve">Network &amp; Firewall</w:t>
      </w:r>
    </w:p>
    <w:p>
      <w:pPr>
        <w:pStyle w:val="Compact"/>
        <w:numPr>
          <w:ilvl w:val="0"/>
          <w:numId w:val="1003"/>
        </w:numPr>
      </w:pPr>
      <w:r>
        <w:t xml:space="preserve">iptables/nftables (stateful inspection) | Azure NSG/Firewall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VLANs | VPN (WireGuard, OpenVPN, IPsec) | geo-blocking | rate limiting</w:t>
      </w:r>
    </w:p>
    <w:bookmarkEnd w:id="23"/>
    <w:bookmarkStart w:id="24" w:name="security-components"/>
    <w:p>
      <w:pPr>
        <w:pStyle w:val="Heading3"/>
      </w:pPr>
      <w:r>
        <w:t xml:space="preserve">Security Components</w:t>
      </w:r>
    </w:p>
    <w:p>
      <w:pPr>
        <w:pStyle w:val="Compact"/>
        <w:numPr>
          <w:ilvl w:val="0"/>
          <w:numId w:val="1004"/>
        </w:numPr>
      </w:pPr>
      <w:r>
        <w:t xml:space="preserve">WAF-like policies | Anti-DDoS | Web proxy | mTLS | DMZ high-availability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Snort/Suricata custom rules | 226+ penetration tests | Purple Team approach</w:t>
      </w:r>
    </w:p>
    <w:bookmarkEnd w:id="24"/>
    <w:bookmarkStart w:id="25" w:name="database-sql-server"/>
    <w:p>
      <w:pPr>
        <w:pStyle w:val="Heading3"/>
      </w:pPr>
      <w:r>
        <w:t xml:space="preserve">Database (SQL Server)</w:t>
      </w:r>
    </w:p>
    <w:p>
      <w:pPr>
        <w:pStyle w:val="Compact"/>
        <w:numPr>
          <w:ilvl w:val="0"/>
          <w:numId w:val="1005"/>
        </w:numPr>
      </w:pPr>
      <w:r>
        <w:t xml:space="preserve">Administration | performance tuning | backup/recovery | high-availability clustering</w:t>
      </w:r>
    </w:p>
    <w:bookmarkEnd w:id="25"/>
    <w:bookmarkStart w:id="26" w:name="storage"/>
    <w:p>
      <w:pPr>
        <w:pStyle w:val="Heading3"/>
      </w:pPr>
      <w:r>
        <w:t xml:space="preserve">Storage</w:t>
      </w:r>
    </w:p>
    <w:p>
      <w:pPr>
        <w:pStyle w:val="Compact"/>
        <w:numPr>
          <w:ilvl w:val="0"/>
          <w:numId w:val="1006"/>
        </w:numPr>
      </w:pPr>
      <w:r>
        <w:t xml:space="preserve">SAN/NAS | LVM | RAID configurations | Azure Storage Accounts</w:t>
      </w:r>
    </w:p>
    <w:bookmarkEnd w:id="26"/>
    <w:bookmarkStart w:id="27" w:name="high-availability-disaster-recovery"/>
    <w:p>
      <w:pPr>
        <w:pStyle w:val="Heading3"/>
      </w:pPr>
      <w:r>
        <w:t xml:space="preserve">High Availability &amp; Disaster Recovery</w:t>
      </w:r>
    </w:p>
    <w:p>
      <w:pPr>
        <w:pStyle w:val="Compact"/>
        <w:numPr>
          <w:ilvl w:val="0"/>
          <w:numId w:val="1007"/>
        </w:numPr>
      </w:pPr>
      <w:r>
        <w:t xml:space="preserve">Active-active 2 datacenter | automatic failover | RPO &lt;1 min | RTO &lt;5 min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5 consecutive years zero unplanned downtime (ING 2020-2025)</w:t>
      </w:r>
    </w:p>
    <w:bookmarkEnd w:id="27"/>
    <w:bookmarkStart w:id="28" w:name="external-service-provider-collaboration"/>
    <w:p>
      <w:pPr>
        <w:pStyle w:val="Heading3"/>
      </w:pPr>
      <w:r>
        <w:t xml:space="preserve">External Service Provider Collaboration</w:t>
      </w:r>
    </w:p>
    <w:p>
      <w:pPr>
        <w:pStyle w:val="Compact"/>
        <w:numPr>
          <w:ilvl w:val="0"/>
          <w:numId w:val="1008"/>
        </w:numPr>
      </w:pPr>
      <w:r>
        <w:t xml:space="preserve">Technical steering from client side (ING 6 years) + integrator side (Axway 11 years)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Daily incident coordination | supplier follow-up | 1st &amp; 3rd line liaison</w:t>
      </w:r>
    </w:p>
    <w:bookmarkEnd w:id="28"/>
    <w:bookmarkStart w:id="29" w:name="monitoring-observability"/>
    <w:p>
      <w:pPr>
        <w:pStyle w:val="Heading3"/>
      </w:pPr>
      <w:r>
        <w:t xml:space="preserve">Monitoring &amp; Observability</w:t>
      </w:r>
    </w:p>
    <w:p>
      <w:pPr>
        <w:pStyle w:val="Compact"/>
        <w:numPr>
          <w:ilvl w:val="0"/>
          <w:numId w:val="1009"/>
        </w:numPr>
      </w:pPr>
      <w:r>
        <w:t xml:space="preserve">Prometheus (1000+ custom metrics) | Grafana (25+ operational dashboards) | ELK (500 GB+/day)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MTTD reduction: 45 min →</w:t>
      </w:r>
      <w:r>
        <w:t xml:space="preserve"> </w:t>
      </w:r>
      <w:r>
        <w:rPr>
          <w:b/>
          <w:bCs/>
        </w:rPr>
        <w:t xml:space="preserve">3 min</w:t>
      </w:r>
      <w:r>
        <w:t xml:space="preserve"> </w:t>
      </w:r>
      <w:r>
        <w:t xml:space="preserve">| intelligent ML-based alerting</w:t>
      </w:r>
    </w:p>
    <w:bookmarkEnd w:id="29"/>
    <w:bookmarkStart w:id="30" w:name="automation-devops"/>
    <w:p>
      <w:pPr>
        <w:pStyle w:val="Heading3"/>
      </w:pPr>
      <w:r>
        <w:t xml:space="preserve">Automation &amp; DevOps</w:t>
      </w:r>
    </w:p>
    <w:p>
      <w:pPr>
        <w:pStyle w:val="Compact"/>
        <w:numPr>
          <w:ilvl w:val="0"/>
          <w:numId w:val="1010"/>
        </w:numPr>
      </w:pPr>
      <w:r>
        <w:t xml:space="preserve">Bash expert (110+ production scripts) | Python (37+ projects) | PowerShell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Azure DevOps CI/CD (92% automated deployments) | Docker security hardening</w:t>
      </w:r>
    </w:p>
    <w:bookmarkEnd w:id="30"/>
    <w:bookmarkStart w:id="31" w:name="regulatory-compliance-governance"/>
    <w:p>
      <w:pPr>
        <w:pStyle w:val="Heading3"/>
      </w:pPr>
      <w:r>
        <w:t xml:space="preserve">Regulatory Compliance &amp; Governance</w:t>
      </w:r>
    </w:p>
    <w:p>
      <w:pPr>
        <w:pStyle w:val="Compact"/>
        <w:numPr>
          <w:ilvl w:val="0"/>
          <w:numId w:val="1011"/>
        </w:numPr>
      </w:pPr>
      <w:r>
        <w:t xml:space="preserve">PCI-DSS Level 1 | PSD2 | GDPR | ISO 27001 | NIS 2 | zero critical findings audits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Risk management | audit-ready documentation | security policy development</w:t>
      </w:r>
    </w:p>
    <w:bookmarkEnd w:id="31"/>
    <w:bookmarkEnd w:id="32"/>
    <w:bookmarkStart w:id="36" w:name="professional-experience"/>
    <w:p>
      <w:pPr>
        <w:pStyle w:val="Heading2"/>
      </w:pPr>
      <w:r>
        <w:t xml:space="preserve">PROFESSIONAL EXPERIENCE</w:t>
      </w:r>
    </w:p>
    <w:bookmarkStart w:id="33" w:name="ing-belgium"/>
    <w:p>
      <w:pPr>
        <w:pStyle w:val="Heading3"/>
      </w:pPr>
      <w:r>
        <w:t xml:space="preserve">ING Belgium</w:t>
      </w:r>
    </w:p>
    <w:p>
      <w:pPr>
        <w:pStyle w:val="FirstParagraph"/>
      </w:pPr>
      <w:r>
        <w:rPr>
          <w:b/>
          <w:bCs/>
        </w:rPr>
        <w:t xml:space="preserve">Service Chief Level 4 – Security &amp; Cloud Infrastructure</w:t>
      </w:r>
      <w:r>
        <w:br/>
      </w:r>
      <w:r>
        <w:t xml:space="preserve">2019 – 2025 (6 years)</w:t>
      </w:r>
    </w:p>
    <w:p>
      <w:pPr>
        <w:pStyle w:val="Compact"/>
        <w:numPr>
          <w:ilvl w:val="0"/>
          <w:numId w:val="1012"/>
        </w:numPr>
      </w:pPr>
      <w:r>
        <w:t xml:space="preserve">Complete hybrid cloud migration to Azure: legacy MFT infrastructure → full Azure hybrid (150+ external partners)</w:t>
      </w:r>
      <w:r>
        <w:br/>
      </w:r>
      <w:r>
        <w:t xml:space="preserve">→ Transparent legacy system integration • zero business impact • zero migration downtime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Active-active 2 datacenter architecture: Axway clustering + automatic failover</w:t>
      </w:r>
      <w:r>
        <w:br/>
      </w:r>
      <w:r>
        <w:t xml:space="preserve">→ RPO &lt;1 min • RTO &lt;5 min •</w:t>
      </w:r>
      <w:r>
        <w:t xml:space="preserve"> </w:t>
      </w:r>
      <w:r>
        <w:rPr>
          <w:b/>
          <w:bCs/>
        </w:rPr>
        <w:t xml:space="preserve">5 consecutive years zero unplanned downtime</w:t>
      </w:r>
      <w:r>
        <w:t xml:space="preserve"> </w:t>
      </w:r>
      <w:r>
        <w:t xml:space="preserve">(2020-2025)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Regulatory compliance &amp; audits: PCI-DSS Level 1 • PSD2 • GDPR → successful audits (zero critical findings)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Enterprise-grade observability: Prometheus (1000+ custom metrics) • Grafana (25+ dashboards) • ELK (500 GB+/day)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MTTD reduced from 45 min → 3 min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DevOps automation: 92% deployments fully automated (Azure DevOps YAML pipelines)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1st Prize ING Hackathon (solo entry): revolutionary CI/CD pipeline – deployment time 4h → 20 min (adopted by 3 teams)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External provider steering: privileged technical point of contact • daily coordination • technical challenge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Technical leadership: mentored 4 junior middleware engineers to full autonomy • created 200+ pages technical documentation</w:t>
      </w:r>
    </w:p>
    <w:bookmarkEnd w:id="33"/>
    <w:bookmarkStart w:id="34" w:name="bnp-paribas-fortis"/>
    <w:p>
      <w:pPr>
        <w:pStyle w:val="Heading3"/>
      </w:pPr>
      <w:r>
        <w:t xml:space="preserve">BNP Paribas Fortis</w:t>
      </w:r>
    </w:p>
    <w:p>
      <w:pPr>
        <w:pStyle w:val="FirstParagraph"/>
      </w:pPr>
      <w:r>
        <w:rPr>
          <w:b/>
          <w:bCs/>
        </w:rPr>
        <w:t xml:space="preserve">Senior Consultant – PSD2 Security &amp; Compliance</w:t>
      </w:r>
      <w:r>
        <w:br/>
      </w:r>
      <w:r>
        <w:t xml:space="preserve">2017 – 2018 (20 months)</w:t>
      </w:r>
    </w:p>
    <w:p>
      <w:pPr>
        <w:pStyle w:val="Compact"/>
        <w:numPr>
          <w:ilvl w:val="0"/>
          <w:numId w:val="1013"/>
        </w:numPr>
      </w:pPr>
      <w:r>
        <w:t xml:space="preserve">PSD2 dedicated TPP gateway implementation: OAuth 2.0 + Strong Customer Authentication + automatic eIDAS certificate validation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Production API Gateway cluster (4 nodes) + Gateway XFB (200+ backend systems)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Designed &amp; secured 60+ banking REST APIs: mTLS • rate limiting • REST↔SOAP transformation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Average response time:</w:t>
      </w:r>
      <w:r>
        <w:t xml:space="preserve"> </w:t>
      </w:r>
      <w:r>
        <w:rPr>
          <w:b/>
          <w:bCs/>
        </w:rPr>
        <w:t xml:space="preserve">290 ms</w:t>
      </w:r>
      <w:r>
        <w:t xml:space="preserve"> </w:t>
      </w:r>
      <w:r>
        <w:t xml:space="preserve">(35% improvement vs baseline)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PSD2 regulatory compliance audit:</w:t>
      </w:r>
      <w:r>
        <w:t xml:space="preserve"> </w:t>
      </w:r>
      <w:r>
        <w:rPr>
          <w:b/>
          <w:bCs/>
        </w:rPr>
        <w:t xml:space="preserve">zero critical findings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Maintained</w:t>
      </w:r>
      <w:r>
        <w:t xml:space="preserve"> </w:t>
      </w:r>
      <w:r>
        <w:rPr>
          <w:b/>
          <w:bCs/>
        </w:rPr>
        <w:t xml:space="preserve">99.7% SLA</w:t>
      </w:r>
      <w:r>
        <w:t xml:space="preserve"> </w:t>
      </w:r>
      <w:r>
        <w:t xml:space="preserve">in production</w:t>
      </w:r>
    </w:p>
    <w:bookmarkEnd w:id="34"/>
    <w:bookmarkStart w:id="35" w:name="axway-software-belgium"/>
    <w:p>
      <w:pPr>
        <w:pStyle w:val="Heading3"/>
      </w:pPr>
      <w:r>
        <w:t xml:space="preserve">Axway Software Belgium</w:t>
      </w:r>
    </w:p>
    <w:p>
      <w:pPr>
        <w:pStyle w:val="FirstParagraph"/>
      </w:pPr>
      <w:r>
        <w:rPr>
          <w:b/>
          <w:bCs/>
        </w:rPr>
        <w:t xml:space="preserve">Senior Consultant &amp; Certified Trainer</w:t>
      </w:r>
      <w:r>
        <w:br/>
      </w:r>
      <w:r>
        <w:t xml:space="preserve">2007 – 2017 (~11 years)</w:t>
      </w:r>
    </w:p>
    <w:p>
      <w:pPr>
        <w:pStyle w:val="Compact"/>
        <w:numPr>
          <w:ilvl w:val="0"/>
          <w:numId w:val="1014"/>
        </w:numPr>
      </w:pPr>
      <w:r>
        <w:t xml:space="preserve">Delivered 40+ critical projects (98% success rate): Belgium, Luxembourg, France, Morocco, Netherlands, Switzerland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Major clients: French Ministry of Finance (AIFE – 15K users, ANSSI certified) • ATOS Worldline (global MFT 15 countries)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Specialist in banking protocols: EBICS • SWIFT FileAct • ISABEL • PESIT • Odette FTP • AS2/AS3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Official worldwide Axway Certified Trainer (top ~50 globally): 200+ training hours • 100+ professionals trained</w:t>
      </w:r>
    </w:p>
    <w:bookmarkEnd w:id="35"/>
    <w:bookmarkEnd w:id="36"/>
    <w:bookmarkStart w:id="37" w:name="major-technical-projects"/>
    <w:p>
      <w:pPr>
        <w:pStyle w:val="Heading2"/>
      </w:pPr>
      <w:r>
        <w:t xml:space="preserve">MAJOR TECHNICAL PROJECTS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Complete Hybrid Cloud MFT Migration – ING (2019–2023)</w:t>
      </w:r>
      <w:r>
        <w:br/>
      </w:r>
      <w:r>
        <w:t xml:space="preserve">Scope: Legacy MFT → full Azure hybrid (150+ external partners)</w:t>
      </w:r>
      <w:r>
        <w:br/>
      </w:r>
      <w:r>
        <w:t xml:space="preserve">Methodology: Double run phase • automated cutover • multiple rollback tests</w:t>
      </w:r>
      <w:r>
        <w:br/>
      </w:r>
      <w:r>
        <w:t xml:space="preserve">Result: Zero business impact • 18-month progressive migration • estimated 35% cost reduction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Active-Active 2 Datacenter Architecture – ING-ISABEL (2020–2025)</w:t>
      </w:r>
      <w:r>
        <w:br/>
      </w:r>
      <w:r>
        <w:t xml:space="preserve">Goal: Critical banking high availability (RPO &lt;1 min, RTO &lt;5 min)</w:t>
      </w:r>
      <w:r>
        <w:br/>
      </w:r>
      <w:r>
        <w:t xml:space="preserve">Implementation: Axway clustering + dynamic DNS + advanced health-checks</w:t>
      </w:r>
      <w:r>
        <w:br/>
      </w:r>
      <w:r>
        <w:t xml:space="preserve">Result:</w:t>
      </w:r>
      <w:r>
        <w:t xml:space="preserve"> </w:t>
      </w:r>
      <w:r>
        <w:rPr>
          <w:b/>
          <w:bCs/>
        </w:rPr>
        <w:t xml:space="preserve">5 consecutive years zero unplanned downtime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Observability &amp; MTTD Reduction – ING (2020–2025)</w:t>
      </w:r>
      <w:r>
        <w:br/>
      </w:r>
      <w:r>
        <w:t xml:space="preserve">Stack: Prometheus (1000+ custom metrics) • Grafana (25+ dashboards) • ELK (500 GB+/day)</w:t>
      </w:r>
      <w:r>
        <w:br/>
      </w:r>
      <w:r>
        <w:t xml:space="preserve">Result:</w:t>
      </w:r>
      <w:r>
        <w:t xml:space="preserve"> </w:t>
      </w:r>
      <w:r>
        <w:rPr>
          <w:b/>
          <w:bCs/>
        </w:rPr>
        <w:t xml:space="preserve">MTTD reduced from 45 min → 3 min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CI/CD Pipeline &amp; Hackathon Winner – ING (2022–2023)</w:t>
      </w:r>
      <w:r>
        <w:br/>
      </w:r>
      <w:r>
        <w:t xml:space="preserve">YAML pipeline: build/test/security scan/blue-green deployment/auto-rollback</w:t>
      </w:r>
      <w:r>
        <w:br/>
      </w:r>
      <w:r>
        <w:t xml:space="preserve">Result: Deployment time 4h →</w:t>
      </w:r>
      <w:r>
        <w:t xml:space="preserve"> </w:t>
      </w:r>
      <w:r>
        <w:rPr>
          <w:b/>
          <w:bCs/>
        </w:rPr>
        <w:t xml:space="preserve">20 min</w:t>
      </w:r>
      <w:r>
        <w:t xml:space="preserve"> </w:t>
      </w:r>
      <w:r>
        <w:t xml:space="preserve">(92% gain) •</w:t>
      </w:r>
      <w:r>
        <w:t xml:space="preserve"> </w:t>
      </w:r>
      <w:r>
        <w:rPr>
          <w:b/>
          <w:bCs/>
        </w:rPr>
        <w:t xml:space="preserve">1st Prize Hackathon</w:t>
      </w:r>
      <w:r>
        <w:t xml:space="preserve"> </w:t>
      </w:r>
      <w:r>
        <w:t xml:space="preserve">(solo)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PSD2 Compliance Gateway – BNP Paribas Fortis (2017–2018)</w:t>
      </w:r>
      <w:r>
        <w:br/>
      </w:r>
      <w:r>
        <w:t xml:space="preserve">OAuth 2.0 + SCA + eIDAS • 60+ secured REST APIs •</w:t>
      </w:r>
      <w:r>
        <w:t xml:space="preserve"> </w:t>
      </w:r>
      <w:r>
        <w:rPr>
          <w:b/>
          <w:bCs/>
        </w:rPr>
        <w:t xml:space="preserve">zero critical audit findings</w:t>
      </w:r>
    </w:p>
    <w:bookmarkEnd w:id="37"/>
    <w:bookmarkStart w:id="38" w:name="education-certifications-portfolio"/>
    <w:p>
      <w:pPr>
        <w:pStyle w:val="Heading2"/>
      </w:pPr>
      <w:r>
        <w:t xml:space="preserve">EDUCATION • CERTIFICATIONS • PORTFOLIO</w:t>
      </w:r>
    </w:p>
    <w:p>
      <w:pPr>
        <w:pStyle w:val="FirstParagraph"/>
      </w:pPr>
      <w:r>
        <w:rPr>
          <w:b/>
          <w:bCs/>
        </w:rPr>
        <w:t xml:space="preserve">Equivalent</w:t>
      </w:r>
      <w:r>
        <w:br/>
      </w:r>
      <w:r>
        <w:t xml:space="preserve">Master in Information Technology (30+ years progressive experience)</w:t>
      </w:r>
    </w:p>
    <w:p>
      <w:pPr>
        <w:pStyle w:val="BodyText"/>
      </w:pPr>
      <w:r>
        <w:rPr>
          <w:b/>
          <w:bCs/>
        </w:rPr>
        <w:t xml:space="preserve">Key Certifications</w:t>
      </w:r>
      <w:r>
        <w:br/>
      </w:r>
      <w:r>
        <w:t xml:space="preserve">- Axway Certified Trainer (API Gateway 2016 • Transfer CFT 2007 • XFB Advanced 2007) – top ~50 worldwide</w:t>
      </w:r>
      <w:r>
        <w:br/>
      </w:r>
      <w:r>
        <w:t xml:space="preserve">- CCSP preparation (6 modules completed)</w:t>
      </w:r>
      <w:r>
        <w:br/>
      </w:r>
      <w:r>
        <w:t xml:space="preserve">- 190+ LinkedIn Learning courses (Cloud • Security • Infrastructure • Scripting • DevOps • AI/ML)</w:t>
      </w:r>
    </w:p>
    <w:p>
      <w:pPr>
        <w:pStyle w:val="BodyText"/>
      </w:pPr>
      <w:r>
        <w:rPr>
          <w:b/>
          <w:bCs/>
        </w:rPr>
        <w:t xml:space="preserve">Technical Portfolio</w:t>
      </w:r>
      <w:r>
        <w:br/>
      </w:r>
      <w:r>
        <w:t xml:space="preserve">- GitHub: github.com/bdelnoz – security tools • automation • privacy-first AI/ML (500+ stars)</w:t>
      </w:r>
      <w:r>
        <w:br/>
      </w:r>
      <w:r>
        <w:t xml:space="preserve">- Personal site: bdelnoz.github.io</w:t>
      </w:r>
    </w:p>
    <w:p>
      <w:pPr>
        <w:pStyle w:val="BodyText"/>
      </w:pPr>
      <w:r>
        <w:rPr>
          <w:b/>
          <w:bCs/>
        </w:rPr>
        <w:t xml:space="preserve">Client Recommendations</w:t>
      </w:r>
      <w:r>
        <w:br/>
      </w:r>
      <w:r>
        <w:t xml:space="preserve">12 LinkedIn client recommendations – available upon request</w:t>
      </w:r>
    </w:p>
    <w:p>
      <w:pPr>
        <w:pStyle w:val="BlockText"/>
      </w:pPr>
      <w:r>
        <w:t xml:space="preserve">« Bruno possesses exceptional technical knowledge combined with outstanding problem-solving capabilities. He is a true solution finder. »</w:t>
      </w:r>
      <w:r>
        <w:br/>
      </w:r>
      <w:r>
        <w:t xml:space="preserve">— Yves Hayot, Technical Director – Speos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2026-01-13T01:21:18Z</dcterms:created>
  <dcterms:modified xsi:type="dcterms:W3CDTF">2026-01-13T01:21:18Z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