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t xml:space="preserve">AI Pioneer • Technical Innovator • Digital Transformation Catalyst</w:t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'Amazing, finally something new to play with/learn/create while being disruptive and pioneering!'</w:t>
      </w:r>
    </w:p>
    <w:p>
      <w:pPr>
        <w:pStyle w:val="Heading1"/>
      </w:pPr>
      <w:r>
        <w:t xml:space="preserve">INNOVATION MINDSET</w:t>
      </w:r>
    </w:p>
    <w:p>
      <w:pPr>
        <w:spacing w:after="140"/>
      </w:pPr>
      <w:r>
        <w:t xml:space="preserve">Passionate AI/ML enthusiast approaching the field with pioneering spirit reminiscent of the early web era (1990s) - where creativity and innovation are the only boundaries. Deep conviction: limitless possibilities emerge when knowledge is no longer the limiting factor. Building a future where AI augments human intelligence, democratizes expertise, and transforms how we create, learn, and solve problems.</w:t>
      </w:r>
    </w:p>
    <w:p>
      <w:pPr>
        <w:pStyle w:val="Heading1"/>
      </w:pPr>
      <w:r>
        <w:t xml:space="preserve">THOUGHT LEADERSHIP &amp; INNOVATION</w:t>
      </w:r>
    </w:p>
    <w:p>
      <w:pPr>
        <w:pStyle w:val="Heading2"/>
      </w:pPr>
      <w:r>
        <w:t xml:space="preserve">180 Contextualization Rules Framework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Innovation:</w:t>
      </w:r>
      <w:r>
        <w:t xml:space="preserve"> First comprehensive ruleset for LLM optimization (Claude/GPT/Grok/LeChat)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Scope:</w:t>
      </w:r>
      <w:r>
        <w:t xml:space="preserve"> 98 master rules + 520 sub-rules covering tokenization, memory architecture, context limits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t xml:space="preserve"> Systematic approach to mastering AI interactions, published on GitHub for community</w:t>
      </w:r>
    </w:p>
    <w:p>
      <w:pPr>
        <w:pStyle w:val="Heading2"/>
        <w:spacing w:before="140"/>
      </w:pPr>
      <w:r>
        <w:t xml:space="preserve">Privacy-First AI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Whisper Local STT:</w:t>
      </w:r>
      <w:r>
        <w:t xml:space="preserve"> 100% local speech-to-text, zero cloud dependency, privacy-first alternative to Google/Azure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Philosophy:</w:t>
      </w:r>
      <w:r>
        <w:t xml:space="preserve"> User-controlled, open-source, European AI sovereignty (Mistral advocacy)</w:t>
      </w:r>
    </w:p>
    <w:p>
      <w:pPr>
        <w:pStyle w:val="Heading2"/>
        <w:spacing w:before="140"/>
      </w:pPr>
      <w:r>
        <w:t xml:space="preserve">POC: Conversational Mistral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Vision:</w:t>
      </w:r>
      <w:r>
        <w:t xml:space="preserve"> Fully opensource conversational AI stack (transcription + LLM + TTS)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Mistral:</w:t>
      </w:r>
      <w:r>
        <w:t xml:space="preserve"> 'Only serious open-minded/opensource AI prioritizing non-English tokenization for accuracy'</w:t>
      </w:r>
    </w:p>
    <w:p>
      <w:pPr>
        <w:pStyle w:val="Heading1"/>
      </w:pPr>
      <w:r>
        <w:t xml:space="preserve">TECHNICAL EXCELLENCE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Deep LLM Understanding:</w:t>
      </w:r>
      <w:r>
        <w:t xml:space="preserve"> Tokenization, memory architecture, context windows, temperature tuning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 AI:</w:t>
      </w:r>
      <w:r>
        <w:t xml:space="preserve"> 11-module Python analyzer, parallel processing, multi-LLM API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30+ years foundation:</w:t>
      </w:r>
      <w:r>
        <w:t xml:space="preserve"> Infrastructure, security (226+ projects), middleware (40+ clients, 98% success)</w:t>
      </w:r>
    </w:p>
    <w:p>
      <w:pPr>
        <w:pStyle w:val="Heading1"/>
      </w:pPr>
      <w:r>
        <w:t xml:space="preserve">WHAT I BRING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Rare Combination:</w:t>
      </w:r>
      <w:r>
        <w:t xml:space="preserve"> AI/ML cutting-edge + 30 years enterprise infrastructure + security expertise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Bridge Builder:</w:t>
      </w:r>
      <w:r>
        <w:t xml:space="preserve"> Integrate modern AI into legacy banking/finance/government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Thought Leader:</w:t>
      </w:r>
      <w:r>
        <w:t xml:space="preserve"> 500+ GitHub stars, 180 rules framework, community contributor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Passion-Driven:</w:t>
      </w:r>
      <w:r>
        <w:t xml:space="preserve"> 'Moving to AI architect by passion' - continuous learning, experimentation, innovation</w:t>
      </w:r>
    </w:p>
    <w:p>
      <w:pPr>
        <w:spacing w:before="200"/>
        <w:jc w:val="center"/>
      </w:pPr>
      <w:r>
        <w:rPr>
          <w:b/>
          <w:bCs/>
          <w:i/>
          <w:iCs/>
          <w:sz w:val="22"/>
          <w:szCs w:val="22"/>
        </w:rPr>
        <w:t xml:space="preserve">Ready to innovate • AI-focused roles • Remote/Hybrid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2E75B6"/>
      <w:sz w:val="50"/>
      <w:szCs w:val="5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subtitle">
    <w:name w:val="Subtitle"/>
    <w:basedOn w:val="Normal"/>
    <w:pPr>
      <w:spacing w:before="60" w:after="160"/>
      <w:jc w:val="center"/>
    </w:pPr>
    <w:rPr>
      <w:rFonts w:ascii="Arial" w:cs="Arial" w:eastAsia="Arial" w:hAnsi="Arial"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2025-12-20T15:26:40.633Z</dcterms:created>
  <dcterms:modified xsi:type="dcterms:W3CDTF">2025-12-20T15:26:40.633Z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