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Ingénieur IA/ML Senior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SYNTHÈSE PROFESSIONNELLE</w:t>
      </w:r>
    </w:p>
    <w:p>
      <w:pPr>
        <w:spacing w:after="140"/>
      </w:pPr>
      <w:r>
        <w:t xml:space="preserve">Expert IA/ML avec 30+ ans infrastructure technique. Projets: AI Conversation Analyzer (900+ conversations), Whisper Local STT (3000+ utilisateurs). Framework unique 180 règles prompt engineering (98 maîtres + 520 sous-règles). Combinaison expertise infrastructure entreprise + IA moderne.</w:t>
      </w:r>
    </w:p>
    <w:p>
      <w:pPr>
        <w:pStyle w:val="Heading1"/>
      </w:pPr>
      <w:r>
        <w:t xml:space="preserve">COMPÉTENCES TECHNIQUES PRINCIPALES</w:t>
      </w:r>
    </w:p>
    <w:p>
      <w:pPr>
        <w:pStyle w:val="Heading2"/>
      </w:pPr>
      <w:r>
        <w:t xml:space="preserve">LLMs &amp; IA Générative (5+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Modèles: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Framework 180 règles (98 maîtres + 520 sous), Chain-of-Thought, RAG, few-shot/zero-shot, optimisation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Projets:</w:t>
      </w:r>
      <w:r>
        <w:t xml:space="preserve"> AI Conversation Analyzer (11 modules, 900+ conversations), Whisper STT (100% local, 9+ langues), POC conversationnel Mistral</w:t>
      </w:r>
    </w:p>
    <w:p>
      <w:pPr>
        <w:pStyle w:val="Heading2"/>
        <w:spacing w:before="120"/>
      </w:pPr>
      <w:r>
        <w:t xml:space="preserve">Développement Python/JavaScript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projets (30K+ lignes),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Extensions navigateur, Chrome API, async/await, WebSocket, événementiel</w:t>
      </w:r>
    </w:p>
    <w:p>
      <w:pPr>
        <w:pStyle w:val="Heading2"/>
        <w:spacing w:before="120"/>
      </w:pPr>
      <w:r>
        <w:t xml:space="preserve">Cloud &amp; DevOps (8+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Architecture cloud hybride • CCSP certifié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réduction temps déploiement)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quotidien)</w:t>
      </w:r>
    </w:p>
    <w:p>
      <w:pPr>
        <w:pStyle w:val="Heading2"/>
        <w:spacing w:before="120"/>
      </w:pPr>
      <w:r>
        <w:t xml:space="preserve">Automatisation (25+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lignes), admin système, parsing logs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projets (30K+ lignes), API clients, traitement données</w:t>
      </w:r>
    </w:p>
    <w:p>
      <w:r>
        <w:br w:type="page"/>
      </w:r>
    </w:p>
    <w:p>
      <w:pPr>
        <w:pStyle w:val="Heading1"/>
      </w:pPr>
      <w:r>
        <w:t xml:space="preserve">VALIDATION PROFESSIONNELLE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recommandations: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EXPÉRIENCE PROFESSIONNELLE CLÉ</w:t>
      </w:r>
    </w:p>
    <w:p>
      <w:pPr>
        <w:pStyle w:val="Heading2"/>
      </w:pPr>
      <w:r>
        <w:t xml:space="preserve">ING BELGIUM - Spécialiste Middleware (2019-2025)</w:t>
      </w:r>
    </w:p>
    <w:p>
      <w:pPr>
        <w:spacing w:after="80"/>
      </w:pPr>
      <w:r>
        <w:rPr>
          <w:b/>
          <w:bCs/>
        </w:rPr>
        <w:t xml:space="preserve">6 ans 1 mois • Grade: Chef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Hybride:</w:t>
      </w:r>
      <w:r>
        <w:t xml:space="preserve"> Migration complète infrastructure MFT vers Azure. 150+ partenaires, zéro disruption business.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HA:</w:t>
      </w:r>
      <w:r>
        <w:t xml:space="preserve"> Actif-actif Axway XFB, 2 datacenters, failover auto (RPO &lt;1 min, RTO &lt;5 min). 18 mois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quotidien).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1er Prix ING Belgium (solo, 50+ participants). Pipeline CI/CD: 4h→20 min (92%). Solution adoptée 3 équipes.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mois • Implémentation suite Axway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Axway:</w:t>
      </w:r>
      <w:r>
        <w:t xml:space="preserve"> Cluster 4 nœuds API Gateway, API Manager (150+ développeurs), XFB Gateway (200+ systèmes). 99.7%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validation eIDAS, audit compliance réussi - zéro finding critique.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APIs REST, 200+ policies custom, REST↔SOAP. Temps réponse: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Formation:</w:t>
      </w:r>
      <w:r>
        <w:t xml:space="preserve"> 40h formées, 150+ pages doc, 4.8/5.0 satisfaction client.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ans 11 mois • 40+ projets clients (98% succès)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Formateur Certifié:</w:t>
      </w:r>
      <w:r>
        <w:t xml:space="preserve"> ~50 dans le monde. API Gateway, Transfer CFT, XFB. 200+ heures, 100+ professionnels,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Architecture MFT globale 15+ pays, 1M+ transferts quotidiens, 99.98%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Ministère Finances France:</w:t>
      </w:r>
      <w:r>
        <w:t xml:space="preserve"> Sous Macron, 15K utilisateurs, 50TB+ mensuel, certification ANSSI.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Secteur bancaire:</w:t>
      </w:r>
      <w:r>
        <w:t xml:space="preserve"> ING, Fortis, Luxembourg (5+ banques), Maroc. Assurance: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cours, 2023-2024)</w:t>
      </w:r>
    </w:p>
    <w:p>
      <w:pPr>
        <w:pStyle w:val="Heading1"/>
      </w:pPr>
      <w:r>
        <w:t xml:space="preserve">PROJETS OPEN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analysées, 11 modules Python, architecture parallèle.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Extension navigateur 100% locale, 9+ langues, 3000+ utilisateurs.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Framework 180 Règles:</w:t>
      </w:r>
      <w:r>
        <w:t xml:space="preserve"> 98 maîtres + 520 sous-règles prompt engineering. Thought leadership IA.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</w:t>
      </w:r>
      <w:r>
        <w:t xml:space="preserve"> Langue maternelle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</w:t>
      </w:r>
      <w:r>
        <w:t xml:space="preserve"> C1 écrit, B2 oral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</w:t>
      </w:r>
      <w:r>
        <w:t xml:space="preserve"> Intermédiaire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Espagnol:</w:t>
      </w:r>
      <w:r>
        <w:t xml:space="preserve"> Basique</w:t>
      </w:r>
    </w:p>
    <w:p>
      <w:pPr>
        <w:pStyle w:val="Heading1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Immédiate:</w:t>
      </w:r>
      <w:r>
        <w:t xml:space="preserve"> Aucun préavis requis. Disponible démarrage immédiat.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Modalités:</w:t>
      </w:r>
      <w:r>
        <w:t xml:space="preserve"> Remote/Hybride/Sur-site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 • Références disponibles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2025-12-20T22:15:17.725Z</dcterms:created>
  <dcterms:modified xsi:type="dcterms:W3CDTF">2025-12-20T22:15:17.725Z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