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4E79"/>
          <w:sz w:val="34"/>
        </w:rPr>
        <w:t>BRUNO DELNOZ</w:t>
      </w:r>
    </w:p>
    <w:p>
      <w:pPr>
        <w:spacing w:after="0"/>
        <w:jc w:val="center"/>
      </w:pPr>
      <w:r>
        <w:rPr>
          <w:b/>
          <w:color w:val="282828"/>
          <w:sz w:val="20"/>
        </w:rPr>
        <w:t>RHEL / Windows Server Security Infrastructure Engineer | API Gateway &amp; Security Networking Specialist</w:t>
      </w:r>
    </w:p>
    <w:p>
      <w:pPr>
        <w:spacing w:after="80"/>
        <w:jc w:val="center"/>
      </w:pPr>
      <w:r>
        <w:rPr>
          <w:color w:val="696969"/>
          <w:sz w:val="17"/>
        </w:rPr>
        <w:t>30+ Years IT | 20+ Years Security &amp; Compliance | 18+ Years API Gateway | 40+ Enterprise Projects | Belgian | FR/EN/NL</w:t>
      </w:r>
    </w:p>
    <w:p>
      <w:pPr>
        <w:spacing w:after="100"/>
        <w:jc w:val="center"/>
      </w:pPr>
      <w:r>
        <w:rPr>
          <w:color w:val="282828"/>
          <w:sz w:val="16"/>
        </w:rPr>
        <w:t xml:space="preserve">Rochefort / Brussels, Belgium | </w:t>
      </w:r>
      <w:r>
        <w:rPr>
          <w:color w:val="282828"/>
          <w:sz w:val="16"/>
        </w:rPr>
        <w:t xml:space="preserve">bruno.delnoz@protonmail.com | </w:t>
      </w:r>
      <w:r>
        <w:rPr>
          <w:color w:val="282828"/>
          <w:sz w:val="16"/>
        </w:rPr>
        <w:t xml:space="preserve">+32 456 88 24 57 | </w:t>
      </w:r>
      <w:r>
        <w:rPr>
          <w:color w:val="282828"/>
          <w:sz w:val="16"/>
        </w:rPr>
        <w:t xml:space="preserve">github.com/bdelnoz | </w:t>
      </w:r>
      <w:r>
        <w:rPr>
          <w:color w:val="282828"/>
          <w:sz w:val="16"/>
        </w:rPr>
        <w:t>linkedin.com/in/bdelnoz</w:t>
      </w:r>
    </w:p>
    <w:p>
      <w:pPr>
        <w:spacing w:before="100" w:after="40"/>
      </w:pPr>
      <w:r>
        <w:rPr>
          <w:b/>
          <w:color w:val="1F4E79"/>
          <w:sz w:val="21"/>
        </w:rPr>
        <w:t>TARGETED PROFILE</w:t>
      </w:r>
    </w:p>
    <w:p>
      <w:pPr>
        <w:spacing w:after="60" w:line="247" w:lineRule="auto"/>
      </w:pPr>
      <w:r>
        <w:rPr>
          <w:sz w:val="17"/>
        </w:rPr>
        <w:t>Senior infrastructure and security engineer with 30+ years of experience across Linux/UNIX, Windows Server, security networking, middleware, API Gateway, monitoring, hardening and regulated banking/government environments. Strong fit for missions requiring RHEL/Windows deployment, secure configuration, DNS/network/security tooling, operational documentation in English and 3rd-line production support. Proven delivery at ING Belgium, BNP Paribas Fortis, Axway, ATOS Worldline and public-sector environments.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9E9E9E"/>
          <w:left w:val="single" w:sz="3" w:space="0" w:color="9E9E9E"/>
          <w:bottom w:val="single" w:sz="3" w:space="0" w:color="9E9E9E"/>
          <w:right w:val="single" w:sz="3" w:space="0" w:color="9E9E9E"/>
          <w:insideH w:val="single" w:sz="3" w:space="0" w:color="9E9E9E"/>
          <w:insideV w:val="single" w:sz="3" w:space="0" w:color="9E9E9E"/>
        </w:tblBorders>
      </w:tblPr>
      <w:tblGrid>
        <w:gridCol w:w="2714"/>
        <w:gridCol w:w="2714"/>
        <w:gridCol w:w="2714"/>
        <w:gridCol w:w="2714"/>
      </w:tblGrid>
      <w:tr>
        <w:tc>
          <w:tcPr>
            <w:tcW w:type="dxa" w:w="2232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color w:val="1F4E79"/>
                <w:sz w:val="16"/>
              </w:rPr>
              <w:t>RHEL / Linux Security</w:t>
              <w:br/>
            </w:r>
            <w:r>
              <w:rPr>
                <w:color w:val="282828"/>
                <w:sz w:val="14"/>
              </w:rPr>
              <w:t>20+ yrs Linux/UNIX, RHEL/CentOS, Debian/Ubuntu, Kali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color w:val="1F4E79"/>
                <w:sz w:val="16"/>
              </w:rPr>
              <w:t>Windows Server</w:t>
              <w:br/>
            </w:r>
            <w:r>
              <w:rPr>
                <w:color w:val="282828"/>
                <w:sz w:val="14"/>
              </w:rPr>
              <w:t>25+ yrs administration, AD/GPO, PowerShell, Exchange context</w:t>
            </w:r>
          </w:p>
        </w:tc>
        <w:tc>
          <w:tcPr>
            <w:tcW w:type="dxa" w:w="2232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color w:val="1F4E79"/>
                <w:sz w:val="16"/>
              </w:rPr>
              <w:t>Security Networking</w:t>
              <w:br/>
            </w:r>
            <w:r>
              <w:rPr>
                <w:color w:val="282828"/>
                <w:sz w:val="14"/>
              </w:rPr>
              <w:t>25+ yrs TCP/IP, VPN, firewall, DMZ, WAF, PKI, TLS</w:t>
            </w:r>
          </w:p>
        </w:tc>
        <w:tc>
          <w:tcPr>
            <w:tcW w:type="dxa" w:w="2664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color w:val="1F4E79"/>
                <w:sz w:val="16"/>
              </w:rPr>
              <w:t>Documentation &amp; Support</w:t>
              <w:br/>
            </w:r>
            <w:r>
              <w:rPr>
                <w:color w:val="282828"/>
                <w:sz w:val="14"/>
              </w:rPr>
              <w:t>English technical documentation, L3 support, incident response, knowledge transfer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ALIGNMENT WITH THE 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FBFBF"/>
          <w:left w:val="single" w:sz="3" w:space="0" w:color="BFBFBF"/>
          <w:bottom w:val="single" w:sz="3" w:space="0" w:color="BFBFBF"/>
          <w:right w:val="single" w:sz="3" w:space="0" w:color="BFBFBF"/>
          <w:insideH w:val="single" w:sz="3" w:space="0" w:color="BFBFBF"/>
          <w:insideV w:val="single" w:sz="3" w:space="0" w:color="BFBFBF"/>
        </w:tblBorders>
      </w:tblPr>
      <w:tblGrid>
        <w:gridCol w:w="5429"/>
        <w:gridCol w:w="5429"/>
      </w:tblGrid>
      <w:tr>
        <w:tc>
          <w:tcPr>
            <w:tcW w:type="dxa" w:w="3096"/>
            <w:shd w:fill="1F4E79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Mission requirement</w:t>
            </w:r>
          </w:p>
        </w:tc>
        <w:tc>
          <w:tcPr>
            <w:tcW w:type="dxa" w:w="6696"/>
            <w:shd w:fill="1F4E79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Bruno DELNOZ - matching evidence</w:t>
            </w:r>
          </w:p>
        </w:tc>
      </w:tr>
      <w:tr>
        <w:tc>
          <w:tcPr>
            <w:tcW w:type="dxa" w:w="30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5"/>
              </w:rPr>
              <w:t>RHEL 8.x+ deployment &amp; configuration</w:t>
            </w:r>
          </w:p>
        </w:tc>
        <w:tc>
          <w:tcPr>
            <w:tcW w:type="dxa" w:w="66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Strong Linux/UNIX background including RHEL/CentOS, Debian/Ubuntu and Kali. Systemd, package management, security hardening, patching and operations.</w:t>
            </w:r>
          </w:p>
        </w:tc>
      </w:tr>
      <w:tr>
        <w:tc>
          <w:tcPr>
            <w:tcW w:type="dxa" w:w="3096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5"/>
              </w:rPr>
              <w:t>Windows Server deployment &amp; configuration</w:t>
            </w:r>
          </w:p>
        </w:tc>
        <w:tc>
          <w:tcPr>
            <w:tcW w:type="dxa" w:w="6696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Long-standing Windows Server administration: AD, GPO, PowerShell automation, client/server support and infrastructure operations.</w:t>
            </w:r>
          </w:p>
        </w:tc>
      </w:tr>
      <w:tr>
        <w:tc>
          <w:tcPr>
            <w:tcW w:type="dxa" w:w="30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5"/>
              </w:rPr>
              <w:t>Microsoft Exchange / mail infrastructure</w:t>
            </w:r>
          </w:p>
        </w:tc>
        <w:tc>
          <w:tcPr>
            <w:tcW w:type="dxa" w:w="66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Exchange/security training background and operational exposure in Microsoft enterprise environments; also strong middleware, mail-flow and secure transfer experience.</w:t>
            </w:r>
          </w:p>
        </w:tc>
      </w:tr>
      <w:tr>
        <w:tc>
          <w:tcPr>
            <w:tcW w:type="dxa" w:w="3096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5"/>
              </w:rPr>
              <w:t>LibreOffice distribution via GPO</w:t>
            </w:r>
          </w:p>
        </w:tc>
        <w:tc>
          <w:tcPr>
            <w:tcW w:type="dxa" w:w="6696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Strong GPO and software deployment background, including large workstation migration experience; LibreOffice-specific packaging can be integrated quickly.</w:t>
            </w:r>
          </w:p>
        </w:tc>
      </w:tr>
      <w:tr>
        <w:tc>
          <w:tcPr>
            <w:tcW w:type="dxa" w:w="30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5"/>
              </w:rPr>
              <w:t>OS &amp; device hardening</w:t>
            </w:r>
          </w:p>
        </w:tc>
        <w:tc>
          <w:tcPr>
            <w:tcW w:type="dxa" w:w="66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Linux hardening, CIS-style baselines, service minimization, firewalling, TLS/PKI, VPN, encryption and vulnerability remediation.</w:t>
            </w:r>
          </w:p>
        </w:tc>
      </w:tr>
      <w:tr>
        <w:tc>
          <w:tcPr>
            <w:tcW w:type="dxa" w:w="3096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5"/>
              </w:rPr>
              <w:t>Security monitoring &amp; events</w:t>
            </w:r>
          </w:p>
        </w:tc>
        <w:tc>
          <w:tcPr>
            <w:tcW w:type="dxa" w:w="6696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Prometheus/Grafana/ELK delivery at ING, SIEM concepts, log aggregation, alerting, vulnerability scanning, incident support.</w:t>
            </w:r>
          </w:p>
        </w:tc>
      </w:tr>
      <w:tr>
        <w:tc>
          <w:tcPr>
            <w:tcW w:type="dxa" w:w="30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5"/>
              </w:rPr>
              <w:t>English technical documentation</w:t>
            </w:r>
          </w:p>
        </w:tc>
        <w:tc>
          <w:tcPr>
            <w:tcW w:type="dxa" w:w="6696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150+ pages BNP documentation, 200+ pages ING documentation, certified trainer background, operational runbooks and handover materials.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REQUIRED TECHNICAL SKILLS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</w:tblPr>
      <w:tblGrid>
        <w:gridCol w:w="3619"/>
        <w:gridCol w:w="3619"/>
        <w:gridCol w:w="3619"/>
      </w:tblGrid>
      <w:tr>
        <w:tc>
          <w:tcPr>
            <w:tcW w:type="dxa" w:w="2520"/>
            <w:shd w:fill="1F4E79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Skill</w:t>
            </w:r>
          </w:p>
        </w:tc>
        <w:tc>
          <w:tcPr>
            <w:tcW w:type="dxa" w:w="1080"/>
            <w:shd w:fill="1F4E79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6263"/>
            <w:shd w:fill="1F4E79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Relevant experience / positioning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RHEL 8.x+ / Linux security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High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20+ yrs Linux/UNIX; RHEL/CentOS, Debian/Ubuntu, Kali; hardening, systemd, scripting, patching.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Windows Server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High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25+ yrs Windows Server/client administration; AD, GPO, PowerShell, enterprise support.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Microsoft Exchange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Medium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Exchange/security training background; Microsoft enterprise operations and mail-flow/security understanding.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Networking &amp; security networking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High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TCP/IP, VLAN, VPN, DMZ, firewalling, WAF, TLS/PKI, routing protocols, Wireshark, secure protocols.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F5 BigIP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Load balancing, HA, WAF, reverse proxy, DMZ architecture; F5-specific depth to be validated.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NGINX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Medium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HTTP/HTTPS, reverse proxy, TLS termination and Linux web infrastructure exposure.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SIEM Logpoint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SIEM/log management concepts; strong ELK/Grafana/Prometheus experience; Logpoint-specific ramp-up.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Zabbix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Monitoring/alerting expertise with Prometheus, Grafana, ELK; Zabbix concepts transferable.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Zimbra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Mail/collaboration infrastructure understanding; Zimbra-specific ramp-up.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Bind DNS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Medium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DNS/security/networking background; Linux DNS concepts, secure name resolution and troubleshooting.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BeyondTrust PAM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PAM, privilege management, least privilege and access-control principles; product-specific ramp-up.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Keycloak IAM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Adjacent/Medium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Strong IAM protocols: OAuth2, OIDC, SAML, JWT, MFA, federation; Keycloak-specific ramp-up.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SentinelOne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EDR/security operations and endpoint hardening concepts; product-specific ramp-up.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Tenable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Medium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Vulnerability management; Nessus/OpenVAS scanning experience and remediation prioritization.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ECOS BootStick / Genuscreen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Ramp-up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Secure boot/endpoint security concepts; no claim of deep product-specific experience.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HSM Utimaco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Adjacent/Medium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HSM integration concepts, PKI, certificate lifecycle, mutual TLS, eIDAS/PSD2 contexts; Utimaco-specific ramp-up.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API Gateway solutions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Expert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18+ yrs Axway API Gateway/API Manager; 500+ policies, OAuth2/OIDC/SAML/TLS, clustering, HA, 10K+ TPS.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RSA security technologies</w:t>
            </w:r>
          </w:p>
        </w:tc>
        <w:tc>
          <w:tcPr>
            <w:tcW w:type="dxa" w:w="108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Cryptography, PKI, MFA/security technology understanding; product-specific RSA suite depth to be validated.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3"/>
              </w:rPr>
              <w:t>Stormshield</w:t>
            </w:r>
          </w:p>
        </w:tc>
        <w:tc>
          <w:tcPr>
            <w:tcW w:type="dxa" w:w="108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282828"/>
                <w:sz w:val="13"/>
              </w:rPr>
              <w:t>Adjacent</w:t>
            </w:r>
          </w:p>
        </w:tc>
        <w:tc>
          <w:tcPr>
            <w:tcW w:type="dxa" w:w="6263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3"/>
              </w:rPr>
              <w:t>Firewall/VPN/DMZ/security networking expertise; Stormshield-specific ramp-up.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b/>
          <w:color w:val="1F4E79"/>
          <w:sz w:val="21"/>
        </w:rPr>
        <w:t>SELECTED PROFESSIONAL EXPERIENCE</w:t>
      </w:r>
    </w:p>
    <w:p>
      <w:pPr>
        <w:spacing w:before="60" w:after="20"/>
      </w:pPr>
      <w:r>
        <w:rPr>
          <w:b/>
          <w:color w:val="1F4E79"/>
          <w:sz w:val="18"/>
        </w:rPr>
        <w:t xml:space="preserve">ING BELGIUM | </w:t>
      </w:r>
      <w:r>
        <w:rPr>
          <w:b/>
          <w:sz w:val="18"/>
        </w:rPr>
        <w:t>Senior Middleware Integration Consultant / Infrastructure &amp; Security Operations</w:t>
      </w:r>
      <w:r>
        <w:rPr>
          <w:i/>
          <w:color w:val="696969"/>
          <w:sz w:val="16"/>
        </w:rPr>
        <w:br/>
        <w:t>Sept 2019 - Sept 2025 | 6 years | Brussels, Belgium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Managed critical middleware and MFT infrastructure in a large regulated banking environment, with daily collaboration across infrastructure, security, vendor and application teams.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Led technical aspects of hybrid cloud migration to Azure: Azure VMs, VNets, ExpressRoute, Key Vault, Storage, NSGs and secure operational continuity for 150+ partners.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Designed active-active high-availability architecture for critical banking gateway services with zero unplanned downtime over 5 years.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Built monitoring and alerting stack: 1000+ Prometheus metrics, Grafana dashboards, Elasticsearch/Kibana log analysis; reduced MTTD from 45 minutes to 3 minutes.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Produced and maintained operational procedures, troubleshooting material, security documentation and knowledge-transfer material in English.</w:t>
      </w:r>
    </w:p>
    <w:p>
      <w:pPr>
        <w:spacing w:before="60" w:after="20"/>
      </w:pPr>
      <w:r>
        <w:rPr>
          <w:b/>
          <w:color w:val="1F4E79"/>
          <w:sz w:val="18"/>
        </w:rPr>
        <w:t xml:space="preserve">BNP PARIBAS FORTIS | </w:t>
      </w:r>
      <w:r>
        <w:rPr>
          <w:b/>
          <w:sz w:val="18"/>
        </w:rPr>
        <w:t>Senior Infrastructure &amp; API Security Consultant</w:t>
      </w:r>
      <w:r>
        <w:rPr>
          <w:i/>
          <w:color w:val="696969"/>
          <w:sz w:val="16"/>
        </w:rPr>
        <w:br/>
        <w:t>Mar 2017 - Nov 2018 | 20 months | Brussels, Belgium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Designed and deployed 4-node production API Gateway cluster and API Manager platform supporting 150+ developers and 200+ backend systems.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Implemented PSD2/eIDAS security gateway with OAuth2, SCA, certificate validation, mutual TLS and real-time fraud/security hooks; regulatory audit passed with zero critical findings.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Developed 60+ REST APIs and 200+ security/transformation policies covering authentication, authorization, rate limiting and REST/SOAP integration.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Delivered 40 hours of training and 150+ pages of technical documentation; successful operational handover to BNP teams.</w:t>
      </w:r>
    </w:p>
    <w:p>
      <w:pPr>
        <w:spacing w:before="60" w:after="20"/>
      </w:pPr>
      <w:r>
        <w:rPr>
          <w:b/>
          <w:color w:val="1F4E79"/>
          <w:sz w:val="18"/>
        </w:rPr>
        <w:t xml:space="preserve">AXWAY SOFTWARE BELGIUM | </w:t>
      </w:r>
      <w:r>
        <w:rPr>
          <w:b/>
          <w:sz w:val="18"/>
        </w:rPr>
        <w:t>Senior Consultant &amp; Certified Trainer - Security / MFT / API Gateway</w:t>
      </w:r>
      <w:r>
        <w:rPr>
          <w:i/>
          <w:color w:val="696969"/>
          <w:sz w:val="16"/>
        </w:rPr>
        <w:br/>
        <w:t>Jan 2007 - Mar 2017 | 10+ years | Belgium, Luxembourg, France, Morocco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Delivered 40+ enterprise projects across banking, insurance, government, telecom and retail with 98% success rate.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One of the rare Axway certified trainers: API Gateway, Transfer CFT and Gateway XFB; 200+ training hours to 100+ professionals.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Implemented secure transfer, API Gateway, PKI/TLS, monitoring, high-availability and DMZ architectures for critical clients.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Key projects: ATOS Worldline global MFT architecture, AIFE French Ministry of Finance security platform, Luxembourg and Belgian banking clients.</w:t>
      </w:r>
    </w:p>
    <w:p>
      <w:pPr>
        <w:spacing w:before="60" w:after="20"/>
      </w:pPr>
      <w:r>
        <w:rPr>
          <w:b/>
          <w:color w:val="1F4E79"/>
          <w:sz w:val="18"/>
        </w:rPr>
        <w:t xml:space="preserve">EARLIER INFRASTRUCTURE ROLES | </w:t>
      </w:r>
      <w:r>
        <w:rPr>
          <w:b/>
          <w:sz w:val="18"/>
        </w:rPr>
        <w:t>Windows / Oracle / System Administration / Desktop Deployment</w:t>
      </w:r>
      <w:r>
        <w:rPr>
          <w:i/>
          <w:color w:val="696969"/>
          <w:sz w:val="16"/>
        </w:rPr>
        <w:br/>
        <w:t>1997 - 2007 | Belgium &amp; Luxembourg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System and Oracle Administrator at Vedior HQ: Windows server/domain administration, Oracle support, 3rd-line support and internal ICT coaching.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Aubay / European Court of Justice: fully automated migration of 3,000 workstations, deployment tooling and Microsoft infrastructure support.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Province de Luxembourg, Amsit/ING, Econocom/Reuters: system administration, network support, helpdesk, finance/dealing-room environments.</w:t>
      </w:r>
    </w:p>
    <w:p>
      <w:pPr>
        <w:spacing w:before="100" w:after="40"/>
      </w:pPr>
      <w:r>
        <w:rPr>
          <w:b/>
          <w:color w:val="1F4E79"/>
          <w:sz w:val="21"/>
        </w:rPr>
        <w:t>RELEVANT PROJECT HIGHLIGHTS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FBFBF"/>
          <w:left w:val="single" w:sz="3" w:space="0" w:color="BFBFBF"/>
          <w:bottom w:val="single" w:sz="3" w:space="0" w:color="BFBFBF"/>
          <w:right w:val="single" w:sz="3" w:space="0" w:color="BFBFBF"/>
          <w:insideH w:val="single" w:sz="3" w:space="0" w:color="BFBFBF"/>
          <w:insideV w:val="single" w:sz="3" w:space="0" w:color="BFBFBF"/>
        </w:tblBorders>
      </w:tblPr>
      <w:tblGrid>
        <w:gridCol w:w="5429"/>
        <w:gridCol w:w="5429"/>
      </w:tblGrid>
      <w:tr>
        <w:tc>
          <w:tcPr>
            <w:tcW w:type="dxa" w:w="2520"/>
            <w:shd w:fill="1F4E79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7272"/>
            <w:shd w:fill="1F4E79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Clients / evidence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4"/>
              </w:rPr>
              <w:t>API Gateway / IAM / PKI</w:t>
            </w:r>
          </w:p>
        </w:tc>
        <w:tc>
          <w:tcPr>
            <w:tcW w:type="dxa" w:w="7272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BNP Paribas Fortis, ING Belgium, LuxHub, Foyer, Deutsche Bank Luxembourg, Six Group Luxembourg - OAuth2, SAML, OIDC, JWT, TLS, certificates, API security policies.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4"/>
              </w:rPr>
              <w:t>Security Monitoring &amp; Hardening</w:t>
            </w:r>
          </w:p>
        </w:tc>
        <w:tc>
          <w:tcPr>
            <w:tcW w:type="dxa" w:w="7272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ING Belgium observability stack; GitHub security tools: scan_security, iptables firewall, ssh_control, LUKS encryption automation.</w:t>
            </w:r>
          </w:p>
        </w:tc>
      </w:tr>
      <w:tr>
        <w:tc>
          <w:tcPr>
            <w:tcW w:type="dxa" w:w="252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4"/>
              </w:rPr>
              <w:t>Networking / HA / DMZ</w:t>
            </w:r>
          </w:p>
        </w:tc>
        <w:tc>
          <w:tcPr>
            <w:tcW w:type="dxa" w:w="7272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ATOS Worldline global MFT architecture, ING active-active banking gateway, BNP API Gateway cluster, DMZ/firewall/VPN/security networking.</w:t>
            </w:r>
          </w:p>
        </w:tc>
      </w:tr>
      <w:tr>
        <w:tc>
          <w:tcPr>
            <w:tcW w:type="dxa" w:w="2520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F4E79"/>
                <w:sz w:val="14"/>
              </w:rPr>
              <w:t>Government / Regulated Environments</w:t>
            </w:r>
          </w:p>
        </w:tc>
        <w:tc>
          <w:tcPr>
            <w:tcW w:type="dxa" w:w="7272"/>
            <w:shd w:fill="FFFFFF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AIFE French Ministry of Finance: secure file transfer platform and ANSSI certification context; Belgian/Luxembourg banking compliance.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TECHNICAL STACK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D0D0D0"/>
          <w:insideV w:val="single" w:sz="2" w:space="0" w:color="D0D0D0"/>
        </w:tblBorders>
      </w:tblPr>
      <w:tblGrid>
        <w:gridCol w:w="5429"/>
        <w:gridCol w:w="5429"/>
      </w:tblGrid>
      <w:tr>
        <w:tc>
          <w:tcPr>
            <w:tcW w:type="dxa" w:w="4752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Operating systems: RHEL/CentOS, Debian, Ubuntu, Kali, AIX, Solaris, HP-UX, Windows Server 2012/2016/2019/2022</w:t>
              <w:br/>
              <w:t>Security: hardening, PKI, TLS/mTLS, VPN, firewalling, WAF, vulnerability remediation, audit support, DORA/PCI-DSS/PSD2 awareness</w:t>
              <w:br/>
              <w:t>Networking: TCP/IP, VLAN, routing, VPN, DMZ, DNS, secure protocols, Wireshark, protocol troubleshooting</w:t>
              <w:br/>
              <w:t>Monitoring: Prometheus, Grafana, Elasticsearch/Kibana, SIEM concepts, alerting, log management</w:t>
            </w:r>
          </w:p>
        </w:tc>
        <w:tc>
          <w:tcPr>
            <w:tcW w:type="dxa" w:w="5040"/>
            <w:shd w:fill="F2F2F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b w:val="0"/>
                <w:sz w:val="14"/>
              </w:rPr>
              <w:t>Middleware / IAM: Axway API Gateway, API Manager, Transfer CFT, Secure Transport, Gateway XFB, Sentinel, OAuth2, OIDC, SAML, JWT</w:t>
              <w:br/>
              <w:t>Automation: Bash expert, Python, PowerShell, Ansible basics, shell tooling, deployment automation</w:t>
              <w:br/>
              <w:t>Web / Edge: NGINX concepts, HAProxy/load balancing concepts, HTTP/HTTPS, reverse proxy, TLS termination</w:t>
              <w:br/>
              <w:t>Documentation: architecture diagrams, runbooks, operational procedures, knowledge transfer, English technical writing</w:t>
            </w:r>
          </w:p>
        </w:tc>
      </w:tr>
    </w:tbl>
    <w:p>
      <w:pPr>
        <w:spacing w:before="100" w:after="40"/>
      </w:pPr>
      <w:r>
        <w:rPr>
          <w:b/>
          <w:color w:val="1F4E79"/>
          <w:sz w:val="21"/>
        </w:rPr>
        <w:t>CERTIFICATIONS, TRAINING &amp; LANGUAGES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Axway API Gateway Certified / Axway Certified Trainer: API Gateway, Transfer CFT, XFB Gateway Advanced (2007-2016).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Microsoft certifications and training: MCP Windows XP Professional, Microsoft Networking Essentials, Windows NT/2000 Advanced Server update, Exchange/security training context.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Cloud &amp; Security: CCSP preparation series completed (cloud concepts, data security, platform security, application security, security operations, legal/risk/compliance).</w:t>
      </w:r>
    </w:p>
    <w:p>
      <w:pPr>
        <w:pStyle w:val="ListBullet"/>
        <w:spacing w:after="10" w:line="247" w:lineRule="auto"/>
        <w:ind w:left="259" w:hanging="173"/>
      </w:pPr>
      <w:r>
        <w:rPr>
          <w:sz w:val="16"/>
        </w:rPr>
        <w:t>Languages: French native, English professional/technical documentation C1 written, Dutch professional working proficiency.</w:t>
      </w:r>
    </w:p>
    <w:p>
      <w:pPr>
        <w:spacing w:before="80" w:after="0"/>
        <w:jc w:val="center"/>
      </w:pPr>
      <w:r>
        <w:rPr>
          <w:i/>
          <w:color w:val="696969"/>
          <w:sz w:val="15"/>
        </w:rPr>
        <w:t>Available for hybrid Brussels missions - Security clearance available upon request - References available upon request</w:t>
      </w:r>
    </w:p>
    <w:sectPr w:rsidR="00FC693F" w:rsidRPr="0006063C" w:rsidSect="00034616">
      <w:pgSz w:w="12240" w:h="15840"/>
      <w:pgMar w:top="648" w:right="691" w:bottom="605" w:left="691" w:header="720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Bruno DELNOZ - RHEL Windows Security Infrastructure Engineer</dc:title>
  <dc:subject>Targeted CV for RHEL/Windows/Security Networking mission</dc:subject>
  <dc:creator>Bruno DELNOZ</dc:creator>
  <cp:keywords>RHEL, Windows Server, Security Networking, API Gateway, Hardening, Monitoring, PKI, BNP, ING, Axway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