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Architecte Senior Intégration Axway • Expert Banque &amp; Services Financiers</w:t>
      </w:r>
    </w:p>
    <w:p>
      <w:pPr>
        <w:pStyle w:val="highlight"/>
      </w:pPr>
      <w:r>
        <w:t xml:space="preserve">✓ EXPÉRIENCE ANTÉRIEURE BNP PARIBAS FORTIS (2017-2018) ✓</w:t>
      </w:r>
    </w:p>
    <w:p>
      <w:pPr>
        <w:spacing w:after="100"/>
        <w:jc w:val="center"/>
      </w:pPr>
      <w:r>
        <w:rPr>
          <w:b/>
          <w:bCs/>
          <w:color w:val="006B3D"/>
          <w:sz w:val="22"/>
          <w:szCs w:val="22"/>
        </w:rPr>
        <w:t xml:space="preserve">Implémentation Complète Suite Axway • Gateway PSD2 • Architecture API • Conformité Sécurité</w:t>
      </w:r>
    </w:p>
    <w:p>
      <w:pPr>
        <w:spacing w:after="200"/>
        <w:jc w:val="center"/>
      </w:pPr>
      <w:r>
        <w:rPr>
          <w:b/>
          <w:bCs/>
          <w:color w:val="C00000"/>
          <w:sz w:val="26"/>
          <w:szCs w:val="26"/>
        </w:rPr>
        <w:t xml:space="preserve">🚀 DISPONIBLE IMMÉDIATEMENT • PRÊT À DÉMARRER 🚀</w:t>
      </w:r>
    </w:p>
    <w:p>
      <w:pPr>
        <w:spacing w:after="300"/>
        <w:jc w:val="center"/>
      </w:pPr>
      <w:r>
        <w:t xml:space="preserve">📍 Belgique (prêt relocation Madrid) • 📧 bruno.delnoz@protonmail.com • 📱 +32 475 381 144
💻 github.com/bdelnoz • 💼 linkedin.com/in/delnoz</w:t>
      </w:r>
    </w:p>
    <w:p>
      <w:pPr>
        <w:pStyle w:val="Heading1"/>
      </w:pPr>
      <w:r>
        <w:t xml:space="preserve">POURQUOI BNP PARIBAS MADRID DEVRAIT M'EMBAUCHER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703C"/>
        </w:rPr>
        <w:t xml:space="preserve">Je Connais Déjà Votre Infrastructure:</w:t>
      </w:r>
      <w:r>
        <w:t xml:space="preserve"> Mission 20 mois BNP Paribas Fortis (2017-2018), implémentation stack Axway complet. Compréhension profonde architecture Groupe BNP, standards, exigences sécurité. Contribution dès jour 1 avec onboarding minimal.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703C"/>
        </w:rPr>
        <w:t xml:space="preserve">Succès Prouvé Secteur Bancaire:</w:t>
      </w:r>
      <w:r>
        <w:t xml:space="preserve"> 6 ans ING Belgium (Chef Service Niveau 4). Migrations zero-downtime, 99.95% disponibilité, conformité PCI-DSS/DORA complète. Tous audits réussis zéro finding critique.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703C"/>
        </w:rPr>
        <w:t xml:space="preserve">Formateur Certifié Axway:</w:t>
      </w:r>
      <w:r>
        <w:t xml:space="preserve"> ~50 dans le monde. Peux implémenter ET former vos équipes. Investissement en moi = investissement capacité équipe.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C00000"/>
        </w:rPr>
        <w:t xml:space="preserve">Disponibilité Immédiate:</w:t>
      </w:r>
      <w:r>
        <w:t xml:space="preserve"> Aucun préavis requis. Prêt démarrer immédiatement. Peux commencer travail remote pendant organisation relocation (2-3 semaines Madrid).</w:t>
      </w:r>
    </w:p>
    <w:p>
      <w:r>
        <w:br w:type="page"/>
      </w:r>
    </w:p>
    <w:p>
      <w:pPr>
        <w:pStyle w:val="Heading1"/>
      </w:pPr>
      <w:r>
        <w:t xml:space="preserve">EXPÉRIENCE BNP PARIBAS FORTIS (2017-2018)</w:t>
      </w:r>
    </w:p>
    <w:p>
      <w:pPr>
        <w:pStyle w:val="Heading2"/>
      </w:pPr>
      <w:r>
        <w:t xml:space="preserve">Mission: Implémentation Complète API Gateway Axway</w:t>
      </w:r>
    </w:p>
    <w:p>
      <w:pPr>
        <w:spacing w:after="100"/>
      </w:pPr>
      <w:r>
        <w:rPr>
          <w:b/>
          <w:bCs/>
        </w:rPr>
        <w:t xml:space="preserve">Durée:</w:t>
      </w:r>
      <w:r>
        <w:t xml:space="preserve"> 20 mois (Mars 2017 - Novembre 2018)
</w:t>
      </w:r>
      <w:r>
        <w:rPr>
          <w:b/>
          <w:bCs/>
        </w:rPr>
        <w:t xml:space="preserve">Rôle:</w:t>
      </w:r>
      <w:r>
        <w:t xml:space="preserve"> Senior Consultant - API Gateway &amp; API Manager
</w:t>
      </w:r>
      <w:r>
        <w:rPr>
          <w:b/>
          <w:bCs/>
        </w:rPr>
        <w:t xml:space="preserve">Périmètre:</w:t>
      </w:r>
      <w:r>
        <w:t xml:space="preserve"> 2ème banque Belgique, 50K+ appels API quotidiens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Suite Axway Complète:</w:t>
      </w:r>
      <w:r>
        <w:t xml:space="preserve"> Cluster API Gateway 4 nœuds prod, API Manager (150+ développeurs), Gateway Xfb (200+ systèmes backend), 99.7% disponibilité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Gateway Conformité PSD2:</w:t>
      </w:r>
      <w:r>
        <w:t xml:space="preserve"> Gateway dédié accès TPP, OAuth 2.0 + SCA, validation certificats eIDAS, audit réglementaire réussi - zéro finding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Intégration API:</w:t>
      </w:r>
      <w:r>
        <w:t xml:space="preserve"> 60+ APIs REST exposées, 200+ policies custom, conversion REST↔SOAP, réduction temps réponse 35%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Transfert Connaissances:</w:t>
      </w:r>
      <w:r>
        <w:t xml:space="preserve"> 40h formation, 150+ pages documentation, handover réussi (4.8/5.0 satisfaction client)</w:t>
      </w:r>
    </w:p>
    <w:p>
      <w:pPr>
        <w:pStyle w:val="Heading1"/>
      </w:pPr>
      <w:r>
        <w:t xml:space="preserve">POSTE ACTUEL - ING BELGIUM (2019-2025)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 Cloud Hybride:</w:t>
      </w:r>
      <w:r>
        <w:t xml:space="preserve"> MFT vers Azure, 150+ partenaires, 10TB mensuel, zéro perte données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🏆 Hackathon Winner:</w:t>
      </w:r>
      <w:r>
        <w:t xml:space="preserve"> 1er Prix Pipeline Azure, réduction 92% temps déploiement</w:t>
      </w:r>
    </w:p>
    <w:p>
      <w:pPr>
        <w:pStyle w:val="Heading1"/>
        <w:spacing w:before="200"/>
      </w:pPr>
      <w:r>
        <w:t xml:space="preserve">DISPONIBILITÉ &amp; MOTIVATION MADRID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Disponibilité Immédiate:</w:t>
      </w:r>
      <w:r>
        <w:t xml:space="preserve"> Aucun préavis. Disponible démarrage immédiat. Travail remote immédiat pendant relocation (2-3 semaines)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Relocation Prête:</w:t>
      </w:r>
      <w:r>
        <w:t xml:space="preserve"> Madrid Hortaleza (maison jardin, proche travail). Package relocation BNP apprécié.</w:t>
      </w:r>
    </w:p>
    <w:p>
      <w:pPr>
        <w:spacing w:before="300"/>
        <w:jc w:val="center"/>
      </w:pPr>
      <w:r>
        <w:rPr>
          <w:b/>
          <w:bCs/>
          <w:color w:val="00703C"/>
          <w:sz w:val="22"/>
          <w:szCs w:val="22"/>
        </w:rPr>
        <w:t xml:space="preserve">🚀 DISPONIBLE IMMÉDIATEMENT - PRÊT À DÉMARRER 🚀
Salaire: €80,000/an (convenu recruteur)
Prêt contribuer BNP Paribas Madrid dès jour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0703C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00703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6B3D"/>
      <w:sz w:val="24"/>
      <w:szCs w:val="24"/>
    </w:rPr>
  </w:style>
  <w:style w:type="paragraph" w:styleId="subtitle">
    <w:name w:val="Subtitle"/>
    <w:basedOn w:val="Normal"/>
    <w:pPr>
      <w:spacing w:before="60" w:after="140"/>
      <w:jc w:val="center"/>
    </w:pPr>
    <w:rPr>
      <w:rFonts w:ascii="Arial" w:cs="Arial" w:eastAsia="Arial" w:hAnsi="Arial"/>
      <w:color w:val="404040"/>
      <w:sz w:val="28"/>
      <w:szCs w:val="28"/>
    </w:rPr>
  </w:style>
  <w:style w:type="paragraph" w:styleId="quote">
    <w:name w:val="Quote"/>
    <w:basedOn w:val="Normal"/>
    <w:pPr>
      <w:spacing w:before="100" w:after="100"/>
      <w:ind w:left="720" w:right="720"/>
    </w:pPr>
    <w:rPr>
      <w:rFonts w:ascii="Arial" w:cs="Arial" w:eastAsia="Arial" w:hAnsi="Arial"/>
      <w:i/>
      <w:iCs/>
      <w:color w:val="006B3D"/>
      <w:sz w:val="20"/>
      <w:szCs w:val="20"/>
    </w:rPr>
  </w:style>
  <w:style w:type="paragraph" w:styleId="highlight">
    <w:name w:val="Highlight"/>
    <w:basedOn w:val="Normal"/>
    <w:pPr>
      <w:spacing w:before="140" w:after="80"/>
      <w:jc w:val="center"/>
    </w:pPr>
    <w:rPr>
      <w:rFonts w:ascii="Arial" w:cs="Arial" w:eastAsia="Arial" w:hAnsi="Arial"/>
      <w:b/>
      <w:bCs/>
      <w:color w:val="007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2025-12-20T19:03:58.270Z</dcterms:created>
  <dcterms:modified xsi:type="dcterms:W3CDTF">2025-12-20T19:03:58.270Z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